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4B89" w:rsidRPr="00F2725E" w:rsidRDefault="00BD4B89" w:rsidP="00900BC8">
      <w:r w:rsidRPr="00F2725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39157627" r:id="rId9"/>
        </w:object>
      </w:r>
    </w:p>
    <w:p w:rsidR="00BD4B89" w:rsidRPr="00F2725E" w:rsidRDefault="00BD4B89" w:rsidP="00900BC8">
      <w:pPr>
        <w:pStyle w:val="ShortT"/>
        <w:spacing w:before="240"/>
      </w:pPr>
      <w:r w:rsidRPr="00F2725E">
        <w:t>Census and Statistics Act 1905</w:t>
      </w:r>
    </w:p>
    <w:p w:rsidR="00BD4B89" w:rsidRPr="00F2725E" w:rsidRDefault="00BD4B89" w:rsidP="00900BC8">
      <w:pPr>
        <w:pStyle w:val="CompiledActNo"/>
        <w:spacing w:before="240"/>
      </w:pPr>
      <w:r w:rsidRPr="00F2725E">
        <w:t>No.</w:t>
      </w:r>
      <w:r w:rsidR="00F2725E">
        <w:t> </w:t>
      </w:r>
      <w:r w:rsidRPr="00F2725E">
        <w:t>15, 1905</w:t>
      </w:r>
    </w:p>
    <w:p w:rsidR="00BD4B89" w:rsidRPr="00F2725E" w:rsidRDefault="00BD4B89" w:rsidP="00900BC8">
      <w:pPr>
        <w:spacing w:before="1000"/>
        <w:rPr>
          <w:rFonts w:cs="Arial"/>
          <w:b/>
          <w:sz w:val="32"/>
          <w:szCs w:val="32"/>
        </w:rPr>
      </w:pPr>
      <w:r w:rsidRPr="00F2725E">
        <w:rPr>
          <w:rFonts w:cs="Arial"/>
          <w:b/>
          <w:sz w:val="32"/>
          <w:szCs w:val="32"/>
        </w:rPr>
        <w:t>Compilation No.</w:t>
      </w:r>
      <w:r w:rsidR="00F2725E">
        <w:rPr>
          <w:rFonts w:cs="Arial"/>
          <w:b/>
          <w:sz w:val="32"/>
          <w:szCs w:val="32"/>
        </w:rPr>
        <w:t> </w:t>
      </w:r>
      <w:r w:rsidRPr="00F2725E">
        <w:rPr>
          <w:rFonts w:cs="Arial"/>
          <w:b/>
          <w:sz w:val="32"/>
          <w:szCs w:val="32"/>
        </w:rPr>
        <w:fldChar w:fldCharType="begin"/>
      </w:r>
      <w:r w:rsidRPr="00F2725E">
        <w:rPr>
          <w:rFonts w:cs="Arial"/>
          <w:b/>
          <w:sz w:val="32"/>
          <w:szCs w:val="32"/>
        </w:rPr>
        <w:instrText xml:space="preserve"> DOCPROPERTY  CompilationNumber </w:instrText>
      </w:r>
      <w:r w:rsidRPr="00F2725E">
        <w:rPr>
          <w:rFonts w:cs="Arial"/>
          <w:b/>
          <w:sz w:val="32"/>
          <w:szCs w:val="32"/>
        </w:rPr>
        <w:fldChar w:fldCharType="separate"/>
      </w:r>
      <w:r w:rsidR="00F2725E">
        <w:rPr>
          <w:rFonts w:cs="Arial"/>
          <w:b/>
          <w:sz w:val="32"/>
          <w:szCs w:val="32"/>
        </w:rPr>
        <w:t>8</w:t>
      </w:r>
      <w:r w:rsidRPr="00F2725E">
        <w:rPr>
          <w:rFonts w:cs="Arial"/>
          <w:b/>
          <w:sz w:val="32"/>
          <w:szCs w:val="32"/>
        </w:rPr>
        <w:fldChar w:fldCharType="end"/>
      </w:r>
    </w:p>
    <w:p w:rsidR="00BD4B89" w:rsidRPr="00F2725E" w:rsidRDefault="00F76296" w:rsidP="00900BC8">
      <w:pPr>
        <w:spacing w:before="480"/>
        <w:rPr>
          <w:rFonts w:cs="Arial"/>
          <w:sz w:val="24"/>
        </w:rPr>
      </w:pPr>
      <w:r w:rsidRPr="00F2725E">
        <w:rPr>
          <w:rFonts w:cs="Arial"/>
          <w:b/>
          <w:sz w:val="24"/>
        </w:rPr>
        <w:t>Compilation date:</w:t>
      </w:r>
      <w:r w:rsidR="00BD4B89" w:rsidRPr="00F2725E">
        <w:rPr>
          <w:rFonts w:cs="Arial"/>
          <w:sz w:val="24"/>
        </w:rPr>
        <w:tab/>
      </w:r>
      <w:r w:rsidR="00BD4B89" w:rsidRPr="00F2725E">
        <w:rPr>
          <w:rFonts w:cs="Arial"/>
          <w:sz w:val="24"/>
        </w:rPr>
        <w:tab/>
      </w:r>
      <w:r w:rsidR="00BD4B89" w:rsidRPr="00F2725E">
        <w:rPr>
          <w:rFonts w:cs="Arial"/>
          <w:sz w:val="24"/>
        </w:rPr>
        <w:tab/>
      </w:r>
      <w:r w:rsidR="00BD4B89" w:rsidRPr="00F2725E">
        <w:rPr>
          <w:rFonts w:cs="Arial"/>
          <w:sz w:val="24"/>
        </w:rPr>
        <w:fldChar w:fldCharType="begin"/>
      </w:r>
      <w:r w:rsidR="00BD4B89" w:rsidRPr="00F2725E">
        <w:rPr>
          <w:rFonts w:cs="Arial"/>
          <w:sz w:val="24"/>
        </w:rPr>
        <w:instrText xml:space="preserve"> DOCPROPERTY StartDate \@ "d MMMM yyyy" \*MERGEFORMAT </w:instrText>
      </w:r>
      <w:r w:rsidR="00BD4B89" w:rsidRPr="00F2725E">
        <w:rPr>
          <w:rFonts w:cs="Arial"/>
          <w:sz w:val="24"/>
        </w:rPr>
        <w:fldChar w:fldCharType="separate"/>
      </w:r>
      <w:r w:rsidR="00F2725E" w:rsidRPr="00F2725E">
        <w:rPr>
          <w:rFonts w:cs="Arial"/>
          <w:bCs/>
          <w:sz w:val="24"/>
        </w:rPr>
        <w:t>21 October</w:t>
      </w:r>
      <w:r w:rsidR="00F2725E">
        <w:rPr>
          <w:rFonts w:cs="Arial"/>
          <w:sz w:val="24"/>
        </w:rPr>
        <w:t xml:space="preserve"> 2016</w:t>
      </w:r>
      <w:r w:rsidR="00BD4B89" w:rsidRPr="00F2725E">
        <w:rPr>
          <w:rFonts w:cs="Arial"/>
          <w:sz w:val="24"/>
        </w:rPr>
        <w:fldChar w:fldCharType="end"/>
      </w:r>
    </w:p>
    <w:p w:rsidR="00BD4B89" w:rsidRPr="00F2725E" w:rsidRDefault="00BD4B89" w:rsidP="00900BC8">
      <w:pPr>
        <w:spacing w:before="240"/>
        <w:rPr>
          <w:rFonts w:cs="Arial"/>
          <w:sz w:val="24"/>
        </w:rPr>
      </w:pPr>
      <w:r w:rsidRPr="00F2725E">
        <w:rPr>
          <w:rFonts w:cs="Arial"/>
          <w:b/>
          <w:sz w:val="24"/>
        </w:rPr>
        <w:t>Includes amendments up to:</w:t>
      </w:r>
      <w:r w:rsidRPr="00F2725E">
        <w:rPr>
          <w:rFonts w:cs="Arial"/>
          <w:sz w:val="24"/>
        </w:rPr>
        <w:tab/>
      </w:r>
      <w:r w:rsidRPr="00F2725E">
        <w:rPr>
          <w:rFonts w:cs="Arial"/>
          <w:sz w:val="24"/>
        </w:rPr>
        <w:fldChar w:fldCharType="begin"/>
      </w:r>
      <w:r w:rsidRPr="00F2725E">
        <w:rPr>
          <w:rFonts w:cs="Arial"/>
          <w:sz w:val="24"/>
        </w:rPr>
        <w:instrText xml:space="preserve"> DOCPROPERTY IncludesUpTo </w:instrText>
      </w:r>
      <w:r w:rsidRPr="00F2725E">
        <w:rPr>
          <w:rFonts w:cs="Arial"/>
          <w:sz w:val="24"/>
        </w:rPr>
        <w:fldChar w:fldCharType="separate"/>
      </w:r>
      <w:r w:rsidR="00F2725E">
        <w:rPr>
          <w:rFonts w:cs="Arial"/>
          <w:sz w:val="24"/>
        </w:rPr>
        <w:t>Act No. 61, 2016</w:t>
      </w:r>
      <w:r w:rsidRPr="00F2725E">
        <w:rPr>
          <w:rFonts w:cs="Arial"/>
          <w:sz w:val="24"/>
        </w:rPr>
        <w:fldChar w:fldCharType="end"/>
      </w:r>
    </w:p>
    <w:p w:rsidR="00BD4B89" w:rsidRPr="00F2725E" w:rsidRDefault="00BD4B89" w:rsidP="00900BC8">
      <w:pPr>
        <w:spacing w:before="240"/>
        <w:rPr>
          <w:rFonts w:cs="Arial"/>
          <w:sz w:val="28"/>
          <w:szCs w:val="28"/>
        </w:rPr>
      </w:pPr>
      <w:r w:rsidRPr="00F2725E">
        <w:rPr>
          <w:rFonts w:cs="Arial"/>
          <w:b/>
          <w:sz w:val="24"/>
        </w:rPr>
        <w:t>Registered:</w:t>
      </w:r>
      <w:r w:rsidRPr="00F2725E">
        <w:rPr>
          <w:rFonts w:cs="Arial"/>
          <w:sz w:val="24"/>
        </w:rPr>
        <w:tab/>
      </w:r>
      <w:r w:rsidRPr="00F2725E">
        <w:rPr>
          <w:rFonts w:cs="Arial"/>
          <w:sz w:val="24"/>
        </w:rPr>
        <w:tab/>
      </w:r>
      <w:r w:rsidRPr="00F2725E">
        <w:rPr>
          <w:rFonts w:cs="Arial"/>
          <w:sz w:val="24"/>
        </w:rPr>
        <w:tab/>
      </w:r>
      <w:r w:rsidRPr="00F2725E">
        <w:rPr>
          <w:rFonts w:cs="Arial"/>
          <w:sz w:val="24"/>
        </w:rPr>
        <w:tab/>
      </w:r>
      <w:r w:rsidRPr="00F2725E">
        <w:rPr>
          <w:rFonts w:cs="Arial"/>
          <w:sz w:val="24"/>
        </w:rPr>
        <w:fldChar w:fldCharType="begin"/>
      </w:r>
      <w:r w:rsidRPr="00F2725E">
        <w:rPr>
          <w:rFonts w:cs="Arial"/>
          <w:sz w:val="24"/>
        </w:rPr>
        <w:instrText xml:space="preserve"> IF </w:instrText>
      </w:r>
      <w:r w:rsidRPr="00F2725E">
        <w:rPr>
          <w:rFonts w:cs="Arial"/>
          <w:sz w:val="24"/>
        </w:rPr>
        <w:fldChar w:fldCharType="begin"/>
      </w:r>
      <w:r w:rsidRPr="00F2725E">
        <w:rPr>
          <w:rFonts w:cs="Arial"/>
          <w:sz w:val="24"/>
        </w:rPr>
        <w:instrText xml:space="preserve"> DOCPROPERTY RegisteredDate </w:instrText>
      </w:r>
      <w:r w:rsidRPr="00F2725E">
        <w:rPr>
          <w:rFonts w:cs="Arial"/>
          <w:sz w:val="24"/>
        </w:rPr>
        <w:fldChar w:fldCharType="separate"/>
      </w:r>
      <w:r w:rsidR="00F2725E">
        <w:rPr>
          <w:rFonts w:cs="Arial"/>
          <w:sz w:val="24"/>
        </w:rPr>
        <w:instrText>28/10/2016</w:instrText>
      </w:r>
      <w:r w:rsidRPr="00F2725E">
        <w:rPr>
          <w:rFonts w:cs="Arial"/>
          <w:sz w:val="24"/>
        </w:rPr>
        <w:fldChar w:fldCharType="end"/>
      </w:r>
      <w:r w:rsidRPr="00F2725E">
        <w:rPr>
          <w:rFonts w:cs="Arial"/>
          <w:sz w:val="24"/>
        </w:rPr>
        <w:instrText xml:space="preserve"> = #1/1/1901# "Unknown" </w:instrText>
      </w:r>
      <w:r w:rsidRPr="00F2725E">
        <w:rPr>
          <w:rFonts w:cs="Arial"/>
          <w:sz w:val="24"/>
        </w:rPr>
        <w:fldChar w:fldCharType="begin"/>
      </w:r>
      <w:r w:rsidRPr="00F2725E">
        <w:rPr>
          <w:rFonts w:cs="Arial"/>
          <w:sz w:val="24"/>
        </w:rPr>
        <w:instrText xml:space="preserve"> DOCPROPERTY RegisteredDate \@ "d MMMM yyyy" </w:instrText>
      </w:r>
      <w:r w:rsidRPr="00F2725E">
        <w:rPr>
          <w:rFonts w:cs="Arial"/>
          <w:sz w:val="24"/>
        </w:rPr>
        <w:fldChar w:fldCharType="separate"/>
      </w:r>
      <w:r w:rsidR="00F2725E">
        <w:rPr>
          <w:rFonts w:cs="Arial"/>
          <w:sz w:val="24"/>
        </w:rPr>
        <w:instrText>28 October 2016</w:instrText>
      </w:r>
      <w:r w:rsidRPr="00F2725E">
        <w:rPr>
          <w:rFonts w:cs="Arial"/>
          <w:sz w:val="24"/>
        </w:rPr>
        <w:fldChar w:fldCharType="end"/>
      </w:r>
      <w:r w:rsidRPr="00F2725E">
        <w:rPr>
          <w:rFonts w:cs="Arial"/>
          <w:sz w:val="24"/>
        </w:rPr>
        <w:instrText xml:space="preserve"> \*MERGEFORMAT </w:instrText>
      </w:r>
      <w:r w:rsidRPr="00F2725E">
        <w:rPr>
          <w:rFonts w:cs="Arial"/>
          <w:sz w:val="24"/>
        </w:rPr>
        <w:fldChar w:fldCharType="separate"/>
      </w:r>
      <w:r w:rsidR="00F2725E" w:rsidRPr="00F2725E">
        <w:rPr>
          <w:rFonts w:cs="Arial"/>
          <w:bCs/>
          <w:noProof/>
          <w:sz w:val="24"/>
        </w:rPr>
        <w:t>28</w:t>
      </w:r>
      <w:r w:rsidR="00F2725E">
        <w:rPr>
          <w:rFonts w:cs="Arial"/>
          <w:noProof/>
          <w:sz w:val="24"/>
        </w:rPr>
        <w:t xml:space="preserve"> October 2016</w:t>
      </w:r>
      <w:r w:rsidRPr="00F2725E">
        <w:rPr>
          <w:rFonts w:cs="Arial"/>
          <w:sz w:val="24"/>
        </w:rPr>
        <w:fldChar w:fldCharType="end"/>
      </w:r>
    </w:p>
    <w:p w:rsidR="00BD4B89" w:rsidRPr="00F2725E" w:rsidRDefault="00BD4B89" w:rsidP="00900BC8">
      <w:pPr>
        <w:rPr>
          <w:szCs w:val="22"/>
        </w:rPr>
      </w:pPr>
    </w:p>
    <w:p w:rsidR="00BD4B89" w:rsidRPr="00F2725E" w:rsidRDefault="00BD4B89" w:rsidP="00900BC8">
      <w:pPr>
        <w:pageBreakBefore/>
        <w:rPr>
          <w:rFonts w:cs="Arial"/>
          <w:b/>
          <w:sz w:val="32"/>
          <w:szCs w:val="32"/>
        </w:rPr>
      </w:pPr>
      <w:r w:rsidRPr="00F2725E">
        <w:rPr>
          <w:rFonts w:cs="Arial"/>
          <w:b/>
          <w:sz w:val="32"/>
          <w:szCs w:val="32"/>
        </w:rPr>
        <w:lastRenderedPageBreak/>
        <w:t>About this compilation</w:t>
      </w:r>
    </w:p>
    <w:p w:rsidR="00BD4B89" w:rsidRPr="00F2725E" w:rsidRDefault="00BD4B89" w:rsidP="00900BC8">
      <w:pPr>
        <w:spacing w:before="240"/>
        <w:rPr>
          <w:rFonts w:cs="Arial"/>
        </w:rPr>
      </w:pPr>
      <w:r w:rsidRPr="00F2725E">
        <w:rPr>
          <w:rFonts w:cs="Arial"/>
          <w:b/>
          <w:szCs w:val="22"/>
        </w:rPr>
        <w:t>This compilation</w:t>
      </w:r>
    </w:p>
    <w:p w:rsidR="00BD4B89" w:rsidRPr="00F2725E" w:rsidRDefault="00BD4B89" w:rsidP="00900BC8">
      <w:pPr>
        <w:spacing w:before="120" w:after="120"/>
        <w:rPr>
          <w:rFonts w:cs="Arial"/>
          <w:szCs w:val="22"/>
        </w:rPr>
      </w:pPr>
      <w:r w:rsidRPr="00F2725E">
        <w:rPr>
          <w:rFonts w:cs="Arial"/>
          <w:szCs w:val="22"/>
        </w:rPr>
        <w:t xml:space="preserve">This is a compilation of the </w:t>
      </w:r>
      <w:r w:rsidRPr="00F2725E">
        <w:rPr>
          <w:rFonts w:cs="Arial"/>
          <w:i/>
          <w:szCs w:val="22"/>
        </w:rPr>
        <w:fldChar w:fldCharType="begin"/>
      </w:r>
      <w:r w:rsidRPr="00F2725E">
        <w:rPr>
          <w:rFonts w:cs="Arial"/>
          <w:i/>
          <w:szCs w:val="22"/>
        </w:rPr>
        <w:instrText xml:space="preserve"> STYLEREF  ShortT </w:instrText>
      </w:r>
      <w:r w:rsidRPr="00F2725E">
        <w:rPr>
          <w:rFonts w:cs="Arial"/>
          <w:i/>
          <w:szCs w:val="22"/>
        </w:rPr>
        <w:fldChar w:fldCharType="separate"/>
      </w:r>
      <w:r w:rsidR="008E2528">
        <w:rPr>
          <w:rFonts w:cs="Arial"/>
          <w:i/>
          <w:noProof/>
          <w:szCs w:val="22"/>
        </w:rPr>
        <w:t>Census and Statistics Act 1905</w:t>
      </w:r>
      <w:r w:rsidRPr="00F2725E">
        <w:rPr>
          <w:rFonts w:cs="Arial"/>
          <w:i/>
          <w:szCs w:val="22"/>
        </w:rPr>
        <w:fldChar w:fldCharType="end"/>
      </w:r>
      <w:r w:rsidRPr="00F2725E">
        <w:rPr>
          <w:rFonts w:cs="Arial"/>
          <w:szCs w:val="22"/>
        </w:rPr>
        <w:t xml:space="preserve"> that shows the text of the law as amended and in force on </w:t>
      </w:r>
      <w:r w:rsidRPr="00F2725E">
        <w:rPr>
          <w:rFonts w:cs="Arial"/>
          <w:szCs w:val="22"/>
        </w:rPr>
        <w:fldChar w:fldCharType="begin"/>
      </w:r>
      <w:r w:rsidRPr="00F2725E">
        <w:rPr>
          <w:rFonts w:cs="Arial"/>
          <w:szCs w:val="22"/>
        </w:rPr>
        <w:instrText xml:space="preserve"> DOCPROPERTY StartDate \@ "d MMMM yyyy" </w:instrText>
      </w:r>
      <w:r w:rsidRPr="00F2725E">
        <w:rPr>
          <w:rFonts w:cs="Arial"/>
          <w:szCs w:val="22"/>
        </w:rPr>
        <w:fldChar w:fldCharType="separate"/>
      </w:r>
      <w:r w:rsidR="00F2725E">
        <w:rPr>
          <w:rFonts w:cs="Arial"/>
          <w:szCs w:val="22"/>
        </w:rPr>
        <w:t>21 October 2016</w:t>
      </w:r>
      <w:r w:rsidRPr="00F2725E">
        <w:rPr>
          <w:rFonts w:cs="Arial"/>
          <w:szCs w:val="22"/>
        </w:rPr>
        <w:fldChar w:fldCharType="end"/>
      </w:r>
      <w:r w:rsidRPr="00F2725E">
        <w:rPr>
          <w:rFonts w:cs="Arial"/>
          <w:szCs w:val="22"/>
        </w:rPr>
        <w:t xml:space="preserve"> (the </w:t>
      </w:r>
      <w:r w:rsidRPr="00F2725E">
        <w:rPr>
          <w:rFonts w:cs="Arial"/>
          <w:b/>
          <w:i/>
          <w:szCs w:val="22"/>
        </w:rPr>
        <w:t>compilation date</w:t>
      </w:r>
      <w:r w:rsidRPr="00F2725E">
        <w:rPr>
          <w:rFonts w:cs="Arial"/>
          <w:szCs w:val="22"/>
        </w:rPr>
        <w:t>).</w:t>
      </w:r>
    </w:p>
    <w:p w:rsidR="00BD4B89" w:rsidRPr="00F2725E" w:rsidRDefault="00BD4B89" w:rsidP="00900BC8">
      <w:pPr>
        <w:spacing w:after="120"/>
        <w:rPr>
          <w:rFonts w:cs="Arial"/>
          <w:szCs w:val="22"/>
        </w:rPr>
      </w:pPr>
      <w:r w:rsidRPr="00F2725E">
        <w:rPr>
          <w:rFonts w:cs="Arial"/>
          <w:szCs w:val="22"/>
        </w:rPr>
        <w:t xml:space="preserve">The notes at the end of this compilation (the </w:t>
      </w:r>
      <w:r w:rsidRPr="00F2725E">
        <w:rPr>
          <w:rFonts w:cs="Arial"/>
          <w:b/>
          <w:i/>
          <w:szCs w:val="22"/>
        </w:rPr>
        <w:t>endnotes</w:t>
      </w:r>
      <w:r w:rsidRPr="00F2725E">
        <w:rPr>
          <w:rFonts w:cs="Arial"/>
          <w:szCs w:val="22"/>
        </w:rPr>
        <w:t>) include information about amending laws and the amendment history of provisions of the compiled law.</w:t>
      </w:r>
    </w:p>
    <w:p w:rsidR="00BD4B89" w:rsidRPr="00F2725E" w:rsidRDefault="00BD4B89" w:rsidP="00900BC8">
      <w:pPr>
        <w:tabs>
          <w:tab w:val="left" w:pos="5640"/>
        </w:tabs>
        <w:spacing w:before="120" w:after="120"/>
        <w:rPr>
          <w:rFonts w:cs="Arial"/>
          <w:b/>
          <w:szCs w:val="22"/>
        </w:rPr>
      </w:pPr>
      <w:r w:rsidRPr="00F2725E">
        <w:rPr>
          <w:rFonts w:cs="Arial"/>
          <w:b/>
          <w:szCs w:val="22"/>
        </w:rPr>
        <w:t>Uncommenced amendments</w:t>
      </w:r>
    </w:p>
    <w:p w:rsidR="00BD4B89" w:rsidRPr="00F2725E" w:rsidRDefault="00BD4B89" w:rsidP="00900BC8">
      <w:pPr>
        <w:spacing w:after="120"/>
        <w:rPr>
          <w:rFonts w:cs="Arial"/>
          <w:szCs w:val="22"/>
        </w:rPr>
      </w:pPr>
      <w:r w:rsidRPr="00F2725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D4B89" w:rsidRPr="00F2725E" w:rsidRDefault="00BD4B89" w:rsidP="00900BC8">
      <w:pPr>
        <w:spacing w:before="120" w:after="120"/>
        <w:rPr>
          <w:rFonts w:cs="Arial"/>
          <w:b/>
          <w:szCs w:val="22"/>
        </w:rPr>
      </w:pPr>
      <w:r w:rsidRPr="00F2725E">
        <w:rPr>
          <w:rFonts w:cs="Arial"/>
          <w:b/>
          <w:szCs w:val="22"/>
        </w:rPr>
        <w:t>Application, saving and transitional provisions for provisions and amendments</w:t>
      </w:r>
    </w:p>
    <w:p w:rsidR="00BD4B89" w:rsidRPr="00F2725E" w:rsidRDefault="00BD4B89" w:rsidP="00900BC8">
      <w:pPr>
        <w:spacing w:after="120"/>
        <w:rPr>
          <w:rFonts w:cs="Arial"/>
          <w:szCs w:val="22"/>
        </w:rPr>
      </w:pPr>
      <w:r w:rsidRPr="00F2725E">
        <w:rPr>
          <w:rFonts w:cs="Arial"/>
          <w:szCs w:val="22"/>
        </w:rPr>
        <w:t>If the operation of a provision or amendment of the compiled law is affected by an application, saving or transitional provision that is not included in this compilation, details are included in the endnotes.</w:t>
      </w:r>
    </w:p>
    <w:p w:rsidR="00BD4B89" w:rsidRPr="00F2725E" w:rsidRDefault="00BD4B89" w:rsidP="00900BC8">
      <w:pPr>
        <w:spacing w:after="120"/>
        <w:rPr>
          <w:rFonts w:cs="Arial"/>
          <w:b/>
          <w:szCs w:val="22"/>
        </w:rPr>
      </w:pPr>
      <w:r w:rsidRPr="00F2725E">
        <w:rPr>
          <w:rFonts w:cs="Arial"/>
          <w:b/>
          <w:szCs w:val="22"/>
        </w:rPr>
        <w:t>Editorial changes</w:t>
      </w:r>
    </w:p>
    <w:p w:rsidR="00BD4B89" w:rsidRPr="00F2725E" w:rsidRDefault="00BD4B89" w:rsidP="00900BC8">
      <w:pPr>
        <w:spacing w:after="120"/>
        <w:rPr>
          <w:rFonts w:cs="Arial"/>
          <w:szCs w:val="22"/>
        </w:rPr>
      </w:pPr>
      <w:r w:rsidRPr="00F2725E">
        <w:rPr>
          <w:rFonts w:cs="Arial"/>
          <w:szCs w:val="22"/>
        </w:rPr>
        <w:t>For more information about any editorial changes made in this compilation, see the endnotes.</w:t>
      </w:r>
    </w:p>
    <w:p w:rsidR="00BD4B89" w:rsidRPr="00F2725E" w:rsidRDefault="00BD4B89" w:rsidP="00900BC8">
      <w:pPr>
        <w:spacing w:before="120" w:after="120"/>
        <w:rPr>
          <w:rFonts w:cs="Arial"/>
          <w:b/>
          <w:szCs w:val="22"/>
        </w:rPr>
      </w:pPr>
      <w:r w:rsidRPr="00F2725E">
        <w:rPr>
          <w:rFonts w:cs="Arial"/>
          <w:b/>
          <w:szCs w:val="22"/>
        </w:rPr>
        <w:t>Modifications</w:t>
      </w:r>
    </w:p>
    <w:p w:rsidR="00BD4B89" w:rsidRPr="00F2725E" w:rsidRDefault="00BD4B89" w:rsidP="00900BC8">
      <w:pPr>
        <w:spacing w:after="120"/>
        <w:rPr>
          <w:rFonts w:cs="Arial"/>
          <w:szCs w:val="22"/>
        </w:rPr>
      </w:pPr>
      <w:r w:rsidRPr="00F2725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D4B89" w:rsidRPr="00F2725E" w:rsidRDefault="00BD4B89" w:rsidP="00900BC8">
      <w:pPr>
        <w:spacing w:before="80" w:after="120"/>
        <w:rPr>
          <w:rFonts w:cs="Arial"/>
          <w:b/>
          <w:szCs w:val="22"/>
        </w:rPr>
      </w:pPr>
      <w:r w:rsidRPr="00F2725E">
        <w:rPr>
          <w:rFonts w:cs="Arial"/>
          <w:b/>
          <w:szCs w:val="22"/>
        </w:rPr>
        <w:t>Self</w:t>
      </w:r>
      <w:r w:rsidR="00F2725E">
        <w:rPr>
          <w:rFonts w:cs="Arial"/>
          <w:b/>
          <w:szCs w:val="22"/>
        </w:rPr>
        <w:noBreakHyphen/>
      </w:r>
      <w:r w:rsidRPr="00F2725E">
        <w:rPr>
          <w:rFonts w:cs="Arial"/>
          <w:b/>
          <w:szCs w:val="22"/>
        </w:rPr>
        <w:t>repealing provisions</w:t>
      </w:r>
    </w:p>
    <w:p w:rsidR="00BD4B89" w:rsidRPr="00F2725E" w:rsidRDefault="00BD4B89" w:rsidP="00900BC8">
      <w:pPr>
        <w:spacing w:after="120"/>
        <w:rPr>
          <w:rFonts w:cs="Arial"/>
          <w:szCs w:val="22"/>
        </w:rPr>
      </w:pPr>
      <w:r w:rsidRPr="00F2725E">
        <w:rPr>
          <w:rFonts w:cs="Arial"/>
          <w:szCs w:val="22"/>
        </w:rPr>
        <w:t>If a provision of the compiled law has been repealed in accordance with a provision of the law, details are included in the endnotes.</w:t>
      </w:r>
    </w:p>
    <w:p w:rsidR="00BD4B89" w:rsidRPr="00F2725E" w:rsidRDefault="00BD4B89" w:rsidP="00900BC8">
      <w:pPr>
        <w:pStyle w:val="Header"/>
        <w:tabs>
          <w:tab w:val="clear" w:pos="4150"/>
          <w:tab w:val="clear" w:pos="8307"/>
        </w:tabs>
      </w:pPr>
      <w:r w:rsidRPr="00F2725E">
        <w:rPr>
          <w:rStyle w:val="CharChapNo"/>
        </w:rPr>
        <w:t xml:space="preserve"> </w:t>
      </w:r>
      <w:r w:rsidRPr="00F2725E">
        <w:rPr>
          <w:rStyle w:val="CharChapText"/>
        </w:rPr>
        <w:t xml:space="preserve"> </w:t>
      </w:r>
    </w:p>
    <w:p w:rsidR="00BD4B89" w:rsidRPr="00F2725E" w:rsidRDefault="00BD4B89" w:rsidP="00900BC8">
      <w:pPr>
        <w:pStyle w:val="Header"/>
        <w:tabs>
          <w:tab w:val="clear" w:pos="4150"/>
          <w:tab w:val="clear" w:pos="8307"/>
        </w:tabs>
      </w:pPr>
      <w:r w:rsidRPr="00F2725E">
        <w:rPr>
          <w:rStyle w:val="CharPartNo"/>
        </w:rPr>
        <w:t xml:space="preserve"> </w:t>
      </w:r>
      <w:r w:rsidRPr="00F2725E">
        <w:rPr>
          <w:rStyle w:val="CharPartText"/>
        </w:rPr>
        <w:t xml:space="preserve"> </w:t>
      </w:r>
    </w:p>
    <w:p w:rsidR="00BD4B89" w:rsidRPr="00F2725E" w:rsidRDefault="00BD4B89" w:rsidP="00900BC8">
      <w:pPr>
        <w:pStyle w:val="Header"/>
        <w:tabs>
          <w:tab w:val="clear" w:pos="4150"/>
          <w:tab w:val="clear" w:pos="8307"/>
        </w:tabs>
      </w:pPr>
      <w:r w:rsidRPr="00F2725E">
        <w:rPr>
          <w:rStyle w:val="CharDivNo"/>
        </w:rPr>
        <w:t xml:space="preserve"> </w:t>
      </w:r>
      <w:r w:rsidRPr="00F2725E">
        <w:rPr>
          <w:rStyle w:val="CharDivText"/>
        </w:rPr>
        <w:t xml:space="preserve"> </w:t>
      </w:r>
    </w:p>
    <w:p w:rsidR="00BD4B89" w:rsidRPr="00F2725E" w:rsidRDefault="00BD4B89" w:rsidP="00900BC8">
      <w:pPr>
        <w:sectPr w:rsidR="00BD4B89" w:rsidRPr="00F2725E" w:rsidSect="00F6744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25452" w:rsidRPr="00F2725E" w:rsidRDefault="00225452" w:rsidP="00CD41EA">
      <w:r w:rsidRPr="00F2725E">
        <w:rPr>
          <w:rFonts w:cs="Times New Roman"/>
          <w:color w:val="000000"/>
          <w:sz w:val="36"/>
        </w:rPr>
        <w:lastRenderedPageBreak/>
        <w:t>Contents</w:t>
      </w:r>
    </w:p>
    <w:p w:rsidR="0088428D" w:rsidRDefault="00F40124">
      <w:pPr>
        <w:pStyle w:val="TOC2"/>
        <w:rPr>
          <w:rFonts w:asciiTheme="minorHAnsi" w:eastAsiaTheme="minorEastAsia" w:hAnsiTheme="minorHAnsi" w:cstheme="minorBidi"/>
          <w:b w:val="0"/>
          <w:noProof/>
          <w:kern w:val="0"/>
          <w:sz w:val="22"/>
          <w:szCs w:val="22"/>
        </w:rPr>
      </w:pPr>
      <w:r w:rsidRPr="00F2725E">
        <w:rPr>
          <w:iCs/>
          <w:szCs w:val="28"/>
        </w:rPr>
        <w:fldChar w:fldCharType="begin"/>
      </w:r>
      <w:r w:rsidRPr="00F2725E">
        <w:instrText xml:space="preserve"> TOC \o "1-9" \t "ActHead 1,2,ActHead 2,2,ActHead 3,3,ActHead 4,4,ActHead 5,5, Schedule,2, Schedule Text,3, NotesSection,6" </w:instrText>
      </w:r>
      <w:r w:rsidRPr="00F2725E">
        <w:rPr>
          <w:iCs/>
          <w:szCs w:val="28"/>
        </w:rPr>
        <w:fldChar w:fldCharType="separate"/>
      </w:r>
      <w:r w:rsidR="0088428D">
        <w:rPr>
          <w:noProof/>
        </w:rPr>
        <w:t>Part I—Preliminary</w:t>
      </w:r>
      <w:r w:rsidR="0088428D" w:rsidRPr="0088428D">
        <w:rPr>
          <w:b w:val="0"/>
          <w:noProof/>
          <w:sz w:val="18"/>
        </w:rPr>
        <w:tab/>
      </w:r>
      <w:r w:rsidR="0088428D" w:rsidRPr="0088428D">
        <w:rPr>
          <w:b w:val="0"/>
          <w:noProof/>
          <w:sz w:val="18"/>
        </w:rPr>
        <w:fldChar w:fldCharType="begin"/>
      </w:r>
      <w:r w:rsidR="0088428D" w:rsidRPr="0088428D">
        <w:rPr>
          <w:b w:val="0"/>
          <w:noProof/>
          <w:sz w:val="18"/>
        </w:rPr>
        <w:instrText xml:space="preserve"> PAGEREF _Toc465415339 \h </w:instrText>
      </w:r>
      <w:r w:rsidR="0088428D" w:rsidRPr="0088428D">
        <w:rPr>
          <w:b w:val="0"/>
          <w:noProof/>
          <w:sz w:val="18"/>
        </w:rPr>
      </w:r>
      <w:r w:rsidR="0088428D" w:rsidRPr="0088428D">
        <w:rPr>
          <w:b w:val="0"/>
          <w:noProof/>
          <w:sz w:val="18"/>
        </w:rPr>
        <w:fldChar w:fldCharType="separate"/>
      </w:r>
      <w:r w:rsidR="008E2528">
        <w:rPr>
          <w:b w:val="0"/>
          <w:noProof/>
          <w:sz w:val="18"/>
        </w:rPr>
        <w:t>1</w:t>
      </w:r>
      <w:r w:rsidR="0088428D" w:rsidRPr="0088428D">
        <w:rPr>
          <w:b w:val="0"/>
          <w:noProof/>
          <w:sz w:val="18"/>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w:t>
      </w:r>
      <w:r>
        <w:rPr>
          <w:noProof/>
          <w:color w:val="000000"/>
        </w:rPr>
        <w:tab/>
      </w:r>
      <w:r w:rsidRPr="00CF485E">
        <w:rPr>
          <w:noProof/>
          <w:color w:val="000000"/>
        </w:rPr>
        <w:t>Short title</w:t>
      </w:r>
      <w:r w:rsidRPr="0088428D">
        <w:rPr>
          <w:noProof/>
        </w:rPr>
        <w:tab/>
      </w:r>
      <w:r w:rsidRPr="0088428D">
        <w:rPr>
          <w:noProof/>
        </w:rPr>
        <w:fldChar w:fldCharType="begin"/>
      </w:r>
      <w:r w:rsidRPr="0088428D">
        <w:rPr>
          <w:noProof/>
        </w:rPr>
        <w:instrText xml:space="preserve"> PAGEREF _Toc465415340 \h </w:instrText>
      </w:r>
      <w:r w:rsidRPr="0088428D">
        <w:rPr>
          <w:noProof/>
        </w:rPr>
      </w:r>
      <w:r w:rsidRPr="0088428D">
        <w:rPr>
          <w:noProof/>
        </w:rPr>
        <w:fldChar w:fldCharType="separate"/>
      </w:r>
      <w:r w:rsidR="008E2528">
        <w:rPr>
          <w:noProof/>
        </w:rPr>
        <w:t>1</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2</w:t>
      </w:r>
      <w:r>
        <w:rPr>
          <w:noProof/>
          <w:color w:val="000000"/>
        </w:rPr>
        <w:tab/>
      </w:r>
      <w:r w:rsidRPr="00CF485E">
        <w:rPr>
          <w:noProof/>
          <w:color w:val="000000"/>
        </w:rPr>
        <w:t>Application to external Territories</w:t>
      </w:r>
      <w:r w:rsidRPr="0088428D">
        <w:rPr>
          <w:noProof/>
        </w:rPr>
        <w:tab/>
      </w:r>
      <w:r w:rsidRPr="0088428D">
        <w:rPr>
          <w:noProof/>
        </w:rPr>
        <w:fldChar w:fldCharType="begin"/>
      </w:r>
      <w:r w:rsidRPr="0088428D">
        <w:rPr>
          <w:noProof/>
        </w:rPr>
        <w:instrText xml:space="preserve"> PAGEREF _Toc465415341 \h </w:instrText>
      </w:r>
      <w:r w:rsidRPr="0088428D">
        <w:rPr>
          <w:noProof/>
        </w:rPr>
      </w:r>
      <w:r w:rsidRPr="0088428D">
        <w:rPr>
          <w:noProof/>
        </w:rPr>
        <w:fldChar w:fldCharType="separate"/>
      </w:r>
      <w:r w:rsidR="008E2528">
        <w:rPr>
          <w:noProof/>
        </w:rPr>
        <w:t>1</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3</w:t>
      </w:r>
      <w:r>
        <w:rPr>
          <w:noProof/>
          <w:color w:val="000000"/>
        </w:rPr>
        <w:tab/>
      </w:r>
      <w:r w:rsidRPr="00CF485E">
        <w:rPr>
          <w:noProof/>
          <w:color w:val="000000"/>
        </w:rPr>
        <w:t>Interpretation</w:t>
      </w:r>
      <w:r w:rsidRPr="0088428D">
        <w:rPr>
          <w:noProof/>
        </w:rPr>
        <w:tab/>
      </w:r>
      <w:r w:rsidRPr="0088428D">
        <w:rPr>
          <w:noProof/>
        </w:rPr>
        <w:fldChar w:fldCharType="begin"/>
      </w:r>
      <w:r w:rsidRPr="0088428D">
        <w:rPr>
          <w:noProof/>
        </w:rPr>
        <w:instrText xml:space="preserve"> PAGEREF _Toc465415342 \h </w:instrText>
      </w:r>
      <w:r w:rsidRPr="0088428D">
        <w:rPr>
          <w:noProof/>
        </w:rPr>
      </w:r>
      <w:r w:rsidRPr="0088428D">
        <w:rPr>
          <w:noProof/>
        </w:rPr>
        <w:fldChar w:fldCharType="separate"/>
      </w:r>
      <w:r w:rsidR="008E2528">
        <w:rPr>
          <w:noProof/>
        </w:rPr>
        <w:t>1</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6</w:t>
      </w:r>
      <w:r>
        <w:rPr>
          <w:noProof/>
          <w:color w:val="000000"/>
        </w:rPr>
        <w:tab/>
      </w:r>
      <w:r w:rsidRPr="00CF485E">
        <w:rPr>
          <w:noProof/>
          <w:color w:val="000000"/>
        </w:rPr>
        <w:t>Arrangements with State Governments as to execution of Act</w:t>
      </w:r>
      <w:r w:rsidRPr="0088428D">
        <w:rPr>
          <w:noProof/>
        </w:rPr>
        <w:tab/>
      </w:r>
      <w:r w:rsidRPr="0088428D">
        <w:rPr>
          <w:noProof/>
        </w:rPr>
        <w:fldChar w:fldCharType="begin"/>
      </w:r>
      <w:r w:rsidRPr="0088428D">
        <w:rPr>
          <w:noProof/>
        </w:rPr>
        <w:instrText xml:space="preserve"> PAGEREF _Toc465415343 \h </w:instrText>
      </w:r>
      <w:r w:rsidRPr="0088428D">
        <w:rPr>
          <w:noProof/>
        </w:rPr>
      </w:r>
      <w:r w:rsidRPr="0088428D">
        <w:rPr>
          <w:noProof/>
        </w:rPr>
        <w:fldChar w:fldCharType="separate"/>
      </w:r>
      <w:r w:rsidR="008E2528">
        <w:rPr>
          <w:noProof/>
        </w:rPr>
        <w:t>2</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7</w:t>
      </w:r>
      <w:r>
        <w:rPr>
          <w:noProof/>
          <w:color w:val="000000"/>
        </w:rPr>
        <w:tab/>
      </w:r>
      <w:r w:rsidRPr="00CF485E">
        <w:rPr>
          <w:noProof/>
          <w:color w:val="000000"/>
        </w:rPr>
        <w:t>Undertaking of fidelity and secrecy</w:t>
      </w:r>
      <w:r w:rsidRPr="0088428D">
        <w:rPr>
          <w:noProof/>
        </w:rPr>
        <w:tab/>
      </w:r>
      <w:r w:rsidRPr="0088428D">
        <w:rPr>
          <w:noProof/>
        </w:rPr>
        <w:fldChar w:fldCharType="begin"/>
      </w:r>
      <w:r w:rsidRPr="0088428D">
        <w:rPr>
          <w:noProof/>
        </w:rPr>
        <w:instrText xml:space="preserve"> PAGEREF _Toc465415344 \h </w:instrText>
      </w:r>
      <w:r w:rsidRPr="0088428D">
        <w:rPr>
          <w:noProof/>
        </w:rPr>
      </w:r>
      <w:r w:rsidRPr="0088428D">
        <w:rPr>
          <w:noProof/>
        </w:rPr>
        <w:fldChar w:fldCharType="separate"/>
      </w:r>
      <w:r w:rsidR="008E2528">
        <w:rPr>
          <w:noProof/>
        </w:rPr>
        <w:t>2</w:t>
      </w:r>
      <w:r w:rsidRPr="0088428D">
        <w:rPr>
          <w:noProof/>
        </w:rPr>
        <w:fldChar w:fldCharType="end"/>
      </w:r>
    </w:p>
    <w:p w:rsidR="0088428D" w:rsidRDefault="0088428D">
      <w:pPr>
        <w:pStyle w:val="TOC2"/>
        <w:rPr>
          <w:rFonts w:asciiTheme="minorHAnsi" w:eastAsiaTheme="minorEastAsia" w:hAnsiTheme="minorHAnsi" w:cstheme="minorBidi"/>
          <w:b w:val="0"/>
          <w:noProof/>
          <w:kern w:val="0"/>
          <w:sz w:val="22"/>
          <w:szCs w:val="22"/>
        </w:rPr>
      </w:pPr>
      <w:r>
        <w:rPr>
          <w:noProof/>
        </w:rPr>
        <w:t>Part II—The Census</w:t>
      </w:r>
      <w:r w:rsidRPr="0088428D">
        <w:rPr>
          <w:b w:val="0"/>
          <w:noProof/>
          <w:sz w:val="18"/>
        </w:rPr>
        <w:tab/>
      </w:r>
      <w:r w:rsidRPr="0088428D">
        <w:rPr>
          <w:b w:val="0"/>
          <w:noProof/>
          <w:sz w:val="18"/>
        </w:rPr>
        <w:fldChar w:fldCharType="begin"/>
      </w:r>
      <w:r w:rsidRPr="0088428D">
        <w:rPr>
          <w:b w:val="0"/>
          <w:noProof/>
          <w:sz w:val="18"/>
        </w:rPr>
        <w:instrText xml:space="preserve"> PAGEREF _Toc465415345 \h </w:instrText>
      </w:r>
      <w:r w:rsidRPr="0088428D">
        <w:rPr>
          <w:b w:val="0"/>
          <w:noProof/>
          <w:sz w:val="18"/>
        </w:rPr>
      </w:r>
      <w:r w:rsidRPr="0088428D">
        <w:rPr>
          <w:b w:val="0"/>
          <w:noProof/>
          <w:sz w:val="18"/>
        </w:rPr>
        <w:fldChar w:fldCharType="separate"/>
      </w:r>
      <w:r w:rsidR="008E2528">
        <w:rPr>
          <w:b w:val="0"/>
          <w:noProof/>
          <w:sz w:val="18"/>
        </w:rPr>
        <w:t>4</w:t>
      </w:r>
      <w:r w:rsidRPr="0088428D">
        <w:rPr>
          <w:b w:val="0"/>
          <w:noProof/>
          <w:sz w:val="18"/>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8</w:t>
      </w:r>
      <w:r>
        <w:rPr>
          <w:noProof/>
          <w:color w:val="000000"/>
        </w:rPr>
        <w:tab/>
      </w:r>
      <w:r w:rsidRPr="00CF485E">
        <w:rPr>
          <w:noProof/>
          <w:color w:val="000000"/>
        </w:rPr>
        <w:t>Taking of Census</w:t>
      </w:r>
      <w:r w:rsidRPr="0088428D">
        <w:rPr>
          <w:noProof/>
        </w:rPr>
        <w:tab/>
      </w:r>
      <w:r w:rsidRPr="0088428D">
        <w:rPr>
          <w:noProof/>
        </w:rPr>
        <w:fldChar w:fldCharType="begin"/>
      </w:r>
      <w:r w:rsidRPr="0088428D">
        <w:rPr>
          <w:noProof/>
        </w:rPr>
        <w:instrText xml:space="preserve"> PAGEREF _Toc465415346 \h </w:instrText>
      </w:r>
      <w:r w:rsidRPr="0088428D">
        <w:rPr>
          <w:noProof/>
        </w:rPr>
      </w:r>
      <w:r w:rsidRPr="0088428D">
        <w:rPr>
          <w:noProof/>
        </w:rPr>
        <w:fldChar w:fldCharType="separate"/>
      </w:r>
      <w:r w:rsidR="008E2528">
        <w:rPr>
          <w:noProof/>
        </w:rPr>
        <w:t>4</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8A</w:t>
      </w:r>
      <w:r>
        <w:rPr>
          <w:noProof/>
        </w:rPr>
        <w:tab/>
        <w:t>Transfer of Census information to the Archives</w:t>
      </w:r>
      <w:r w:rsidRPr="0088428D">
        <w:rPr>
          <w:noProof/>
        </w:rPr>
        <w:tab/>
      </w:r>
      <w:r w:rsidRPr="0088428D">
        <w:rPr>
          <w:noProof/>
        </w:rPr>
        <w:fldChar w:fldCharType="begin"/>
      </w:r>
      <w:r w:rsidRPr="0088428D">
        <w:rPr>
          <w:noProof/>
        </w:rPr>
        <w:instrText xml:space="preserve"> PAGEREF _Toc465415347 \h </w:instrText>
      </w:r>
      <w:r w:rsidRPr="0088428D">
        <w:rPr>
          <w:noProof/>
        </w:rPr>
      </w:r>
      <w:r w:rsidRPr="0088428D">
        <w:rPr>
          <w:noProof/>
        </w:rPr>
        <w:fldChar w:fldCharType="separate"/>
      </w:r>
      <w:r w:rsidR="008E2528">
        <w:rPr>
          <w:noProof/>
        </w:rPr>
        <w:t>4</w:t>
      </w:r>
      <w:r w:rsidRPr="0088428D">
        <w:rPr>
          <w:noProof/>
        </w:rPr>
        <w:fldChar w:fldCharType="end"/>
      </w:r>
    </w:p>
    <w:p w:rsidR="0088428D" w:rsidRDefault="0088428D">
      <w:pPr>
        <w:pStyle w:val="TOC2"/>
        <w:rPr>
          <w:rFonts w:asciiTheme="minorHAnsi" w:eastAsiaTheme="minorEastAsia" w:hAnsiTheme="minorHAnsi" w:cstheme="minorBidi"/>
          <w:b w:val="0"/>
          <w:noProof/>
          <w:kern w:val="0"/>
          <w:sz w:val="22"/>
          <w:szCs w:val="22"/>
        </w:rPr>
      </w:pPr>
      <w:r>
        <w:rPr>
          <w:noProof/>
        </w:rPr>
        <w:t>Part III—Statistics</w:t>
      </w:r>
      <w:r w:rsidRPr="0088428D">
        <w:rPr>
          <w:b w:val="0"/>
          <w:noProof/>
          <w:sz w:val="18"/>
        </w:rPr>
        <w:tab/>
      </w:r>
      <w:r w:rsidRPr="0088428D">
        <w:rPr>
          <w:b w:val="0"/>
          <w:noProof/>
          <w:sz w:val="18"/>
        </w:rPr>
        <w:fldChar w:fldCharType="begin"/>
      </w:r>
      <w:r w:rsidRPr="0088428D">
        <w:rPr>
          <w:b w:val="0"/>
          <w:noProof/>
          <w:sz w:val="18"/>
        </w:rPr>
        <w:instrText xml:space="preserve"> PAGEREF _Toc465415348 \h </w:instrText>
      </w:r>
      <w:r w:rsidRPr="0088428D">
        <w:rPr>
          <w:b w:val="0"/>
          <w:noProof/>
          <w:sz w:val="18"/>
        </w:rPr>
      </w:r>
      <w:r w:rsidRPr="0088428D">
        <w:rPr>
          <w:b w:val="0"/>
          <w:noProof/>
          <w:sz w:val="18"/>
        </w:rPr>
        <w:fldChar w:fldCharType="separate"/>
      </w:r>
      <w:r w:rsidR="008E2528">
        <w:rPr>
          <w:b w:val="0"/>
          <w:noProof/>
          <w:sz w:val="18"/>
        </w:rPr>
        <w:t>5</w:t>
      </w:r>
      <w:r w:rsidRPr="0088428D">
        <w:rPr>
          <w:b w:val="0"/>
          <w:noProof/>
          <w:sz w:val="18"/>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9</w:t>
      </w:r>
      <w:r>
        <w:rPr>
          <w:noProof/>
          <w:color w:val="000000"/>
        </w:rPr>
        <w:tab/>
      </w:r>
      <w:r w:rsidRPr="00CF485E">
        <w:rPr>
          <w:noProof/>
          <w:color w:val="000000"/>
        </w:rPr>
        <w:t>Statistical information to be collected</w:t>
      </w:r>
      <w:r w:rsidRPr="0088428D">
        <w:rPr>
          <w:noProof/>
        </w:rPr>
        <w:tab/>
      </w:r>
      <w:r w:rsidRPr="0088428D">
        <w:rPr>
          <w:noProof/>
        </w:rPr>
        <w:fldChar w:fldCharType="begin"/>
      </w:r>
      <w:r w:rsidRPr="0088428D">
        <w:rPr>
          <w:noProof/>
        </w:rPr>
        <w:instrText xml:space="preserve"> PAGEREF _Toc465415349 \h </w:instrText>
      </w:r>
      <w:r w:rsidRPr="0088428D">
        <w:rPr>
          <w:noProof/>
        </w:rPr>
      </w:r>
      <w:r w:rsidRPr="0088428D">
        <w:rPr>
          <w:noProof/>
        </w:rPr>
        <w:fldChar w:fldCharType="separate"/>
      </w:r>
      <w:r w:rsidR="008E2528">
        <w:rPr>
          <w:noProof/>
        </w:rPr>
        <w:t>5</w:t>
      </w:r>
      <w:r w:rsidRPr="0088428D">
        <w:rPr>
          <w:noProof/>
        </w:rPr>
        <w:fldChar w:fldCharType="end"/>
      </w:r>
    </w:p>
    <w:p w:rsidR="0088428D" w:rsidRDefault="0088428D">
      <w:pPr>
        <w:pStyle w:val="TOC2"/>
        <w:rPr>
          <w:rFonts w:asciiTheme="minorHAnsi" w:eastAsiaTheme="minorEastAsia" w:hAnsiTheme="minorHAnsi" w:cstheme="minorBidi"/>
          <w:b w:val="0"/>
          <w:noProof/>
          <w:kern w:val="0"/>
          <w:sz w:val="22"/>
          <w:szCs w:val="22"/>
        </w:rPr>
      </w:pPr>
      <w:r>
        <w:rPr>
          <w:noProof/>
        </w:rPr>
        <w:t>Part IV—Administration</w:t>
      </w:r>
      <w:r w:rsidRPr="0088428D">
        <w:rPr>
          <w:b w:val="0"/>
          <w:noProof/>
          <w:sz w:val="18"/>
        </w:rPr>
        <w:tab/>
      </w:r>
      <w:r w:rsidRPr="0088428D">
        <w:rPr>
          <w:b w:val="0"/>
          <w:noProof/>
          <w:sz w:val="18"/>
        </w:rPr>
        <w:fldChar w:fldCharType="begin"/>
      </w:r>
      <w:r w:rsidRPr="0088428D">
        <w:rPr>
          <w:b w:val="0"/>
          <w:noProof/>
          <w:sz w:val="18"/>
        </w:rPr>
        <w:instrText xml:space="preserve"> PAGEREF _Toc465415350 \h </w:instrText>
      </w:r>
      <w:r w:rsidRPr="0088428D">
        <w:rPr>
          <w:b w:val="0"/>
          <w:noProof/>
          <w:sz w:val="18"/>
        </w:rPr>
      </w:r>
      <w:r w:rsidRPr="0088428D">
        <w:rPr>
          <w:b w:val="0"/>
          <w:noProof/>
          <w:sz w:val="18"/>
        </w:rPr>
        <w:fldChar w:fldCharType="separate"/>
      </w:r>
      <w:r w:rsidR="008E2528">
        <w:rPr>
          <w:b w:val="0"/>
          <w:noProof/>
          <w:sz w:val="18"/>
        </w:rPr>
        <w:t>6</w:t>
      </w:r>
      <w:r w:rsidRPr="0088428D">
        <w:rPr>
          <w:b w:val="0"/>
          <w:noProof/>
          <w:sz w:val="18"/>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10</w:t>
      </w:r>
      <w:r>
        <w:rPr>
          <w:noProof/>
          <w:color w:val="000000"/>
        </w:rPr>
        <w:tab/>
      </w:r>
      <w:r w:rsidRPr="00CF485E">
        <w:rPr>
          <w:noProof/>
          <w:color w:val="000000"/>
        </w:rPr>
        <w:t>Forms to be filled up</w:t>
      </w:r>
      <w:r w:rsidRPr="0088428D">
        <w:rPr>
          <w:noProof/>
        </w:rPr>
        <w:tab/>
      </w:r>
      <w:r w:rsidRPr="0088428D">
        <w:rPr>
          <w:noProof/>
        </w:rPr>
        <w:fldChar w:fldCharType="begin"/>
      </w:r>
      <w:r w:rsidRPr="0088428D">
        <w:rPr>
          <w:noProof/>
        </w:rPr>
        <w:instrText xml:space="preserve"> PAGEREF _Toc465415351 \h </w:instrText>
      </w:r>
      <w:r w:rsidRPr="0088428D">
        <w:rPr>
          <w:noProof/>
        </w:rPr>
      </w:r>
      <w:r w:rsidRPr="0088428D">
        <w:rPr>
          <w:noProof/>
        </w:rPr>
        <w:fldChar w:fldCharType="separate"/>
      </w:r>
      <w:r w:rsidR="008E2528">
        <w:rPr>
          <w:noProof/>
        </w:rPr>
        <w:t>6</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11</w:t>
      </w:r>
      <w:r>
        <w:rPr>
          <w:noProof/>
          <w:color w:val="000000"/>
        </w:rPr>
        <w:tab/>
      </w:r>
      <w:r w:rsidRPr="00CF485E">
        <w:rPr>
          <w:noProof/>
          <w:color w:val="000000"/>
        </w:rPr>
        <w:t>Answering of questions</w:t>
      </w:r>
      <w:r w:rsidRPr="0088428D">
        <w:rPr>
          <w:noProof/>
        </w:rPr>
        <w:tab/>
      </w:r>
      <w:r w:rsidRPr="0088428D">
        <w:rPr>
          <w:noProof/>
        </w:rPr>
        <w:fldChar w:fldCharType="begin"/>
      </w:r>
      <w:r w:rsidRPr="0088428D">
        <w:rPr>
          <w:noProof/>
        </w:rPr>
        <w:instrText xml:space="preserve"> PAGEREF _Toc465415352 \h </w:instrText>
      </w:r>
      <w:r w:rsidRPr="0088428D">
        <w:rPr>
          <w:noProof/>
        </w:rPr>
      </w:r>
      <w:r w:rsidRPr="0088428D">
        <w:rPr>
          <w:noProof/>
        </w:rPr>
        <w:fldChar w:fldCharType="separate"/>
      </w:r>
      <w:r w:rsidR="008E2528">
        <w:rPr>
          <w:noProof/>
        </w:rPr>
        <w:t>7</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12</w:t>
      </w:r>
      <w:r>
        <w:rPr>
          <w:noProof/>
          <w:color w:val="000000"/>
        </w:rPr>
        <w:tab/>
      </w:r>
      <w:r w:rsidRPr="00CF485E">
        <w:rPr>
          <w:noProof/>
          <w:color w:val="000000"/>
        </w:rPr>
        <w:t>Publication etc. of statistics</w:t>
      </w:r>
      <w:r w:rsidRPr="0088428D">
        <w:rPr>
          <w:noProof/>
        </w:rPr>
        <w:tab/>
      </w:r>
      <w:r w:rsidRPr="0088428D">
        <w:rPr>
          <w:noProof/>
        </w:rPr>
        <w:fldChar w:fldCharType="begin"/>
      </w:r>
      <w:r w:rsidRPr="0088428D">
        <w:rPr>
          <w:noProof/>
        </w:rPr>
        <w:instrText xml:space="preserve"> PAGEREF _Toc465415353 \h </w:instrText>
      </w:r>
      <w:r w:rsidRPr="0088428D">
        <w:rPr>
          <w:noProof/>
        </w:rPr>
      </w:r>
      <w:r w:rsidRPr="0088428D">
        <w:rPr>
          <w:noProof/>
        </w:rPr>
        <w:fldChar w:fldCharType="separate"/>
      </w:r>
      <w:r w:rsidR="008E2528">
        <w:rPr>
          <w:noProof/>
        </w:rPr>
        <w:t>7</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13</w:t>
      </w:r>
      <w:r>
        <w:rPr>
          <w:noProof/>
          <w:color w:val="000000"/>
        </w:rPr>
        <w:tab/>
      </w:r>
      <w:r w:rsidRPr="00CF485E">
        <w:rPr>
          <w:noProof/>
          <w:color w:val="000000"/>
        </w:rPr>
        <w:t>Release of information</w:t>
      </w:r>
      <w:r w:rsidRPr="0088428D">
        <w:rPr>
          <w:noProof/>
        </w:rPr>
        <w:tab/>
      </w:r>
      <w:r w:rsidRPr="0088428D">
        <w:rPr>
          <w:noProof/>
        </w:rPr>
        <w:fldChar w:fldCharType="begin"/>
      </w:r>
      <w:r w:rsidRPr="0088428D">
        <w:rPr>
          <w:noProof/>
        </w:rPr>
        <w:instrText xml:space="preserve"> PAGEREF _Toc465415354 \h </w:instrText>
      </w:r>
      <w:r w:rsidRPr="0088428D">
        <w:rPr>
          <w:noProof/>
        </w:rPr>
      </w:r>
      <w:r w:rsidRPr="0088428D">
        <w:rPr>
          <w:noProof/>
        </w:rPr>
        <w:fldChar w:fldCharType="separate"/>
      </w:r>
      <w:r w:rsidR="008E2528">
        <w:rPr>
          <w:noProof/>
        </w:rPr>
        <w:t>7</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14</w:t>
      </w:r>
      <w:r>
        <w:rPr>
          <w:noProof/>
        </w:rPr>
        <w:tab/>
        <w:t>Failure to answer questions etc.</w:t>
      </w:r>
      <w:r w:rsidRPr="0088428D">
        <w:rPr>
          <w:noProof/>
        </w:rPr>
        <w:tab/>
      </w:r>
      <w:r w:rsidRPr="0088428D">
        <w:rPr>
          <w:noProof/>
        </w:rPr>
        <w:fldChar w:fldCharType="begin"/>
      </w:r>
      <w:r w:rsidRPr="0088428D">
        <w:rPr>
          <w:noProof/>
        </w:rPr>
        <w:instrText xml:space="preserve"> PAGEREF _Toc465415355 \h </w:instrText>
      </w:r>
      <w:r w:rsidRPr="0088428D">
        <w:rPr>
          <w:noProof/>
        </w:rPr>
      </w:r>
      <w:r w:rsidRPr="0088428D">
        <w:rPr>
          <w:noProof/>
        </w:rPr>
        <w:fldChar w:fldCharType="separate"/>
      </w:r>
      <w:r w:rsidR="008E2528">
        <w:rPr>
          <w:noProof/>
        </w:rPr>
        <w:t>8</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15</w:t>
      </w:r>
      <w:r>
        <w:rPr>
          <w:noProof/>
        </w:rPr>
        <w:tab/>
        <w:t>False or misleading statements or information</w:t>
      </w:r>
      <w:r w:rsidRPr="0088428D">
        <w:rPr>
          <w:noProof/>
        </w:rPr>
        <w:tab/>
      </w:r>
      <w:r w:rsidRPr="0088428D">
        <w:rPr>
          <w:noProof/>
        </w:rPr>
        <w:fldChar w:fldCharType="begin"/>
      </w:r>
      <w:r w:rsidRPr="0088428D">
        <w:rPr>
          <w:noProof/>
        </w:rPr>
        <w:instrText xml:space="preserve"> PAGEREF _Toc465415356 \h </w:instrText>
      </w:r>
      <w:r w:rsidRPr="0088428D">
        <w:rPr>
          <w:noProof/>
        </w:rPr>
      </w:r>
      <w:r w:rsidRPr="0088428D">
        <w:rPr>
          <w:noProof/>
        </w:rPr>
        <w:fldChar w:fldCharType="separate"/>
      </w:r>
      <w:r w:rsidR="008E2528">
        <w:rPr>
          <w:noProof/>
        </w:rPr>
        <w:t>9</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16</w:t>
      </w:r>
      <w:r>
        <w:rPr>
          <w:noProof/>
          <w:color w:val="000000"/>
        </w:rPr>
        <w:tab/>
      </w:r>
      <w:r w:rsidRPr="00CF485E">
        <w:rPr>
          <w:noProof/>
          <w:color w:val="000000"/>
        </w:rPr>
        <w:t>Authorized officers</w:t>
      </w:r>
      <w:r w:rsidRPr="0088428D">
        <w:rPr>
          <w:noProof/>
        </w:rPr>
        <w:tab/>
      </w:r>
      <w:r w:rsidRPr="0088428D">
        <w:rPr>
          <w:noProof/>
        </w:rPr>
        <w:fldChar w:fldCharType="begin"/>
      </w:r>
      <w:r w:rsidRPr="0088428D">
        <w:rPr>
          <w:noProof/>
        </w:rPr>
        <w:instrText xml:space="preserve"> PAGEREF _Toc465415357 \h </w:instrText>
      </w:r>
      <w:r w:rsidRPr="0088428D">
        <w:rPr>
          <w:noProof/>
        </w:rPr>
      </w:r>
      <w:r w:rsidRPr="0088428D">
        <w:rPr>
          <w:noProof/>
        </w:rPr>
        <w:fldChar w:fldCharType="separate"/>
      </w:r>
      <w:r w:rsidR="008E2528">
        <w:rPr>
          <w:noProof/>
        </w:rPr>
        <w:t>9</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17</w:t>
      </w:r>
      <w:r>
        <w:rPr>
          <w:noProof/>
          <w:color w:val="000000"/>
        </w:rPr>
        <w:tab/>
      </w:r>
      <w:r w:rsidRPr="00CF485E">
        <w:rPr>
          <w:noProof/>
          <w:color w:val="000000"/>
        </w:rPr>
        <w:t>Delegation</w:t>
      </w:r>
      <w:r w:rsidRPr="0088428D">
        <w:rPr>
          <w:noProof/>
        </w:rPr>
        <w:tab/>
      </w:r>
      <w:r w:rsidRPr="0088428D">
        <w:rPr>
          <w:noProof/>
        </w:rPr>
        <w:fldChar w:fldCharType="begin"/>
      </w:r>
      <w:r w:rsidRPr="0088428D">
        <w:rPr>
          <w:noProof/>
        </w:rPr>
        <w:instrText xml:space="preserve"> PAGEREF _Toc465415358 \h </w:instrText>
      </w:r>
      <w:r w:rsidRPr="0088428D">
        <w:rPr>
          <w:noProof/>
        </w:rPr>
      </w:r>
      <w:r w:rsidRPr="0088428D">
        <w:rPr>
          <w:noProof/>
        </w:rPr>
        <w:fldChar w:fldCharType="separate"/>
      </w:r>
      <w:r w:rsidR="008E2528">
        <w:rPr>
          <w:noProof/>
        </w:rPr>
        <w:t>9</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18</w:t>
      </w:r>
      <w:r>
        <w:rPr>
          <w:noProof/>
          <w:color w:val="000000"/>
        </w:rPr>
        <w:tab/>
      </w:r>
      <w:r w:rsidRPr="00CF485E">
        <w:rPr>
          <w:noProof/>
          <w:color w:val="000000"/>
        </w:rPr>
        <w:t>Powers of entry</w:t>
      </w:r>
      <w:r w:rsidRPr="0088428D">
        <w:rPr>
          <w:noProof/>
        </w:rPr>
        <w:tab/>
      </w:r>
      <w:r w:rsidRPr="0088428D">
        <w:rPr>
          <w:noProof/>
        </w:rPr>
        <w:fldChar w:fldCharType="begin"/>
      </w:r>
      <w:r w:rsidRPr="0088428D">
        <w:rPr>
          <w:noProof/>
        </w:rPr>
        <w:instrText xml:space="preserve"> PAGEREF _Toc465415359 \h </w:instrText>
      </w:r>
      <w:r w:rsidRPr="0088428D">
        <w:rPr>
          <w:noProof/>
        </w:rPr>
      </w:r>
      <w:r w:rsidRPr="0088428D">
        <w:rPr>
          <w:noProof/>
        </w:rPr>
        <w:fldChar w:fldCharType="separate"/>
      </w:r>
      <w:r w:rsidR="008E2528">
        <w:rPr>
          <w:noProof/>
        </w:rPr>
        <w:t>10</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19</w:t>
      </w:r>
      <w:r>
        <w:rPr>
          <w:noProof/>
        </w:rPr>
        <w:tab/>
        <w:t>Secrecy</w:t>
      </w:r>
      <w:r w:rsidRPr="0088428D">
        <w:rPr>
          <w:noProof/>
        </w:rPr>
        <w:tab/>
      </w:r>
      <w:r w:rsidRPr="0088428D">
        <w:rPr>
          <w:noProof/>
        </w:rPr>
        <w:fldChar w:fldCharType="begin"/>
      </w:r>
      <w:r w:rsidRPr="0088428D">
        <w:rPr>
          <w:noProof/>
        </w:rPr>
        <w:instrText xml:space="preserve"> PAGEREF _Toc465415360 \h </w:instrText>
      </w:r>
      <w:r w:rsidRPr="0088428D">
        <w:rPr>
          <w:noProof/>
        </w:rPr>
      </w:r>
      <w:r w:rsidRPr="0088428D">
        <w:rPr>
          <w:noProof/>
        </w:rPr>
        <w:fldChar w:fldCharType="separate"/>
      </w:r>
      <w:r w:rsidR="008E2528">
        <w:rPr>
          <w:noProof/>
        </w:rPr>
        <w:t>10</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19A</w:t>
      </w:r>
      <w:r>
        <w:rPr>
          <w:noProof/>
        </w:rPr>
        <w:tab/>
        <w:t>Non</w:t>
      </w:r>
      <w:r>
        <w:rPr>
          <w:noProof/>
        </w:rPr>
        <w:noBreakHyphen/>
        <w:t>disclosure of Census information</w:t>
      </w:r>
      <w:r w:rsidRPr="0088428D">
        <w:rPr>
          <w:noProof/>
        </w:rPr>
        <w:tab/>
      </w:r>
      <w:r w:rsidRPr="0088428D">
        <w:rPr>
          <w:noProof/>
        </w:rPr>
        <w:fldChar w:fldCharType="begin"/>
      </w:r>
      <w:r w:rsidRPr="0088428D">
        <w:rPr>
          <w:noProof/>
        </w:rPr>
        <w:instrText xml:space="preserve"> PAGEREF _Toc465415361 \h </w:instrText>
      </w:r>
      <w:r w:rsidRPr="0088428D">
        <w:rPr>
          <w:noProof/>
        </w:rPr>
      </w:r>
      <w:r w:rsidRPr="0088428D">
        <w:rPr>
          <w:noProof/>
        </w:rPr>
        <w:fldChar w:fldCharType="separate"/>
      </w:r>
      <w:r w:rsidR="008E2528">
        <w:rPr>
          <w:noProof/>
        </w:rPr>
        <w:t>11</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19B</w:t>
      </w:r>
      <w:r>
        <w:rPr>
          <w:noProof/>
        </w:rPr>
        <w:tab/>
        <w:t>Former officers</w:t>
      </w:r>
      <w:r w:rsidRPr="0088428D">
        <w:rPr>
          <w:noProof/>
        </w:rPr>
        <w:tab/>
      </w:r>
      <w:r w:rsidRPr="0088428D">
        <w:rPr>
          <w:noProof/>
        </w:rPr>
        <w:fldChar w:fldCharType="begin"/>
      </w:r>
      <w:r w:rsidRPr="0088428D">
        <w:rPr>
          <w:noProof/>
        </w:rPr>
        <w:instrText xml:space="preserve"> PAGEREF _Toc465415362 \h </w:instrText>
      </w:r>
      <w:r w:rsidRPr="0088428D">
        <w:rPr>
          <w:noProof/>
        </w:rPr>
      </w:r>
      <w:r w:rsidRPr="0088428D">
        <w:rPr>
          <w:noProof/>
        </w:rPr>
        <w:fldChar w:fldCharType="separate"/>
      </w:r>
      <w:r w:rsidR="008E2528">
        <w:rPr>
          <w:noProof/>
        </w:rPr>
        <w:t>12</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20</w:t>
      </w:r>
      <w:r>
        <w:rPr>
          <w:noProof/>
          <w:color w:val="000000"/>
        </w:rPr>
        <w:tab/>
      </w:r>
      <w:r w:rsidRPr="00CF485E">
        <w:rPr>
          <w:noProof/>
          <w:color w:val="000000"/>
        </w:rPr>
        <w:t>Prosecution of offences</w:t>
      </w:r>
      <w:r w:rsidRPr="0088428D">
        <w:rPr>
          <w:noProof/>
        </w:rPr>
        <w:tab/>
      </w:r>
      <w:r w:rsidRPr="0088428D">
        <w:rPr>
          <w:noProof/>
        </w:rPr>
        <w:fldChar w:fldCharType="begin"/>
      </w:r>
      <w:r w:rsidRPr="0088428D">
        <w:rPr>
          <w:noProof/>
        </w:rPr>
        <w:instrText xml:space="preserve"> PAGEREF _Toc465415363 \h </w:instrText>
      </w:r>
      <w:r w:rsidRPr="0088428D">
        <w:rPr>
          <w:noProof/>
        </w:rPr>
      </w:r>
      <w:r w:rsidRPr="0088428D">
        <w:rPr>
          <w:noProof/>
        </w:rPr>
        <w:fldChar w:fldCharType="separate"/>
      </w:r>
      <w:r w:rsidR="008E2528">
        <w:rPr>
          <w:noProof/>
        </w:rPr>
        <w:t>12</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21</w:t>
      </w:r>
      <w:r>
        <w:rPr>
          <w:noProof/>
          <w:color w:val="000000"/>
        </w:rPr>
        <w:tab/>
      </w:r>
      <w:r w:rsidRPr="00CF485E">
        <w:rPr>
          <w:noProof/>
          <w:color w:val="000000"/>
        </w:rPr>
        <w:t>Continuing offences</w:t>
      </w:r>
      <w:r w:rsidRPr="0088428D">
        <w:rPr>
          <w:noProof/>
        </w:rPr>
        <w:tab/>
      </w:r>
      <w:r w:rsidRPr="0088428D">
        <w:rPr>
          <w:noProof/>
        </w:rPr>
        <w:fldChar w:fldCharType="begin"/>
      </w:r>
      <w:r w:rsidRPr="0088428D">
        <w:rPr>
          <w:noProof/>
        </w:rPr>
        <w:instrText xml:space="preserve"> PAGEREF _Toc465415364 \h </w:instrText>
      </w:r>
      <w:r w:rsidRPr="0088428D">
        <w:rPr>
          <w:noProof/>
        </w:rPr>
      </w:r>
      <w:r w:rsidRPr="0088428D">
        <w:rPr>
          <w:noProof/>
        </w:rPr>
        <w:fldChar w:fldCharType="separate"/>
      </w:r>
      <w:r w:rsidR="008E2528">
        <w:rPr>
          <w:noProof/>
        </w:rPr>
        <w:t>13</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22</w:t>
      </w:r>
      <w:r>
        <w:rPr>
          <w:noProof/>
          <w:color w:val="000000"/>
        </w:rPr>
        <w:tab/>
      </w:r>
      <w:r w:rsidRPr="00CF485E">
        <w:rPr>
          <w:noProof/>
          <w:color w:val="000000"/>
        </w:rPr>
        <w:t>Joinder of charges and penalties for certain offences</w:t>
      </w:r>
      <w:r w:rsidRPr="0088428D">
        <w:rPr>
          <w:noProof/>
        </w:rPr>
        <w:tab/>
      </w:r>
      <w:r w:rsidRPr="0088428D">
        <w:rPr>
          <w:noProof/>
        </w:rPr>
        <w:fldChar w:fldCharType="begin"/>
      </w:r>
      <w:r w:rsidRPr="0088428D">
        <w:rPr>
          <w:noProof/>
        </w:rPr>
        <w:instrText xml:space="preserve"> PAGEREF _Toc465415365 \h </w:instrText>
      </w:r>
      <w:r w:rsidRPr="0088428D">
        <w:rPr>
          <w:noProof/>
        </w:rPr>
      </w:r>
      <w:r w:rsidRPr="0088428D">
        <w:rPr>
          <w:noProof/>
        </w:rPr>
        <w:fldChar w:fldCharType="separate"/>
      </w:r>
      <w:r w:rsidR="008E2528">
        <w:rPr>
          <w:noProof/>
        </w:rPr>
        <w:t>13</w:t>
      </w:r>
      <w:r w:rsidRPr="0088428D">
        <w:rPr>
          <w:noProof/>
        </w:rPr>
        <w:fldChar w:fldCharType="end"/>
      </w:r>
    </w:p>
    <w:p w:rsidR="0088428D" w:rsidRDefault="0088428D">
      <w:pPr>
        <w:pStyle w:val="TOC5"/>
        <w:rPr>
          <w:rFonts w:asciiTheme="minorHAnsi" w:eastAsiaTheme="minorEastAsia" w:hAnsiTheme="minorHAnsi" w:cstheme="minorBidi"/>
          <w:noProof/>
          <w:kern w:val="0"/>
          <w:sz w:val="22"/>
          <w:szCs w:val="22"/>
        </w:rPr>
      </w:pPr>
      <w:r>
        <w:rPr>
          <w:noProof/>
        </w:rPr>
        <w:t>27</w:t>
      </w:r>
      <w:r>
        <w:rPr>
          <w:noProof/>
          <w:color w:val="000000"/>
        </w:rPr>
        <w:tab/>
      </w:r>
      <w:r w:rsidRPr="00CF485E">
        <w:rPr>
          <w:noProof/>
          <w:color w:val="000000"/>
        </w:rPr>
        <w:t>Regulations</w:t>
      </w:r>
      <w:r w:rsidRPr="0088428D">
        <w:rPr>
          <w:noProof/>
        </w:rPr>
        <w:tab/>
      </w:r>
      <w:r w:rsidRPr="0088428D">
        <w:rPr>
          <w:noProof/>
        </w:rPr>
        <w:fldChar w:fldCharType="begin"/>
      </w:r>
      <w:r w:rsidRPr="0088428D">
        <w:rPr>
          <w:noProof/>
        </w:rPr>
        <w:instrText xml:space="preserve"> PAGEREF _Toc465415366 \h </w:instrText>
      </w:r>
      <w:r w:rsidRPr="0088428D">
        <w:rPr>
          <w:noProof/>
        </w:rPr>
      </w:r>
      <w:r w:rsidRPr="0088428D">
        <w:rPr>
          <w:noProof/>
        </w:rPr>
        <w:fldChar w:fldCharType="separate"/>
      </w:r>
      <w:r w:rsidR="008E2528">
        <w:rPr>
          <w:noProof/>
        </w:rPr>
        <w:t>13</w:t>
      </w:r>
      <w:r w:rsidRPr="0088428D">
        <w:rPr>
          <w:noProof/>
        </w:rPr>
        <w:fldChar w:fldCharType="end"/>
      </w:r>
    </w:p>
    <w:p w:rsidR="0088428D" w:rsidRDefault="0088428D" w:rsidP="008E2528">
      <w:pPr>
        <w:pStyle w:val="TOC2"/>
        <w:keepNext w:val="0"/>
        <w:keepLines w:val="0"/>
        <w:rPr>
          <w:rFonts w:asciiTheme="minorHAnsi" w:eastAsiaTheme="minorEastAsia" w:hAnsiTheme="minorHAnsi" w:cstheme="minorBidi"/>
          <w:b w:val="0"/>
          <w:noProof/>
          <w:kern w:val="0"/>
          <w:sz w:val="22"/>
          <w:szCs w:val="22"/>
        </w:rPr>
      </w:pPr>
      <w:r>
        <w:rPr>
          <w:noProof/>
        </w:rPr>
        <w:t>Endnotes</w:t>
      </w:r>
      <w:r w:rsidRPr="0088428D">
        <w:rPr>
          <w:b w:val="0"/>
          <w:noProof/>
          <w:sz w:val="18"/>
        </w:rPr>
        <w:tab/>
      </w:r>
      <w:r w:rsidRPr="0088428D">
        <w:rPr>
          <w:b w:val="0"/>
          <w:noProof/>
          <w:sz w:val="18"/>
        </w:rPr>
        <w:fldChar w:fldCharType="begin"/>
      </w:r>
      <w:r w:rsidRPr="0088428D">
        <w:rPr>
          <w:b w:val="0"/>
          <w:noProof/>
          <w:sz w:val="18"/>
        </w:rPr>
        <w:instrText xml:space="preserve"> PAGEREF _Toc465415367 \h </w:instrText>
      </w:r>
      <w:r w:rsidRPr="0088428D">
        <w:rPr>
          <w:b w:val="0"/>
          <w:noProof/>
          <w:sz w:val="18"/>
        </w:rPr>
      </w:r>
      <w:r w:rsidRPr="0088428D">
        <w:rPr>
          <w:b w:val="0"/>
          <w:noProof/>
          <w:sz w:val="18"/>
        </w:rPr>
        <w:fldChar w:fldCharType="separate"/>
      </w:r>
      <w:r w:rsidR="008E2528">
        <w:rPr>
          <w:b w:val="0"/>
          <w:noProof/>
          <w:sz w:val="18"/>
        </w:rPr>
        <w:t>14</w:t>
      </w:r>
      <w:r w:rsidRPr="0088428D">
        <w:rPr>
          <w:b w:val="0"/>
          <w:noProof/>
          <w:sz w:val="18"/>
        </w:rPr>
        <w:fldChar w:fldCharType="end"/>
      </w:r>
    </w:p>
    <w:p w:rsidR="0088428D" w:rsidRDefault="0088428D" w:rsidP="008E2528">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88428D">
        <w:rPr>
          <w:b w:val="0"/>
          <w:noProof/>
          <w:sz w:val="18"/>
        </w:rPr>
        <w:tab/>
      </w:r>
      <w:r w:rsidRPr="0088428D">
        <w:rPr>
          <w:b w:val="0"/>
          <w:noProof/>
          <w:sz w:val="18"/>
        </w:rPr>
        <w:fldChar w:fldCharType="begin"/>
      </w:r>
      <w:r w:rsidRPr="0088428D">
        <w:rPr>
          <w:b w:val="0"/>
          <w:noProof/>
          <w:sz w:val="18"/>
        </w:rPr>
        <w:instrText xml:space="preserve"> PAGEREF _Toc465415368 \h </w:instrText>
      </w:r>
      <w:r w:rsidRPr="0088428D">
        <w:rPr>
          <w:b w:val="0"/>
          <w:noProof/>
          <w:sz w:val="18"/>
        </w:rPr>
      </w:r>
      <w:r w:rsidRPr="0088428D">
        <w:rPr>
          <w:b w:val="0"/>
          <w:noProof/>
          <w:sz w:val="18"/>
        </w:rPr>
        <w:fldChar w:fldCharType="separate"/>
      </w:r>
      <w:r w:rsidR="008E2528">
        <w:rPr>
          <w:b w:val="0"/>
          <w:noProof/>
          <w:sz w:val="18"/>
        </w:rPr>
        <w:t>14</w:t>
      </w:r>
      <w:r w:rsidRPr="0088428D">
        <w:rPr>
          <w:b w:val="0"/>
          <w:noProof/>
          <w:sz w:val="18"/>
        </w:rPr>
        <w:fldChar w:fldCharType="end"/>
      </w:r>
    </w:p>
    <w:p w:rsidR="0088428D" w:rsidRDefault="0088428D" w:rsidP="008E2528">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88428D">
        <w:rPr>
          <w:b w:val="0"/>
          <w:noProof/>
          <w:sz w:val="18"/>
        </w:rPr>
        <w:tab/>
      </w:r>
      <w:r w:rsidRPr="0088428D">
        <w:rPr>
          <w:b w:val="0"/>
          <w:noProof/>
          <w:sz w:val="18"/>
        </w:rPr>
        <w:fldChar w:fldCharType="begin"/>
      </w:r>
      <w:r w:rsidRPr="0088428D">
        <w:rPr>
          <w:b w:val="0"/>
          <w:noProof/>
          <w:sz w:val="18"/>
        </w:rPr>
        <w:instrText xml:space="preserve"> PAGEREF _Toc465415369 \h </w:instrText>
      </w:r>
      <w:r w:rsidRPr="0088428D">
        <w:rPr>
          <w:b w:val="0"/>
          <w:noProof/>
          <w:sz w:val="18"/>
        </w:rPr>
      </w:r>
      <w:r w:rsidRPr="0088428D">
        <w:rPr>
          <w:b w:val="0"/>
          <w:noProof/>
          <w:sz w:val="18"/>
        </w:rPr>
        <w:fldChar w:fldCharType="separate"/>
      </w:r>
      <w:r w:rsidR="008E2528">
        <w:rPr>
          <w:b w:val="0"/>
          <w:noProof/>
          <w:sz w:val="18"/>
        </w:rPr>
        <w:t>16</w:t>
      </w:r>
      <w:r w:rsidRPr="0088428D">
        <w:rPr>
          <w:b w:val="0"/>
          <w:noProof/>
          <w:sz w:val="18"/>
        </w:rPr>
        <w:fldChar w:fldCharType="end"/>
      </w:r>
    </w:p>
    <w:p w:rsidR="0088428D" w:rsidRDefault="0088428D" w:rsidP="008E2528">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88428D">
        <w:rPr>
          <w:b w:val="0"/>
          <w:noProof/>
          <w:sz w:val="18"/>
        </w:rPr>
        <w:tab/>
      </w:r>
      <w:r w:rsidRPr="0088428D">
        <w:rPr>
          <w:b w:val="0"/>
          <w:noProof/>
          <w:sz w:val="18"/>
        </w:rPr>
        <w:fldChar w:fldCharType="begin"/>
      </w:r>
      <w:r w:rsidRPr="0088428D">
        <w:rPr>
          <w:b w:val="0"/>
          <w:noProof/>
          <w:sz w:val="18"/>
        </w:rPr>
        <w:instrText xml:space="preserve"> PAGEREF _Toc465415370 \h </w:instrText>
      </w:r>
      <w:r w:rsidRPr="0088428D">
        <w:rPr>
          <w:b w:val="0"/>
          <w:noProof/>
          <w:sz w:val="18"/>
        </w:rPr>
      </w:r>
      <w:r w:rsidRPr="0088428D">
        <w:rPr>
          <w:b w:val="0"/>
          <w:noProof/>
          <w:sz w:val="18"/>
        </w:rPr>
        <w:fldChar w:fldCharType="separate"/>
      </w:r>
      <w:r w:rsidR="008E2528">
        <w:rPr>
          <w:b w:val="0"/>
          <w:noProof/>
          <w:sz w:val="18"/>
        </w:rPr>
        <w:t>17</w:t>
      </w:r>
      <w:r w:rsidRPr="0088428D">
        <w:rPr>
          <w:b w:val="0"/>
          <w:noProof/>
          <w:sz w:val="18"/>
        </w:rPr>
        <w:fldChar w:fldCharType="end"/>
      </w:r>
    </w:p>
    <w:p w:rsidR="0088428D" w:rsidRDefault="0088428D">
      <w:pPr>
        <w:pStyle w:val="TOC3"/>
        <w:rPr>
          <w:rFonts w:asciiTheme="minorHAnsi" w:eastAsiaTheme="minorEastAsia" w:hAnsiTheme="minorHAnsi" w:cstheme="minorBidi"/>
          <w:b w:val="0"/>
          <w:noProof/>
          <w:kern w:val="0"/>
          <w:szCs w:val="22"/>
        </w:rPr>
      </w:pPr>
      <w:r>
        <w:rPr>
          <w:noProof/>
        </w:rPr>
        <w:t>Endnote 4—Amendment history</w:t>
      </w:r>
      <w:r w:rsidRPr="0088428D">
        <w:rPr>
          <w:b w:val="0"/>
          <w:noProof/>
          <w:sz w:val="18"/>
        </w:rPr>
        <w:tab/>
      </w:r>
      <w:r w:rsidRPr="0088428D">
        <w:rPr>
          <w:b w:val="0"/>
          <w:noProof/>
          <w:sz w:val="18"/>
        </w:rPr>
        <w:fldChar w:fldCharType="begin"/>
      </w:r>
      <w:r w:rsidRPr="0088428D">
        <w:rPr>
          <w:b w:val="0"/>
          <w:noProof/>
          <w:sz w:val="18"/>
        </w:rPr>
        <w:instrText xml:space="preserve"> PAGEREF _Toc465415371 \h </w:instrText>
      </w:r>
      <w:r w:rsidRPr="0088428D">
        <w:rPr>
          <w:b w:val="0"/>
          <w:noProof/>
          <w:sz w:val="18"/>
        </w:rPr>
      </w:r>
      <w:r w:rsidRPr="0088428D">
        <w:rPr>
          <w:b w:val="0"/>
          <w:noProof/>
          <w:sz w:val="18"/>
        </w:rPr>
        <w:fldChar w:fldCharType="separate"/>
      </w:r>
      <w:r w:rsidR="008E2528">
        <w:rPr>
          <w:b w:val="0"/>
          <w:noProof/>
          <w:sz w:val="18"/>
        </w:rPr>
        <w:t>19</w:t>
      </w:r>
      <w:r w:rsidRPr="0088428D">
        <w:rPr>
          <w:b w:val="0"/>
          <w:noProof/>
          <w:sz w:val="18"/>
        </w:rPr>
        <w:fldChar w:fldCharType="end"/>
      </w:r>
    </w:p>
    <w:p w:rsidR="00793C28" w:rsidRPr="00F2725E" w:rsidRDefault="00F40124" w:rsidP="00793C28">
      <w:pPr>
        <w:sectPr w:rsidR="00793C28" w:rsidRPr="00F2725E" w:rsidSect="00F6744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2725E">
        <w:fldChar w:fldCharType="end"/>
      </w:r>
    </w:p>
    <w:p w:rsidR="00225452" w:rsidRPr="00F2725E" w:rsidRDefault="00225452" w:rsidP="002977D4">
      <w:pPr>
        <w:pStyle w:val="LongT"/>
      </w:pPr>
      <w:r w:rsidRPr="00F2725E">
        <w:lastRenderedPageBreak/>
        <w:t>An Act relating to the Census and Statistics of the Commonwealth</w:t>
      </w:r>
    </w:p>
    <w:p w:rsidR="00225452" w:rsidRPr="00F2725E" w:rsidRDefault="00225452" w:rsidP="00225452">
      <w:pPr>
        <w:pStyle w:val="ActHead2"/>
      </w:pPr>
      <w:bookmarkStart w:id="1" w:name="_Toc465415339"/>
      <w:r w:rsidRPr="00F2725E">
        <w:rPr>
          <w:rStyle w:val="CharPartNo"/>
        </w:rPr>
        <w:t>Part I</w:t>
      </w:r>
      <w:r w:rsidRPr="00F2725E">
        <w:t>—</w:t>
      </w:r>
      <w:r w:rsidRPr="00F2725E">
        <w:rPr>
          <w:rStyle w:val="CharPartText"/>
        </w:rPr>
        <w:t>Preliminary</w:t>
      </w:r>
      <w:bookmarkEnd w:id="1"/>
    </w:p>
    <w:p w:rsidR="00225452" w:rsidRPr="00F2725E" w:rsidRDefault="00CD41EA" w:rsidP="00225452">
      <w:pPr>
        <w:pStyle w:val="Header"/>
      </w:pPr>
      <w:r w:rsidRPr="00F2725E">
        <w:rPr>
          <w:rStyle w:val="CharDivNo"/>
        </w:rPr>
        <w:t xml:space="preserve"> </w:t>
      </w:r>
      <w:r w:rsidRPr="00F2725E">
        <w:rPr>
          <w:rStyle w:val="CharDivText"/>
        </w:rPr>
        <w:t xml:space="preserve"> </w:t>
      </w:r>
    </w:p>
    <w:p w:rsidR="00225452" w:rsidRPr="00F2725E" w:rsidRDefault="00225452" w:rsidP="00225452">
      <w:pPr>
        <w:pStyle w:val="ActHead5"/>
      </w:pPr>
      <w:bookmarkStart w:id="2" w:name="_Toc465415340"/>
      <w:r w:rsidRPr="00F2725E">
        <w:rPr>
          <w:rStyle w:val="CharSectno"/>
        </w:rPr>
        <w:t>1</w:t>
      </w:r>
      <w:r w:rsidRPr="00F2725E">
        <w:rPr>
          <w:color w:val="000000"/>
        </w:rPr>
        <w:t xml:space="preserve">  Short title</w:t>
      </w:r>
      <w:bookmarkEnd w:id="2"/>
    </w:p>
    <w:p w:rsidR="00225452" w:rsidRPr="00F2725E" w:rsidRDefault="00225452" w:rsidP="00225452">
      <w:pPr>
        <w:pStyle w:val="subsection"/>
        <w:rPr>
          <w:color w:val="000000"/>
        </w:rPr>
      </w:pPr>
      <w:r w:rsidRPr="00F2725E">
        <w:rPr>
          <w:color w:val="000000"/>
        </w:rPr>
        <w:tab/>
      </w:r>
      <w:r w:rsidRPr="00F2725E">
        <w:rPr>
          <w:color w:val="000000"/>
        </w:rPr>
        <w:tab/>
        <w:t xml:space="preserve">This Act may be cited as the </w:t>
      </w:r>
      <w:r w:rsidRPr="00F2725E">
        <w:rPr>
          <w:i/>
          <w:color w:val="000000"/>
        </w:rPr>
        <w:t>Census and Statistics Act 1905</w:t>
      </w:r>
      <w:r w:rsidRPr="00F2725E">
        <w:rPr>
          <w:color w:val="000000"/>
        </w:rPr>
        <w:t>.</w:t>
      </w:r>
    </w:p>
    <w:p w:rsidR="00225452" w:rsidRPr="00F2725E" w:rsidRDefault="00225452" w:rsidP="00225452">
      <w:pPr>
        <w:pStyle w:val="ActHead5"/>
      </w:pPr>
      <w:bookmarkStart w:id="3" w:name="_Toc465415341"/>
      <w:r w:rsidRPr="00F2725E">
        <w:rPr>
          <w:rStyle w:val="CharSectno"/>
        </w:rPr>
        <w:t>2</w:t>
      </w:r>
      <w:r w:rsidRPr="00F2725E">
        <w:rPr>
          <w:color w:val="000000"/>
        </w:rPr>
        <w:t xml:space="preserve">  Application to external Territories</w:t>
      </w:r>
      <w:bookmarkEnd w:id="3"/>
    </w:p>
    <w:p w:rsidR="00225452" w:rsidRPr="00F2725E" w:rsidRDefault="00225452" w:rsidP="00225452">
      <w:pPr>
        <w:pStyle w:val="subsection"/>
        <w:rPr>
          <w:color w:val="000000"/>
        </w:rPr>
      </w:pPr>
      <w:r w:rsidRPr="00F2725E">
        <w:rPr>
          <w:color w:val="000000"/>
        </w:rPr>
        <w:tab/>
      </w:r>
      <w:r w:rsidRPr="00F2725E">
        <w:rPr>
          <w:color w:val="000000"/>
        </w:rPr>
        <w:tab/>
        <w:t>This Act extends to such external Territories as are prescribed.</w:t>
      </w:r>
    </w:p>
    <w:p w:rsidR="00225452" w:rsidRPr="00F2725E" w:rsidRDefault="00225452" w:rsidP="00225452">
      <w:pPr>
        <w:pStyle w:val="ActHead5"/>
      </w:pPr>
      <w:bookmarkStart w:id="4" w:name="_Toc465415342"/>
      <w:r w:rsidRPr="00F2725E">
        <w:rPr>
          <w:rStyle w:val="CharSectno"/>
        </w:rPr>
        <w:t>3</w:t>
      </w:r>
      <w:r w:rsidRPr="00F2725E">
        <w:rPr>
          <w:color w:val="000000"/>
        </w:rPr>
        <w:t xml:space="preserve">  Interpretation</w:t>
      </w:r>
      <w:bookmarkEnd w:id="4"/>
    </w:p>
    <w:p w:rsidR="00225452" w:rsidRPr="00F2725E" w:rsidRDefault="00225452" w:rsidP="00225452">
      <w:pPr>
        <w:pStyle w:val="subsection"/>
        <w:rPr>
          <w:color w:val="000000"/>
        </w:rPr>
      </w:pPr>
      <w:r w:rsidRPr="00F2725E">
        <w:rPr>
          <w:color w:val="000000"/>
        </w:rPr>
        <w:tab/>
      </w:r>
      <w:r w:rsidRPr="00F2725E">
        <w:rPr>
          <w:color w:val="000000"/>
        </w:rPr>
        <w:tab/>
        <w:t>In this Act, unless the contrary intention appears:</w:t>
      </w:r>
    </w:p>
    <w:p w:rsidR="00267598" w:rsidRPr="00F2725E" w:rsidRDefault="00267598" w:rsidP="00267598">
      <w:pPr>
        <w:pStyle w:val="Definition"/>
      </w:pPr>
      <w:r w:rsidRPr="00F2725E">
        <w:rPr>
          <w:b/>
          <w:i/>
        </w:rPr>
        <w:t>Agency</w:t>
      </w:r>
      <w:r w:rsidRPr="00E4443C">
        <w:t xml:space="preserve"> </w:t>
      </w:r>
      <w:r w:rsidRPr="00F2725E">
        <w:t>has the meaning given by section</w:t>
      </w:r>
      <w:r w:rsidR="00F2725E">
        <w:t> </w:t>
      </w:r>
      <w:r w:rsidRPr="00F2725E">
        <w:t>19A.</w:t>
      </w:r>
    </w:p>
    <w:p w:rsidR="00225452" w:rsidRPr="00F2725E" w:rsidRDefault="00225452" w:rsidP="00225452">
      <w:pPr>
        <w:pStyle w:val="Definition"/>
      </w:pPr>
      <w:r w:rsidRPr="00F2725E">
        <w:rPr>
          <w:b/>
          <w:i/>
        </w:rPr>
        <w:t>Archives</w:t>
      </w:r>
      <w:r w:rsidRPr="00F2725E">
        <w:t xml:space="preserve"> means the National Archives of Australia mentioned in subsection</w:t>
      </w:r>
      <w:r w:rsidR="00F2725E">
        <w:t> </w:t>
      </w:r>
      <w:r w:rsidRPr="00F2725E">
        <w:t xml:space="preserve">5(1) of the </w:t>
      </w:r>
      <w:r w:rsidRPr="00F2725E">
        <w:rPr>
          <w:i/>
        </w:rPr>
        <w:t>Archives Act 1983</w:t>
      </w:r>
      <w:r w:rsidRPr="00F2725E">
        <w:t>.</w:t>
      </w:r>
    </w:p>
    <w:p w:rsidR="00225452" w:rsidRPr="00F2725E" w:rsidRDefault="00225452" w:rsidP="00225452">
      <w:pPr>
        <w:pStyle w:val="Definition"/>
        <w:rPr>
          <w:color w:val="000000"/>
        </w:rPr>
      </w:pPr>
      <w:r w:rsidRPr="00F2725E">
        <w:rPr>
          <w:b/>
          <w:i/>
          <w:color w:val="000000"/>
        </w:rPr>
        <w:t>authorized officer</w:t>
      </w:r>
      <w:r w:rsidRPr="00F2725E">
        <w:rPr>
          <w:color w:val="000000"/>
        </w:rPr>
        <w:t xml:space="preserve"> means an officer who, by virtue of an appointment under section</w:t>
      </w:r>
      <w:r w:rsidR="00F2725E">
        <w:rPr>
          <w:color w:val="000000"/>
        </w:rPr>
        <w:t> </w:t>
      </w:r>
      <w:r w:rsidRPr="00F2725E">
        <w:rPr>
          <w:color w:val="000000"/>
        </w:rPr>
        <w:t>16, is an authorized officer for the purposes of this Act.</w:t>
      </w:r>
    </w:p>
    <w:p w:rsidR="00225452" w:rsidRPr="00F2725E" w:rsidRDefault="00225452" w:rsidP="00225452">
      <w:pPr>
        <w:pStyle w:val="Definition"/>
        <w:rPr>
          <w:color w:val="000000"/>
        </w:rPr>
      </w:pPr>
      <w:r w:rsidRPr="00F2725E">
        <w:rPr>
          <w:b/>
          <w:i/>
          <w:color w:val="000000"/>
        </w:rPr>
        <w:t>Bureau</w:t>
      </w:r>
      <w:r w:rsidRPr="00F2725E">
        <w:rPr>
          <w:color w:val="000000"/>
        </w:rPr>
        <w:t xml:space="preserve"> means the Australian Bureau of Statistics established by the </w:t>
      </w:r>
      <w:r w:rsidRPr="00F2725E">
        <w:rPr>
          <w:i/>
          <w:color w:val="000000"/>
        </w:rPr>
        <w:t>Australian Bureau of Statistics Act 1975</w:t>
      </w:r>
      <w:r w:rsidRPr="00F2725E">
        <w:rPr>
          <w:color w:val="000000"/>
        </w:rPr>
        <w:t>.</w:t>
      </w:r>
    </w:p>
    <w:p w:rsidR="00B2341A" w:rsidRPr="00F2725E" w:rsidRDefault="00B2341A" w:rsidP="00B2341A">
      <w:pPr>
        <w:pStyle w:val="Definition"/>
      </w:pPr>
      <w:r w:rsidRPr="00F2725E">
        <w:rPr>
          <w:b/>
          <w:i/>
        </w:rPr>
        <w:t>Census day</w:t>
      </w:r>
      <w:r w:rsidRPr="00E4443C">
        <w:t xml:space="preserve"> </w:t>
      </w:r>
      <w:r w:rsidRPr="00F2725E">
        <w:t>has the meaning given by section</w:t>
      </w:r>
      <w:r w:rsidR="00F2725E">
        <w:t> </w:t>
      </w:r>
      <w:r w:rsidRPr="00F2725E">
        <w:t>19A.</w:t>
      </w:r>
    </w:p>
    <w:p w:rsidR="00225452" w:rsidRPr="00F2725E" w:rsidRDefault="00225452" w:rsidP="00225452">
      <w:pPr>
        <w:pStyle w:val="Definition"/>
        <w:rPr>
          <w:color w:val="000000"/>
        </w:rPr>
      </w:pPr>
      <w:r w:rsidRPr="00F2725E">
        <w:rPr>
          <w:b/>
          <w:i/>
          <w:color w:val="000000"/>
        </w:rPr>
        <w:t>determination</w:t>
      </w:r>
      <w:r w:rsidRPr="00F2725E">
        <w:rPr>
          <w:color w:val="000000"/>
        </w:rPr>
        <w:t xml:space="preserve"> means a determination made under section</w:t>
      </w:r>
      <w:r w:rsidR="00F2725E">
        <w:rPr>
          <w:color w:val="000000"/>
        </w:rPr>
        <w:t> </w:t>
      </w:r>
      <w:r w:rsidRPr="00F2725E">
        <w:rPr>
          <w:color w:val="000000"/>
        </w:rPr>
        <w:t>13.</w:t>
      </w:r>
    </w:p>
    <w:p w:rsidR="00225452" w:rsidRPr="00F2725E" w:rsidRDefault="00225452" w:rsidP="00225452">
      <w:pPr>
        <w:pStyle w:val="Definition"/>
        <w:rPr>
          <w:color w:val="000000"/>
        </w:rPr>
      </w:pPr>
      <w:r w:rsidRPr="00F2725E">
        <w:rPr>
          <w:b/>
          <w:i/>
          <w:color w:val="000000"/>
        </w:rPr>
        <w:t>form</w:t>
      </w:r>
      <w:r w:rsidRPr="00F2725E">
        <w:rPr>
          <w:color w:val="000000"/>
        </w:rPr>
        <w:t xml:space="preserve"> means a form prepared by the Statistician under subsection</w:t>
      </w:r>
      <w:r w:rsidR="00F2725E">
        <w:rPr>
          <w:color w:val="000000"/>
        </w:rPr>
        <w:t> </w:t>
      </w:r>
      <w:r w:rsidRPr="00F2725E">
        <w:rPr>
          <w:color w:val="000000"/>
        </w:rPr>
        <w:t>10(1).</w:t>
      </w:r>
    </w:p>
    <w:p w:rsidR="00225452" w:rsidRPr="00F2725E" w:rsidRDefault="00225452" w:rsidP="00225452">
      <w:pPr>
        <w:pStyle w:val="Definition"/>
        <w:rPr>
          <w:color w:val="000000"/>
        </w:rPr>
      </w:pPr>
      <w:r w:rsidRPr="00F2725E">
        <w:rPr>
          <w:b/>
          <w:i/>
          <w:color w:val="000000"/>
        </w:rPr>
        <w:t>officer</w:t>
      </w:r>
      <w:r w:rsidRPr="00F2725E">
        <w:rPr>
          <w:color w:val="000000"/>
        </w:rPr>
        <w:t xml:space="preserve"> means:</w:t>
      </w:r>
    </w:p>
    <w:p w:rsidR="00225452" w:rsidRPr="00F2725E" w:rsidRDefault="00225452" w:rsidP="00225452">
      <w:pPr>
        <w:pStyle w:val="paragraph"/>
        <w:rPr>
          <w:color w:val="000000"/>
        </w:rPr>
      </w:pPr>
      <w:r w:rsidRPr="00F2725E">
        <w:rPr>
          <w:color w:val="000000"/>
        </w:rPr>
        <w:lastRenderedPageBreak/>
        <w:tab/>
        <w:t>(a)</w:t>
      </w:r>
      <w:r w:rsidRPr="00F2725E">
        <w:rPr>
          <w:color w:val="000000"/>
        </w:rPr>
        <w:tab/>
        <w:t>a member of the staff of the Bureau referred to in subsection</w:t>
      </w:r>
      <w:r w:rsidR="00F2725E">
        <w:rPr>
          <w:color w:val="000000"/>
        </w:rPr>
        <w:t> </w:t>
      </w:r>
      <w:r w:rsidRPr="00F2725E">
        <w:rPr>
          <w:color w:val="000000"/>
        </w:rPr>
        <w:t xml:space="preserve">16(1) of the </w:t>
      </w:r>
      <w:r w:rsidRPr="00F2725E">
        <w:rPr>
          <w:i/>
          <w:color w:val="000000"/>
        </w:rPr>
        <w:t>Australian Bureau of Statistics Act 1975</w:t>
      </w:r>
      <w:r w:rsidRPr="00F2725E">
        <w:rPr>
          <w:color w:val="000000"/>
        </w:rPr>
        <w:t xml:space="preserve">; </w:t>
      </w:r>
      <w:r w:rsidRPr="00F2725E">
        <w:t>or</w:t>
      </w:r>
    </w:p>
    <w:p w:rsidR="00225452" w:rsidRPr="00F2725E" w:rsidRDefault="00225452" w:rsidP="00225452">
      <w:pPr>
        <w:pStyle w:val="paragraph"/>
        <w:rPr>
          <w:color w:val="000000"/>
        </w:rPr>
      </w:pPr>
      <w:r w:rsidRPr="00F2725E">
        <w:rPr>
          <w:color w:val="000000"/>
        </w:rPr>
        <w:tab/>
        <w:t>(b)</w:t>
      </w:r>
      <w:r w:rsidRPr="00F2725E">
        <w:rPr>
          <w:color w:val="000000"/>
        </w:rPr>
        <w:tab/>
        <w:t>a person engaged in accordance with the regulations to assist in the carrying out of the functions of the Statistician</w:t>
      </w:r>
      <w:r w:rsidRPr="00F2725E">
        <w:t>; or</w:t>
      </w:r>
    </w:p>
    <w:p w:rsidR="00225452" w:rsidRPr="00F2725E" w:rsidRDefault="00225452" w:rsidP="00225452">
      <w:pPr>
        <w:pStyle w:val="paragraph"/>
      </w:pPr>
      <w:r w:rsidRPr="00F2725E">
        <w:tab/>
        <w:t>(c)</w:t>
      </w:r>
      <w:r w:rsidRPr="00F2725E">
        <w:tab/>
        <w:t>a person who performs services in accordance with an arrangement made under section</w:t>
      </w:r>
      <w:r w:rsidR="00F2725E">
        <w:t> </w:t>
      </w:r>
      <w:r w:rsidRPr="00F2725E">
        <w:t xml:space="preserve">16A of the </w:t>
      </w:r>
      <w:r w:rsidRPr="00F2725E">
        <w:rPr>
          <w:i/>
        </w:rPr>
        <w:t>Australian Bureau of Statistics Act 1975</w:t>
      </w:r>
      <w:r w:rsidRPr="00F2725E">
        <w:t>.</w:t>
      </w:r>
    </w:p>
    <w:p w:rsidR="00225452" w:rsidRPr="00F2725E" w:rsidRDefault="00225452" w:rsidP="00225452">
      <w:pPr>
        <w:pStyle w:val="Definition"/>
        <w:rPr>
          <w:color w:val="000000"/>
        </w:rPr>
      </w:pPr>
      <w:r w:rsidRPr="00F2725E">
        <w:rPr>
          <w:b/>
          <w:i/>
          <w:color w:val="000000"/>
        </w:rPr>
        <w:t>Statistician</w:t>
      </w:r>
      <w:r w:rsidRPr="00F2725E">
        <w:rPr>
          <w:color w:val="000000"/>
        </w:rPr>
        <w:t xml:space="preserve"> means the Australian Statistician referred to in subsection</w:t>
      </w:r>
      <w:r w:rsidR="00F2725E">
        <w:rPr>
          <w:color w:val="000000"/>
        </w:rPr>
        <w:t> </w:t>
      </w:r>
      <w:r w:rsidRPr="00F2725E">
        <w:rPr>
          <w:color w:val="000000"/>
        </w:rPr>
        <w:t xml:space="preserve">5(2) of the </w:t>
      </w:r>
      <w:r w:rsidRPr="00F2725E">
        <w:rPr>
          <w:i/>
          <w:color w:val="000000"/>
        </w:rPr>
        <w:t>Australian Bureau of Statistics Act 1975</w:t>
      </w:r>
      <w:r w:rsidRPr="00F2725E">
        <w:rPr>
          <w:color w:val="000000"/>
        </w:rPr>
        <w:t>.</w:t>
      </w:r>
    </w:p>
    <w:p w:rsidR="00225452" w:rsidRPr="00F2725E" w:rsidRDefault="00225452" w:rsidP="00225452">
      <w:pPr>
        <w:pStyle w:val="ActHead5"/>
      </w:pPr>
      <w:bookmarkStart w:id="5" w:name="_Toc465415343"/>
      <w:r w:rsidRPr="00F2725E">
        <w:rPr>
          <w:rStyle w:val="CharSectno"/>
        </w:rPr>
        <w:t>6</w:t>
      </w:r>
      <w:r w:rsidRPr="00F2725E">
        <w:rPr>
          <w:color w:val="000000"/>
        </w:rPr>
        <w:t xml:space="preserve">  Arrangements with State Governments as to execution of Act</w:t>
      </w:r>
      <w:bookmarkEnd w:id="5"/>
    </w:p>
    <w:p w:rsidR="00225452" w:rsidRPr="00F2725E" w:rsidRDefault="00225452" w:rsidP="00225452">
      <w:pPr>
        <w:pStyle w:val="subsection"/>
        <w:rPr>
          <w:color w:val="000000"/>
        </w:rPr>
      </w:pPr>
      <w:r w:rsidRPr="00F2725E">
        <w:rPr>
          <w:color w:val="000000"/>
        </w:rPr>
        <w:tab/>
        <w:t>(1)</w:t>
      </w:r>
      <w:r w:rsidRPr="00F2725E">
        <w:rPr>
          <w:color w:val="000000"/>
        </w:rPr>
        <w:tab/>
        <w:t>The Governor</w:t>
      </w:r>
      <w:r w:rsidR="00F2725E">
        <w:rPr>
          <w:color w:val="000000"/>
        </w:rPr>
        <w:noBreakHyphen/>
      </w:r>
      <w:r w:rsidRPr="00F2725E">
        <w:rPr>
          <w:color w:val="000000"/>
        </w:rPr>
        <w:t>General may enter into any arrangement with the Governor of any State providing for any matter necessary or convenient for the purpose of carrying out or giving effect to this Act and in particular for all or any of the following matters:</w:t>
      </w:r>
    </w:p>
    <w:p w:rsidR="00225452" w:rsidRPr="00F2725E" w:rsidRDefault="00225452" w:rsidP="00225452">
      <w:pPr>
        <w:pStyle w:val="paragraph"/>
        <w:rPr>
          <w:color w:val="000000"/>
        </w:rPr>
      </w:pPr>
      <w:r w:rsidRPr="00F2725E">
        <w:rPr>
          <w:color w:val="000000"/>
        </w:rPr>
        <w:tab/>
        <w:t>(a)</w:t>
      </w:r>
      <w:r w:rsidRPr="00F2725E">
        <w:rPr>
          <w:color w:val="000000"/>
        </w:rPr>
        <w:tab/>
        <w:t>the execution by State Officers of any power or duty conferred or imposed on any officer under this Act or the regulations;</w:t>
      </w:r>
    </w:p>
    <w:p w:rsidR="00225452" w:rsidRPr="00F2725E" w:rsidRDefault="00225452" w:rsidP="00225452">
      <w:pPr>
        <w:pStyle w:val="paragraph"/>
        <w:rPr>
          <w:color w:val="000000"/>
        </w:rPr>
      </w:pPr>
      <w:r w:rsidRPr="00F2725E">
        <w:rPr>
          <w:color w:val="000000"/>
        </w:rPr>
        <w:tab/>
        <w:t>(b)</w:t>
      </w:r>
      <w:r w:rsidRPr="00F2725E">
        <w:rPr>
          <w:color w:val="000000"/>
        </w:rPr>
        <w:tab/>
        <w:t>the collection by any State Department or officer of any statistical or other information required for the purpose of carrying out this Act; and</w:t>
      </w:r>
    </w:p>
    <w:p w:rsidR="00225452" w:rsidRPr="00F2725E" w:rsidRDefault="00225452" w:rsidP="00225452">
      <w:pPr>
        <w:pStyle w:val="paragraph"/>
        <w:rPr>
          <w:color w:val="000000"/>
        </w:rPr>
      </w:pPr>
      <w:r w:rsidRPr="00F2725E">
        <w:rPr>
          <w:color w:val="000000"/>
        </w:rPr>
        <w:tab/>
        <w:t>(c)</w:t>
      </w:r>
      <w:r w:rsidRPr="00F2725E">
        <w:rPr>
          <w:color w:val="000000"/>
        </w:rPr>
        <w:tab/>
        <w:t>the supplying of statistical information by any State Department or officer to the Statistician.</w:t>
      </w:r>
    </w:p>
    <w:p w:rsidR="00225452" w:rsidRPr="00F2725E" w:rsidRDefault="00225452" w:rsidP="00225452">
      <w:pPr>
        <w:pStyle w:val="subsection"/>
        <w:rPr>
          <w:color w:val="000000"/>
        </w:rPr>
      </w:pPr>
      <w:r w:rsidRPr="00F2725E">
        <w:rPr>
          <w:color w:val="000000"/>
        </w:rPr>
        <w:tab/>
        <w:t>(2)</w:t>
      </w:r>
      <w:r w:rsidRPr="00F2725E">
        <w:rPr>
          <w:color w:val="000000"/>
        </w:rPr>
        <w:tab/>
      </w:r>
      <w:smartTag w:uri="urn:schemas-microsoft-com:office:smarttags" w:element="place">
        <w:smartTag w:uri="urn:schemas-microsoft-com:office:smarttags" w:element="PlaceName">
          <w:r w:rsidRPr="00F2725E">
            <w:rPr>
              <w:color w:val="000000"/>
            </w:rPr>
            <w:t>All</w:t>
          </w:r>
        </w:smartTag>
        <w:r w:rsidRPr="00F2725E">
          <w:rPr>
            <w:color w:val="000000"/>
          </w:rPr>
          <w:t xml:space="preserve"> </w:t>
        </w:r>
        <w:smartTag w:uri="urn:schemas-microsoft-com:office:smarttags" w:element="PlaceType">
          <w:r w:rsidRPr="00F2725E">
            <w:rPr>
              <w:color w:val="000000"/>
            </w:rPr>
            <w:t>State</w:t>
          </w:r>
        </w:smartTag>
      </w:smartTag>
      <w:r w:rsidRPr="00F2725E">
        <w:rPr>
          <w:color w:val="000000"/>
        </w:rPr>
        <w:t xml:space="preserve"> Officers executing any power or duty conferred or imposed on any officer under this Act or the regulations, in pursuance of any arrangement entered into under this section, shall for the purposes of the execution of that power or duty be deemed to be officers under this Act.</w:t>
      </w:r>
    </w:p>
    <w:p w:rsidR="00225452" w:rsidRPr="00F2725E" w:rsidRDefault="00225452" w:rsidP="00225452">
      <w:pPr>
        <w:pStyle w:val="ActHead5"/>
      </w:pPr>
      <w:bookmarkStart w:id="6" w:name="_Toc465415344"/>
      <w:r w:rsidRPr="00F2725E">
        <w:rPr>
          <w:rStyle w:val="CharSectno"/>
        </w:rPr>
        <w:t>7</w:t>
      </w:r>
      <w:r w:rsidRPr="00F2725E">
        <w:rPr>
          <w:color w:val="000000"/>
        </w:rPr>
        <w:t xml:space="preserve">  Undertaking of fidelity and secrecy</w:t>
      </w:r>
      <w:bookmarkEnd w:id="6"/>
    </w:p>
    <w:p w:rsidR="00225452" w:rsidRPr="00F2725E" w:rsidRDefault="00225452" w:rsidP="00225452">
      <w:pPr>
        <w:pStyle w:val="subsection"/>
        <w:rPr>
          <w:color w:val="000000"/>
        </w:rPr>
      </w:pPr>
      <w:r w:rsidRPr="00F2725E">
        <w:rPr>
          <w:color w:val="000000"/>
        </w:rPr>
        <w:tab/>
      </w:r>
      <w:r w:rsidRPr="00F2725E">
        <w:rPr>
          <w:color w:val="000000"/>
        </w:rPr>
        <w:tab/>
        <w:t xml:space="preserve">Every officer executing any power or duty conferred or imposed on any officer under this Act or the regulations, shall, before entering upon his or her duties or exercising any power under this Act, sign, </w:t>
      </w:r>
      <w:r w:rsidRPr="00F2725E">
        <w:rPr>
          <w:color w:val="000000"/>
        </w:rPr>
        <w:lastRenderedPageBreak/>
        <w:t>in the presence of a witness, an undertaking of fidelity and secrecy in accordance with the prescribed form.</w:t>
      </w:r>
    </w:p>
    <w:p w:rsidR="00225452" w:rsidRPr="00F2725E" w:rsidRDefault="00225452" w:rsidP="001222CF">
      <w:pPr>
        <w:pStyle w:val="ActHead2"/>
        <w:pageBreakBefore/>
      </w:pPr>
      <w:bookmarkStart w:id="7" w:name="_Toc465415345"/>
      <w:r w:rsidRPr="00F2725E">
        <w:rPr>
          <w:rStyle w:val="CharPartNo"/>
        </w:rPr>
        <w:lastRenderedPageBreak/>
        <w:t>Part II</w:t>
      </w:r>
      <w:r w:rsidRPr="00F2725E">
        <w:t>—</w:t>
      </w:r>
      <w:r w:rsidRPr="00F2725E">
        <w:rPr>
          <w:rStyle w:val="CharPartText"/>
        </w:rPr>
        <w:t>The Census</w:t>
      </w:r>
      <w:bookmarkEnd w:id="7"/>
    </w:p>
    <w:p w:rsidR="00225452" w:rsidRPr="00F2725E" w:rsidRDefault="00CD41EA" w:rsidP="00225452">
      <w:pPr>
        <w:pStyle w:val="Header"/>
      </w:pPr>
      <w:r w:rsidRPr="00F2725E">
        <w:rPr>
          <w:rStyle w:val="CharDivNo"/>
        </w:rPr>
        <w:t xml:space="preserve"> </w:t>
      </w:r>
      <w:r w:rsidRPr="00F2725E">
        <w:rPr>
          <w:rStyle w:val="CharDivText"/>
        </w:rPr>
        <w:t xml:space="preserve"> </w:t>
      </w:r>
    </w:p>
    <w:p w:rsidR="00225452" w:rsidRPr="00F2725E" w:rsidRDefault="00225452" w:rsidP="00225452">
      <w:pPr>
        <w:pStyle w:val="ActHead5"/>
      </w:pPr>
      <w:bookmarkStart w:id="8" w:name="_Toc465415346"/>
      <w:r w:rsidRPr="00F2725E">
        <w:rPr>
          <w:rStyle w:val="CharSectno"/>
        </w:rPr>
        <w:t>8</w:t>
      </w:r>
      <w:r w:rsidRPr="00F2725E">
        <w:rPr>
          <w:color w:val="000000"/>
        </w:rPr>
        <w:t xml:space="preserve">  Taking of Census</w:t>
      </w:r>
      <w:bookmarkEnd w:id="8"/>
    </w:p>
    <w:p w:rsidR="00225452" w:rsidRPr="00F2725E" w:rsidRDefault="00225452" w:rsidP="00225452">
      <w:pPr>
        <w:pStyle w:val="subsection"/>
        <w:rPr>
          <w:color w:val="000000"/>
        </w:rPr>
      </w:pPr>
      <w:r w:rsidRPr="00F2725E">
        <w:rPr>
          <w:color w:val="000000"/>
        </w:rPr>
        <w:tab/>
        <w:t>(1)</w:t>
      </w:r>
      <w:r w:rsidRPr="00F2725E">
        <w:rPr>
          <w:color w:val="000000"/>
        </w:rPr>
        <w:tab/>
        <w:t>The Census shall be taken in the year 1981 and in every fifth year thereafter, and at such other times as are prescribed.</w:t>
      </w:r>
    </w:p>
    <w:p w:rsidR="00225452" w:rsidRPr="00F2725E" w:rsidRDefault="00225452" w:rsidP="00225452">
      <w:pPr>
        <w:pStyle w:val="subsection"/>
        <w:rPr>
          <w:color w:val="000000"/>
        </w:rPr>
      </w:pPr>
      <w:r w:rsidRPr="00F2725E">
        <w:rPr>
          <w:color w:val="000000"/>
        </w:rPr>
        <w:tab/>
        <w:t>(2)</w:t>
      </w:r>
      <w:r w:rsidRPr="00F2725E">
        <w:rPr>
          <w:color w:val="000000"/>
        </w:rPr>
        <w:tab/>
        <w:t>The Census day shall be a day appointed for that purpose by proclamation.</w:t>
      </w:r>
    </w:p>
    <w:p w:rsidR="00225452" w:rsidRPr="00F2725E" w:rsidRDefault="00225452" w:rsidP="00225452">
      <w:pPr>
        <w:pStyle w:val="subsection"/>
        <w:rPr>
          <w:color w:val="000000"/>
        </w:rPr>
      </w:pPr>
      <w:r w:rsidRPr="00F2725E">
        <w:rPr>
          <w:color w:val="000000"/>
        </w:rPr>
        <w:tab/>
        <w:t>(3)</w:t>
      </w:r>
      <w:r w:rsidRPr="00F2725E">
        <w:rPr>
          <w:color w:val="000000"/>
        </w:rPr>
        <w:tab/>
        <w:t>For the purposes of the taking of the Census, the Statistician shall collect statistical information in relation to the matters prescribed for the purposes of this section.</w:t>
      </w:r>
    </w:p>
    <w:p w:rsidR="00225452" w:rsidRPr="00F2725E" w:rsidRDefault="00225452" w:rsidP="00225452">
      <w:pPr>
        <w:pStyle w:val="ActHead5"/>
      </w:pPr>
      <w:bookmarkStart w:id="9" w:name="_Toc465415347"/>
      <w:r w:rsidRPr="00F2725E">
        <w:rPr>
          <w:rStyle w:val="CharSectno"/>
        </w:rPr>
        <w:t>8A</w:t>
      </w:r>
      <w:r w:rsidRPr="00F2725E">
        <w:t xml:space="preserve">  Transfer of Census information to the Archives</w:t>
      </w:r>
      <w:bookmarkEnd w:id="9"/>
    </w:p>
    <w:p w:rsidR="00225452" w:rsidRPr="00F2725E" w:rsidRDefault="00225452" w:rsidP="00225452">
      <w:pPr>
        <w:pStyle w:val="subsection"/>
      </w:pPr>
      <w:r w:rsidRPr="00F2725E">
        <w:tab/>
      </w:r>
      <w:r w:rsidRPr="00F2725E">
        <w:tab/>
        <w:t>If:</w:t>
      </w:r>
    </w:p>
    <w:p w:rsidR="00225452" w:rsidRPr="00F2725E" w:rsidRDefault="00225452" w:rsidP="00225452">
      <w:pPr>
        <w:pStyle w:val="paragraph"/>
      </w:pPr>
      <w:r w:rsidRPr="00F2725E">
        <w:tab/>
        <w:t>(a)</w:t>
      </w:r>
      <w:r w:rsidRPr="00F2725E">
        <w:tab/>
        <w:t>a form is given to the Statistician or an authorised officer under section</w:t>
      </w:r>
      <w:r w:rsidR="00F2725E">
        <w:t> </w:t>
      </w:r>
      <w:r w:rsidRPr="00F2725E">
        <w:t>10 in relation to the Census taken in the year 2001</w:t>
      </w:r>
      <w:r w:rsidR="001E7B9C" w:rsidRPr="00F2725E">
        <w:t xml:space="preserve"> or a later year</w:t>
      </w:r>
      <w:r w:rsidRPr="00F2725E">
        <w:t>; and</w:t>
      </w:r>
    </w:p>
    <w:p w:rsidR="00225452" w:rsidRPr="00F2725E" w:rsidRDefault="00225452" w:rsidP="00225452">
      <w:pPr>
        <w:pStyle w:val="paragraph"/>
      </w:pPr>
      <w:r w:rsidRPr="00F2725E">
        <w:tab/>
        <w:t>(b)</w:t>
      </w:r>
      <w:r w:rsidRPr="00F2725E">
        <w:tab/>
        <w:t>a person has consented, in accordance with the form, to the information contained in the form being transferred to the custody of the Archives under this section;</w:t>
      </w:r>
    </w:p>
    <w:p w:rsidR="00225452" w:rsidRPr="00F2725E" w:rsidRDefault="00225452" w:rsidP="00225452">
      <w:pPr>
        <w:pStyle w:val="subsection2"/>
      </w:pPr>
      <w:r w:rsidRPr="00F2725E">
        <w:t>the Statistician must transfer the information to the custody of the Archives in a form and manner agreed by the Statistician and the Director</w:t>
      </w:r>
      <w:r w:rsidR="00F2725E">
        <w:noBreakHyphen/>
      </w:r>
      <w:r w:rsidRPr="00F2725E">
        <w:t>General of the Archives.</w:t>
      </w:r>
    </w:p>
    <w:p w:rsidR="00225452" w:rsidRPr="00F2725E" w:rsidRDefault="00225452" w:rsidP="001222CF">
      <w:pPr>
        <w:pStyle w:val="ActHead2"/>
        <w:pageBreakBefore/>
      </w:pPr>
      <w:bookmarkStart w:id="10" w:name="_Toc465415348"/>
      <w:r w:rsidRPr="00F2725E">
        <w:rPr>
          <w:rStyle w:val="CharPartNo"/>
        </w:rPr>
        <w:lastRenderedPageBreak/>
        <w:t>Part III</w:t>
      </w:r>
      <w:r w:rsidRPr="00F2725E">
        <w:t>—</w:t>
      </w:r>
      <w:r w:rsidRPr="00F2725E">
        <w:rPr>
          <w:rStyle w:val="CharPartText"/>
        </w:rPr>
        <w:t>Statistics</w:t>
      </w:r>
      <w:bookmarkEnd w:id="10"/>
    </w:p>
    <w:p w:rsidR="00225452" w:rsidRPr="00F2725E" w:rsidRDefault="00CD41EA" w:rsidP="00225452">
      <w:pPr>
        <w:pStyle w:val="Header"/>
      </w:pPr>
      <w:r w:rsidRPr="00F2725E">
        <w:rPr>
          <w:rStyle w:val="CharDivNo"/>
        </w:rPr>
        <w:t xml:space="preserve"> </w:t>
      </w:r>
      <w:r w:rsidRPr="00F2725E">
        <w:rPr>
          <w:rStyle w:val="CharDivText"/>
        </w:rPr>
        <w:t xml:space="preserve"> </w:t>
      </w:r>
    </w:p>
    <w:p w:rsidR="00225452" w:rsidRPr="00F2725E" w:rsidRDefault="00225452" w:rsidP="00225452">
      <w:pPr>
        <w:pStyle w:val="ActHead5"/>
      </w:pPr>
      <w:bookmarkStart w:id="11" w:name="_Toc465415349"/>
      <w:r w:rsidRPr="00F2725E">
        <w:rPr>
          <w:rStyle w:val="CharSectno"/>
        </w:rPr>
        <w:t>9</w:t>
      </w:r>
      <w:r w:rsidRPr="00F2725E">
        <w:rPr>
          <w:color w:val="000000"/>
        </w:rPr>
        <w:t xml:space="preserve">  Statistical information to be collected</w:t>
      </w:r>
      <w:bookmarkEnd w:id="11"/>
    </w:p>
    <w:p w:rsidR="00225452" w:rsidRPr="00F2725E" w:rsidRDefault="00225452" w:rsidP="00225452">
      <w:pPr>
        <w:pStyle w:val="subsection"/>
        <w:rPr>
          <w:color w:val="000000"/>
        </w:rPr>
      </w:pPr>
      <w:r w:rsidRPr="00F2725E">
        <w:rPr>
          <w:color w:val="000000"/>
        </w:rPr>
        <w:tab/>
        <w:t>(1)</w:t>
      </w:r>
      <w:r w:rsidRPr="00F2725E">
        <w:rPr>
          <w:color w:val="000000"/>
        </w:rPr>
        <w:tab/>
        <w:t>The Statistician:</w:t>
      </w:r>
    </w:p>
    <w:p w:rsidR="00225452" w:rsidRPr="00F2725E" w:rsidRDefault="00225452" w:rsidP="00225452">
      <w:pPr>
        <w:pStyle w:val="paragraph"/>
        <w:rPr>
          <w:color w:val="000000"/>
        </w:rPr>
      </w:pPr>
      <w:r w:rsidRPr="00F2725E">
        <w:rPr>
          <w:color w:val="000000"/>
        </w:rPr>
        <w:tab/>
        <w:t>(a)</w:t>
      </w:r>
      <w:r w:rsidRPr="00F2725E">
        <w:rPr>
          <w:color w:val="000000"/>
        </w:rPr>
        <w:tab/>
        <w:t>may from time to time collect such statistical information in relation to the matters prescribed for the purposes of this section as he or she considers appropriate; and</w:t>
      </w:r>
    </w:p>
    <w:p w:rsidR="00225452" w:rsidRPr="00F2725E" w:rsidRDefault="00225452" w:rsidP="00225452">
      <w:pPr>
        <w:pStyle w:val="paragraph"/>
        <w:rPr>
          <w:color w:val="000000"/>
        </w:rPr>
      </w:pPr>
      <w:r w:rsidRPr="00F2725E">
        <w:rPr>
          <w:color w:val="000000"/>
        </w:rPr>
        <w:tab/>
        <w:t>(b)</w:t>
      </w:r>
      <w:r w:rsidRPr="00F2725E">
        <w:rPr>
          <w:color w:val="000000"/>
        </w:rPr>
        <w:tab/>
        <w:t>shall, if the Minister so directs by notice in writing, collect such statistical information in relation to the matters so prescribed as is specified in the notice.</w:t>
      </w:r>
    </w:p>
    <w:p w:rsidR="00225452" w:rsidRPr="00F2725E" w:rsidRDefault="00225452" w:rsidP="00225452">
      <w:pPr>
        <w:pStyle w:val="subsection"/>
        <w:rPr>
          <w:color w:val="000000"/>
        </w:rPr>
      </w:pPr>
      <w:r w:rsidRPr="00F2725E">
        <w:rPr>
          <w:color w:val="000000"/>
        </w:rPr>
        <w:tab/>
        <w:t>(2)</w:t>
      </w:r>
      <w:r w:rsidRPr="00F2725E">
        <w:rPr>
          <w:color w:val="000000"/>
        </w:rPr>
        <w:tab/>
        <w:t>The Statistician shall collect such statistical information as is necessary for the purposes of the compilation and analysis, under section</w:t>
      </w:r>
      <w:r w:rsidR="00F2725E">
        <w:rPr>
          <w:color w:val="000000"/>
        </w:rPr>
        <w:t> </w:t>
      </w:r>
      <w:r w:rsidRPr="00F2725E">
        <w:rPr>
          <w:color w:val="000000"/>
        </w:rPr>
        <w:t xml:space="preserve">12, of statistics of the number of the people of each State as on the last day of March, June, September and December in each year, but nothing in this subsection shall be taken to limit the generality of </w:t>
      </w:r>
      <w:r w:rsidR="00F2725E">
        <w:rPr>
          <w:color w:val="000000"/>
        </w:rPr>
        <w:t>subsection (</w:t>
      </w:r>
      <w:r w:rsidRPr="00F2725E">
        <w:rPr>
          <w:color w:val="000000"/>
        </w:rPr>
        <w:t>1).</w:t>
      </w:r>
    </w:p>
    <w:p w:rsidR="00225452" w:rsidRPr="00F2725E" w:rsidRDefault="00225452" w:rsidP="001222CF">
      <w:pPr>
        <w:pStyle w:val="ActHead2"/>
        <w:pageBreakBefore/>
      </w:pPr>
      <w:bookmarkStart w:id="12" w:name="_Toc465415350"/>
      <w:r w:rsidRPr="00F2725E">
        <w:rPr>
          <w:rStyle w:val="CharPartNo"/>
        </w:rPr>
        <w:lastRenderedPageBreak/>
        <w:t>Part IV</w:t>
      </w:r>
      <w:r w:rsidRPr="00F2725E">
        <w:t>—</w:t>
      </w:r>
      <w:r w:rsidRPr="00F2725E">
        <w:rPr>
          <w:rStyle w:val="CharPartText"/>
        </w:rPr>
        <w:t>Administration</w:t>
      </w:r>
      <w:bookmarkEnd w:id="12"/>
    </w:p>
    <w:p w:rsidR="00225452" w:rsidRPr="00F2725E" w:rsidRDefault="00CD41EA" w:rsidP="00225452">
      <w:pPr>
        <w:pStyle w:val="Header"/>
      </w:pPr>
      <w:r w:rsidRPr="00F2725E">
        <w:rPr>
          <w:rStyle w:val="CharDivNo"/>
        </w:rPr>
        <w:t xml:space="preserve"> </w:t>
      </w:r>
      <w:r w:rsidRPr="00F2725E">
        <w:rPr>
          <w:rStyle w:val="CharDivText"/>
        </w:rPr>
        <w:t xml:space="preserve"> </w:t>
      </w:r>
    </w:p>
    <w:p w:rsidR="00225452" w:rsidRPr="00F2725E" w:rsidRDefault="00225452" w:rsidP="00225452">
      <w:pPr>
        <w:pStyle w:val="ActHead5"/>
      </w:pPr>
      <w:bookmarkStart w:id="13" w:name="_Toc465415351"/>
      <w:r w:rsidRPr="00F2725E">
        <w:rPr>
          <w:rStyle w:val="CharSectno"/>
        </w:rPr>
        <w:t>10</w:t>
      </w:r>
      <w:r w:rsidRPr="00F2725E">
        <w:rPr>
          <w:color w:val="000000"/>
        </w:rPr>
        <w:t xml:space="preserve">  Forms to be filled up</w:t>
      </w:r>
      <w:bookmarkEnd w:id="13"/>
    </w:p>
    <w:p w:rsidR="00225452" w:rsidRPr="00F2725E" w:rsidRDefault="00225452" w:rsidP="00225452">
      <w:pPr>
        <w:pStyle w:val="subsection"/>
        <w:rPr>
          <w:color w:val="000000"/>
        </w:rPr>
      </w:pPr>
      <w:r w:rsidRPr="00F2725E">
        <w:rPr>
          <w:color w:val="000000"/>
        </w:rPr>
        <w:tab/>
        <w:t>(1)</w:t>
      </w:r>
      <w:r w:rsidRPr="00F2725E">
        <w:rPr>
          <w:color w:val="000000"/>
        </w:rPr>
        <w:tab/>
        <w:t>The Statistician may prepare forms relating to the collection of statistical information in relation to any matter referred to in section</w:t>
      </w:r>
      <w:r w:rsidR="00F2725E">
        <w:rPr>
          <w:color w:val="000000"/>
        </w:rPr>
        <w:t> </w:t>
      </w:r>
      <w:r w:rsidRPr="00F2725E">
        <w:rPr>
          <w:color w:val="000000"/>
        </w:rPr>
        <w:t>8 or 9.</w:t>
      </w:r>
    </w:p>
    <w:p w:rsidR="00225452" w:rsidRPr="00F2725E" w:rsidRDefault="00225452" w:rsidP="00225452">
      <w:pPr>
        <w:pStyle w:val="subsection"/>
        <w:rPr>
          <w:color w:val="000000"/>
        </w:rPr>
      </w:pPr>
      <w:r w:rsidRPr="00F2725E">
        <w:rPr>
          <w:color w:val="000000"/>
        </w:rPr>
        <w:tab/>
        <w:t>(2)</w:t>
      </w:r>
      <w:r w:rsidRPr="00F2725E">
        <w:rPr>
          <w:color w:val="000000"/>
        </w:rPr>
        <w:tab/>
        <w:t>For the purposes of section</w:t>
      </w:r>
      <w:r w:rsidR="00F2725E">
        <w:rPr>
          <w:color w:val="000000"/>
        </w:rPr>
        <w:t> </w:t>
      </w:r>
      <w:r w:rsidRPr="00F2725E">
        <w:rPr>
          <w:color w:val="000000"/>
        </w:rPr>
        <w:t xml:space="preserve">8, the Statistician may, by notice published in the </w:t>
      </w:r>
      <w:r w:rsidRPr="00F2725E">
        <w:rPr>
          <w:i/>
          <w:color w:val="000000"/>
        </w:rPr>
        <w:t>Gazette</w:t>
      </w:r>
      <w:r w:rsidRPr="00F2725E">
        <w:rPr>
          <w:color w:val="000000"/>
        </w:rPr>
        <w:t>, require persons included in a specified class of persons to fill up and supply, in accordance with instructions contained in or accompanying a specified form, the particulars specified in that form and to cause the form so filled up to be furnished to the Statistician, or to an authorized officer, in accordance with those instructions.</w:t>
      </w:r>
    </w:p>
    <w:p w:rsidR="00225452" w:rsidRPr="00F2725E" w:rsidRDefault="00225452" w:rsidP="00225452">
      <w:pPr>
        <w:pStyle w:val="subsection"/>
        <w:rPr>
          <w:color w:val="000000"/>
        </w:rPr>
      </w:pPr>
      <w:r w:rsidRPr="00F2725E">
        <w:rPr>
          <w:color w:val="000000"/>
        </w:rPr>
        <w:tab/>
        <w:t>(3)</w:t>
      </w:r>
      <w:r w:rsidRPr="00F2725E">
        <w:rPr>
          <w:color w:val="000000"/>
        </w:rPr>
        <w:tab/>
        <w:t>For the purposes of section</w:t>
      </w:r>
      <w:r w:rsidR="00F2725E">
        <w:rPr>
          <w:color w:val="000000"/>
        </w:rPr>
        <w:t> </w:t>
      </w:r>
      <w:r w:rsidRPr="00F2725E">
        <w:rPr>
          <w:color w:val="000000"/>
        </w:rPr>
        <w:t>8 or 9, the Statistician or an authorized officer may, either orally or in writing, request a person:</w:t>
      </w:r>
    </w:p>
    <w:p w:rsidR="00225452" w:rsidRPr="00F2725E" w:rsidRDefault="00225452" w:rsidP="00225452">
      <w:pPr>
        <w:pStyle w:val="paragraph"/>
        <w:rPr>
          <w:color w:val="000000"/>
        </w:rPr>
      </w:pPr>
      <w:r w:rsidRPr="00F2725E">
        <w:rPr>
          <w:color w:val="000000"/>
        </w:rPr>
        <w:tab/>
        <w:t>(a)</w:t>
      </w:r>
      <w:r w:rsidRPr="00F2725E">
        <w:rPr>
          <w:color w:val="000000"/>
        </w:rPr>
        <w:tab/>
        <w:t>to fill up and supply, in accordance with instructions contained in or accompanying a form, the particulars specified in that form; and</w:t>
      </w:r>
    </w:p>
    <w:p w:rsidR="00225452" w:rsidRPr="00F2725E" w:rsidRDefault="00225452" w:rsidP="00225452">
      <w:pPr>
        <w:pStyle w:val="paragraph"/>
        <w:rPr>
          <w:color w:val="000000"/>
        </w:rPr>
      </w:pPr>
      <w:r w:rsidRPr="00F2725E">
        <w:rPr>
          <w:color w:val="000000"/>
        </w:rPr>
        <w:tab/>
        <w:t>(b)</w:t>
      </w:r>
      <w:r w:rsidRPr="00F2725E">
        <w:rPr>
          <w:color w:val="000000"/>
        </w:rPr>
        <w:tab/>
        <w:t>to cause the form so filled up to be furnished to the Statistician, or to an authorized officer, in accordance with those instructions.</w:t>
      </w:r>
    </w:p>
    <w:p w:rsidR="00225452" w:rsidRPr="00F2725E" w:rsidRDefault="00225452" w:rsidP="00225452">
      <w:pPr>
        <w:pStyle w:val="subsection"/>
        <w:rPr>
          <w:color w:val="000000"/>
        </w:rPr>
      </w:pPr>
      <w:r w:rsidRPr="00F2725E">
        <w:rPr>
          <w:color w:val="000000"/>
        </w:rPr>
        <w:tab/>
        <w:t>(4)</w:t>
      </w:r>
      <w:r w:rsidRPr="00F2725E">
        <w:rPr>
          <w:color w:val="000000"/>
        </w:rPr>
        <w:tab/>
        <w:t>For the purposes of section</w:t>
      </w:r>
      <w:r w:rsidR="00F2725E">
        <w:rPr>
          <w:color w:val="000000"/>
        </w:rPr>
        <w:t> </w:t>
      </w:r>
      <w:r w:rsidRPr="00F2725E">
        <w:rPr>
          <w:color w:val="000000"/>
        </w:rPr>
        <w:t>8 or 9, the Statistician may, by notice in writing served either personally or by post on a person, direct the person:</w:t>
      </w:r>
    </w:p>
    <w:p w:rsidR="00225452" w:rsidRPr="00F2725E" w:rsidRDefault="00225452" w:rsidP="00225452">
      <w:pPr>
        <w:pStyle w:val="paragraph"/>
        <w:rPr>
          <w:color w:val="000000"/>
        </w:rPr>
      </w:pPr>
      <w:r w:rsidRPr="00F2725E">
        <w:rPr>
          <w:color w:val="000000"/>
        </w:rPr>
        <w:tab/>
        <w:t>(a)</w:t>
      </w:r>
      <w:r w:rsidRPr="00F2725E">
        <w:rPr>
          <w:color w:val="000000"/>
        </w:rPr>
        <w:tab/>
        <w:t>to fill up and supply, in accordance with instructions contained in or accompanying a form accompanying the notice, within such period after the service of the notice, being not less than 14 days, as is specified in the notice, the particulars specified in that form; and</w:t>
      </w:r>
    </w:p>
    <w:p w:rsidR="00225452" w:rsidRPr="00F2725E" w:rsidRDefault="00225452" w:rsidP="00225452">
      <w:pPr>
        <w:pStyle w:val="paragraph"/>
        <w:rPr>
          <w:color w:val="000000"/>
        </w:rPr>
      </w:pPr>
      <w:r w:rsidRPr="00F2725E">
        <w:rPr>
          <w:color w:val="000000"/>
        </w:rPr>
        <w:tab/>
        <w:t>(b)</w:t>
      </w:r>
      <w:r w:rsidRPr="00F2725E">
        <w:rPr>
          <w:color w:val="000000"/>
        </w:rPr>
        <w:tab/>
        <w:t>to cause the form so filled up to be furnished to the Statistician, or to an authorized officer, in accordance with those instructions.</w:t>
      </w:r>
    </w:p>
    <w:p w:rsidR="00225452" w:rsidRPr="00F2725E" w:rsidRDefault="00225452" w:rsidP="00225452">
      <w:pPr>
        <w:pStyle w:val="subsection"/>
        <w:rPr>
          <w:color w:val="000000"/>
        </w:rPr>
      </w:pPr>
      <w:r w:rsidRPr="00F2725E">
        <w:rPr>
          <w:color w:val="000000"/>
        </w:rPr>
        <w:lastRenderedPageBreak/>
        <w:tab/>
        <w:t>(5)</w:t>
      </w:r>
      <w:r w:rsidRPr="00F2725E">
        <w:rPr>
          <w:color w:val="000000"/>
        </w:rPr>
        <w:tab/>
        <w:t xml:space="preserve">A notice referred to in </w:t>
      </w:r>
      <w:r w:rsidR="00F2725E">
        <w:rPr>
          <w:color w:val="000000"/>
        </w:rPr>
        <w:t>subsection (</w:t>
      </w:r>
      <w:r w:rsidRPr="00F2725E">
        <w:rPr>
          <w:color w:val="000000"/>
        </w:rPr>
        <w:t>4) shall set out the effect of the provisions of section</w:t>
      </w:r>
      <w:r w:rsidR="00F2725E">
        <w:rPr>
          <w:color w:val="000000"/>
        </w:rPr>
        <w:t> </w:t>
      </w:r>
      <w:r w:rsidRPr="00F2725E">
        <w:rPr>
          <w:color w:val="000000"/>
        </w:rPr>
        <w:t>14.</w:t>
      </w:r>
    </w:p>
    <w:p w:rsidR="00225452" w:rsidRPr="00F2725E" w:rsidRDefault="00225452" w:rsidP="00225452">
      <w:pPr>
        <w:pStyle w:val="ActHead5"/>
      </w:pPr>
      <w:bookmarkStart w:id="14" w:name="_Toc465415352"/>
      <w:r w:rsidRPr="00F2725E">
        <w:rPr>
          <w:rStyle w:val="CharSectno"/>
        </w:rPr>
        <w:t>11</w:t>
      </w:r>
      <w:r w:rsidRPr="00F2725E">
        <w:rPr>
          <w:color w:val="000000"/>
        </w:rPr>
        <w:t xml:space="preserve">  Answering of questions</w:t>
      </w:r>
      <w:bookmarkEnd w:id="14"/>
    </w:p>
    <w:p w:rsidR="00225452" w:rsidRPr="00F2725E" w:rsidRDefault="00225452" w:rsidP="00225452">
      <w:pPr>
        <w:pStyle w:val="subsection"/>
        <w:rPr>
          <w:color w:val="000000"/>
        </w:rPr>
      </w:pPr>
      <w:r w:rsidRPr="00F2725E">
        <w:rPr>
          <w:color w:val="000000"/>
        </w:rPr>
        <w:tab/>
        <w:t>(1)</w:t>
      </w:r>
      <w:r w:rsidRPr="00F2725E">
        <w:rPr>
          <w:color w:val="000000"/>
        </w:rPr>
        <w:tab/>
        <w:t>For the purposes of section</w:t>
      </w:r>
      <w:r w:rsidR="00F2725E">
        <w:rPr>
          <w:color w:val="000000"/>
        </w:rPr>
        <w:t> </w:t>
      </w:r>
      <w:r w:rsidRPr="00F2725E">
        <w:rPr>
          <w:color w:val="000000"/>
        </w:rPr>
        <w:t>8 or 9, the Statistician or an authorized officer may, either orally or in writing, request a person to answer a question that is necessary to obtain any statistical information in relation to any matter referred to in section</w:t>
      </w:r>
      <w:r w:rsidR="00F2725E">
        <w:rPr>
          <w:color w:val="000000"/>
        </w:rPr>
        <w:t> </w:t>
      </w:r>
      <w:r w:rsidRPr="00F2725E">
        <w:rPr>
          <w:color w:val="000000"/>
        </w:rPr>
        <w:t>8 or 9.</w:t>
      </w:r>
    </w:p>
    <w:p w:rsidR="00225452" w:rsidRPr="00F2725E" w:rsidRDefault="00225452" w:rsidP="00225452">
      <w:pPr>
        <w:pStyle w:val="subsection"/>
        <w:rPr>
          <w:color w:val="000000"/>
        </w:rPr>
      </w:pPr>
      <w:r w:rsidRPr="00F2725E">
        <w:rPr>
          <w:color w:val="000000"/>
        </w:rPr>
        <w:tab/>
        <w:t>(2)</w:t>
      </w:r>
      <w:r w:rsidRPr="00F2725E">
        <w:rPr>
          <w:color w:val="000000"/>
        </w:rPr>
        <w:tab/>
        <w:t>For the purposes of section</w:t>
      </w:r>
      <w:r w:rsidR="00F2725E">
        <w:rPr>
          <w:color w:val="000000"/>
        </w:rPr>
        <w:t> </w:t>
      </w:r>
      <w:r w:rsidRPr="00F2725E">
        <w:rPr>
          <w:color w:val="000000"/>
        </w:rPr>
        <w:t>8 or 9, the Statistician may, by notice in writing served either personally or by post on a person, direct the person to answer, within such period after service of the notice, being not less than 14 days, as is specified in the notice, a specified question that is necessary to obtain any statistical information in relation to any matter referred to in section</w:t>
      </w:r>
      <w:r w:rsidR="00F2725E">
        <w:rPr>
          <w:color w:val="000000"/>
        </w:rPr>
        <w:t> </w:t>
      </w:r>
      <w:r w:rsidRPr="00F2725E">
        <w:rPr>
          <w:color w:val="000000"/>
        </w:rPr>
        <w:t>8 or 9.</w:t>
      </w:r>
    </w:p>
    <w:p w:rsidR="00225452" w:rsidRPr="00F2725E" w:rsidRDefault="00225452" w:rsidP="00225452">
      <w:pPr>
        <w:pStyle w:val="subsection"/>
        <w:rPr>
          <w:color w:val="000000"/>
        </w:rPr>
      </w:pPr>
      <w:r w:rsidRPr="00F2725E">
        <w:rPr>
          <w:color w:val="000000"/>
        </w:rPr>
        <w:tab/>
        <w:t>(3)</w:t>
      </w:r>
      <w:r w:rsidRPr="00F2725E">
        <w:rPr>
          <w:color w:val="000000"/>
        </w:rPr>
        <w:tab/>
        <w:t xml:space="preserve">A notice referred to in </w:t>
      </w:r>
      <w:r w:rsidR="00F2725E">
        <w:rPr>
          <w:color w:val="000000"/>
        </w:rPr>
        <w:t>subsection (</w:t>
      </w:r>
      <w:r w:rsidRPr="00F2725E">
        <w:rPr>
          <w:color w:val="000000"/>
        </w:rPr>
        <w:t>2) shall set out the effect of the provisions of section</w:t>
      </w:r>
      <w:r w:rsidR="00F2725E">
        <w:rPr>
          <w:color w:val="000000"/>
        </w:rPr>
        <w:t> </w:t>
      </w:r>
      <w:r w:rsidRPr="00F2725E">
        <w:rPr>
          <w:color w:val="000000"/>
        </w:rPr>
        <w:t>14.</w:t>
      </w:r>
    </w:p>
    <w:p w:rsidR="00225452" w:rsidRPr="00F2725E" w:rsidRDefault="00225452" w:rsidP="00225452">
      <w:pPr>
        <w:pStyle w:val="ActHead5"/>
      </w:pPr>
      <w:bookmarkStart w:id="15" w:name="_Toc465415353"/>
      <w:r w:rsidRPr="00F2725E">
        <w:rPr>
          <w:rStyle w:val="CharSectno"/>
        </w:rPr>
        <w:t>12</w:t>
      </w:r>
      <w:r w:rsidRPr="00F2725E">
        <w:rPr>
          <w:color w:val="000000"/>
        </w:rPr>
        <w:t xml:space="preserve">  Publication etc. of statistics</w:t>
      </w:r>
      <w:bookmarkEnd w:id="15"/>
    </w:p>
    <w:p w:rsidR="00225452" w:rsidRPr="00F2725E" w:rsidRDefault="00225452" w:rsidP="00225452">
      <w:pPr>
        <w:pStyle w:val="subsection"/>
        <w:rPr>
          <w:color w:val="000000"/>
        </w:rPr>
      </w:pPr>
      <w:r w:rsidRPr="00F2725E">
        <w:rPr>
          <w:color w:val="000000"/>
        </w:rPr>
        <w:tab/>
        <w:t>(1)</w:t>
      </w:r>
      <w:r w:rsidRPr="00F2725E">
        <w:rPr>
          <w:color w:val="000000"/>
        </w:rPr>
        <w:tab/>
        <w:t>The Statistician shall compile and analyse the statistical information collected under this Act and shall publish and disseminate the results of any such compilation and analysis, or abstracts of those results.</w:t>
      </w:r>
    </w:p>
    <w:p w:rsidR="00225452" w:rsidRPr="00F2725E" w:rsidRDefault="00225452" w:rsidP="00225452">
      <w:pPr>
        <w:pStyle w:val="subsection"/>
        <w:rPr>
          <w:color w:val="000000"/>
        </w:rPr>
      </w:pPr>
      <w:r w:rsidRPr="00F2725E">
        <w:rPr>
          <w:color w:val="000000"/>
        </w:rPr>
        <w:tab/>
        <w:t>(2)</w:t>
      </w:r>
      <w:r w:rsidRPr="00F2725E">
        <w:rPr>
          <w:color w:val="000000"/>
        </w:rPr>
        <w:tab/>
        <w:t xml:space="preserve">The results or abstracts referred to in </w:t>
      </w:r>
      <w:r w:rsidR="00F2725E">
        <w:rPr>
          <w:color w:val="000000"/>
        </w:rPr>
        <w:t>subsection (</w:t>
      </w:r>
      <w:r w:rsidRPr="00F2725E">
        <w:rPr>
          <w:color w:val="000000"/>
        </w:rPr>
        <w:t>1) shall not be published or disseminated in a manner that is likely to enable the identification of a particular person or organization.</w:t>
      </w:r>
    </w:p>
    <w:p w:rsidR="00225452" w:rsidRPr="00F2725E" w:rsidRDefault="00225452" w:rsidP="00225452">
      <w:pPr>
        <w:pStyle w:val="subsection"/>
        <w:rPr>
          <w:color w:val="000000"/>
        </w:rPr>
      </w:pPr>
      <w:r w:rsidRPr="00F2725E">
        <w:rPr>
          <w:color w:val="000000"/>
        </w:rPr>
        <w:tab/>
        <w:t>(3)</w:t>
      </w:r>
      <w:r w:rsidRPr="00F2725E">
        <w:rPr>
          <w:color w:val="000000"/>
        </w:rPr>
        <w:tab/>
        <w:t>The Statistician may make charges for results and abstracts published and disseminated under this section.</w:t>
      </w:r>
    </w:p>
    <w:p w:rsidR="00225452" w:rsidRPr="00F2725E" w:rsidRDefault="00225452" w:rsidP="00225452">
      <w:pPr>
        <w:pStyle w:val="ActHead5"/>
      </w:pPr>
      <w:bookmarkStart w:id="16" w:name="_Toc465415354"/>
      <w:r w:rsidRPr="00F2725E">
        <w:rPr>
          <w:rStyle w:val="CharSectno"/>
        </w:rPr>
        <w:t>13</w:t>
      </w:r>
      <w:r w:rsidRPr="00F2725E">
        <w:rPr>
          <w:color w:val="000000"/>
        </w:rPr>
        <w:t xml:space="preserve">  Release of information</w:t>
      </w:r>
      <w:bookmarkEnd w:id="16"/>
    </w:p>
    <w:p w:rsidR="00225452" w:rsidRPr="00F2725E" w:rsidRDefault="00225452" w:rsidP="00225452">
      <w:pPr>
        <w:pStyle w:val="subsection"/>
        <w:rPr>
          <w:color w:val="000000"/>
        </w:rPr>
      </w:pPr>
      <w:r w:rsidRPr="00F2725E">
        <w:rPr>
          <w:color w:val="000000"/>
        </w:rPr>
        <w:tab/>
        <w:t>(1)</w:t>
      </w:r>
      <w:r w:rsidRPr="00F2725E">
        <w:rPr>
          <w:color w:val="000000"/>
        </w:rPr>
        <w:tab/>
        <w:t xml:space="preserve">Notwithstanding anything in this Act (other than this section), the Minister may, </w:t>
      </w:r>
      <w:r w:rsidR="00CA3965" w:rsidRPr="00F2725E">
        <w:t>by legislative instrument,</w:t>
      </w:r>
      <w:r w:rsidRPr="00F2725E">
        <w:rPr>
          <w:color w:val="000000"/>
        </w:rPr>
        <w:t xml:space="preserve"> make determinations providing for and in relation to the disclosure, with the approval in </w:t>
      </w:r>
      <w:r w:rsidRPr="00F2725E">
        <w:rPr>
          <w:color w:val="000000"/>
        </w:rPr>
        <w:lastRenderedPageBreak/>
        <w:t>writing of the Statistician, of information included in a specified class of information furnished in pursuance of this Act.</w:t>
      </w:r>
    </w:p>
    <w:p w:rsidR="00225452" w:rsidRPr="00F2725E" w:rsidRDefault="00225452" w:rsidP="00225452">
      <w:pPr>
        <w:pStyle w:val="subsection"/>
        <w:rPr>
          <w:color w:val="000000"/>
        </w:rPr>
      </w:pPr>
      <w:r w:rsidRPr="00F2725E">
        <w:rPr>
          <w:color w:val="000000"/>
        </w:rPr>
        <w:tab/>
        <w:t>(2)</w:t>
      </w:r>
      <w:r w:rsidRPr="00F2725E">
        <w:rPr>
          <w:color w:val="000000"/>
        </w:rPr>
        <w:tab/>
        <w:t xml:space="preserve">Without limiting the generality of </w:t>
      </w:r>
      <w:r w:rsidR="00F2725E">
        <w:rPr>
          <w:color w:val="000000"/>
        </w:rPr>
        <w:t>subsection (</w:t>
      </w:r>
      <w:r w:rsidRPr="00F2725E">
        <w:rPr>
          <w:color w:val="000000"/>
        </w:rPr>
        <w:t>1), determinations may make provision:</w:t>
      </w:r>
    </w:p>
    <w:p w:rsidR="00225452" w:rsidRPr="00F2725E" w:rsidRDefault="00225452" w:rsidP="00225452">
      <w:pPr>
        <w:pStyle w:val="paragraph"/>
        <w:rPr>
          <w:color w:val="000000"/>
        </w:rPr>
      </w:pPr>
      <w:r w:rsidRPr="00F2725E">
        <w:rPr>
          <w:color w:val="000000"/>
        </w:rPr>
        <w:tab/>
        <w:t>(a)</w:t>
      </w:r>
      <w:r w:rsidRPr="00F2725E">
        <w:rPr>
          <w:color w:val="000000"/>
        </w:rPr>
        <w:tab/>
        <w:t>as to the persons to whom the information may be disclosed;</w:t>
      </w:r>
    </w:p>
    <w:p w:rsidR="00225452" w:rsidRPr="00F2725E" w:rsidRDefault="00225452" w:rsidP="00225452">
      <w:pPr>
        <w:pStyle w:val="paragraph"/>
        <w:rPr>
          <w:color w:val="000000"/>
        </w:rPr>
      </w:pPr>
      <w:r w:rsidRPr="00F2725E">
        <w:rPr>
          <w:color w:val="000000"/>
        </w:rPr>
        <w:tab/>
        <w:t>(b)</w:t>
      </w:r>
      <w:r w:rsidRPr="00F2725E">
        <w:rPr>
          <w:color w:val="000000"/>
        </w:rPr>
        <w:tab/>
        <w:t>as to the persons, being the persons from whom the information has been obtained, whose consent is required for the disclosure of the information; and</w:t>
      </w:r>
    </w:p>
    <w:p w:rsidR="00225452" w:rsidRPr="00F2725E" w:rsidRDefault="00225452" w:rsidP="00225452">
      <w:pPr>
        <w:pStyle w:val="paragraph"/>
        <w:rPr>
          <w:color w:val="000000"/>
        </w:rPr>
      </w:pPr>
      <w:r w:rsidRPr="00F2725E">
        <w:rPr>
          <w:color w:val="000000"/>
        </w:rPr>
        <w:tab/>
        <w:t>(c)</w:t>
      </w:r>
      <w:r w:rsidRPr="00F2725E">
        <w:rPr>
          <w:color w:val="000000"/>
        </w:rPr>
        <w:tab/>
        <w:t>specifying terms and conditions subject to which the information may be disclosed, including, but without limiting the generality of the foregoing, terms and conditions as to the requiring of a person to whom the information is, or is to be, disclosed to give an undertaking, in writing with respect to the disclosure of the information by that person, including an undertaking not to disclose any of the information to any person.</w:t>
      </w:r>
    </w:p>
    <w:p w:rsidR="00225452" w:rsidRPr="00F2725E" w:rsidRDefault="00225452" w:rsidP="00225452">
      <w:pPr>
        <w:pStyle w:val="subsection"/>
        <w:rPr>
          <w:color w:val="000000"/>
        </w:rPr>
      </w:pPr>
      <w:r w:rsidRPr="00F2725E">
        <w:rPr>
          <w:color w:val="000000"/>
        </w:rPr>
        <w:tab/>
        <w:t>(3)</w:t>
      </w:r>
      <w:r w:rsidRPr="00F2725E">
        <w:rPr>
          <w:color w:val="000000"/>
        </w:rPr>
        <w:tab/>
        <w:t>Information of a personal or domestic nature relating to a person shall not be disclosed in accordance with a determination in a manner that is likely to enable the identification of that person.</w:t>
      </w:r>
    </w:p>
    <w:p w:rsidR="001047E3" w:rsidRPr="00F2725E" w:rsidRDefault="001047E3" w:rsidP="001047E3">
      <w:pPr>
        <w:pStyle w:val="ActHead5"/>
      </w:pPr>
      <w:bookmarkStart w:id="17" w:name="_Toc465415355"/>
      <w:r w:rsidRPr="00F2725E">
        <w:rPr>
          <w:rStyle w:val="CharSectno"/>
        </w:rPr>
        <w:t>14</w:t>
      </w:r>
      <w:r w:rsidRPr="00F2725E">
        <w:t xml:space="preserve">  Failure to answer questions etc.</w:t>
      </w:r>
      <w:bookmarkEnd w:id="17"/>
    </w:p>
    <w:p w:rsidR="001047E3" w:rsidRPr="00F2725E" w:rsidRDefault="001047E3" w:rsidP="001047E3">
      <w:pPr>
        <w:pStyle w:val="subsection"/>
      </w:pPr>
      <w:r w:rsidRPr="00F2725E">
        <w:tab/>
        <w:t>(1)</w:t>
      </w:r>
      <w:r w:rsidRPr="00F2725E">
        <w:tab/>
        <w:t>A person commits an offence if:</w:t>
      </w:r>
    </w:p>
    <w:p w:rsidR="001047E3" w:rsidRPr="00F2725E" w:rsidRDefault="001047E3" w:rsidP="001047E3">
      <w:pPr>
        <w:pStyle w:val="paragraph"/>
      </w:pPr>
      <w:r w:rsidRPr="00F2725E">
        <w:tab/>
        <w:t>(a)</w:t>
      </w:r>
      <w:r w:rsidRPr="00F2725E">
        <w:tab/>
        <w:t>the person is served a direction under subsection</w:t>
      </w:r>
      <w:r w:rsidR="00F2725E">
        <w:t> </w:t>
      </w:r>
      <w:r w:rsidRPr="00F2725E">
        <w:t>10(4) or 11(2); and</w:t>
      </w:r>
    </w:p>
    <w:p w:rsidR="001047E3" w:rsidRPr="00F2725E" w:rsidRDefault="001047E3" w:rsidP="001047E3">
      <w:pPr>
        <w:pStyle w:val="paragraph"/>
      </w:pPr>
      <w:r w:rsidRPr="00F2725E">
        <w:tab/>
        <w:t>(b)</w:t>
      </w:r>
      <w:r w:rsidRPr="00F2725E">
        <w:tab/>
        <w:t>the person fails to comply with the direction.</w:t>
      </w:r>
    </w:p>
    <w:p w:rsidR="001047E3" w:rsidRPr="00F2725E" w:rsidRDefault="001047E3" w:rsidP="001047E3">
      <w:pPr>
        <w:pStyle w:val="Penalty"/>
      </w:pPr>
      <w:r w:rsidRPr="00F2725E">
        <w:t>Penalty:</w:t>
      </w:r>
      <w:r w:rsidRPr="00F2725E">
        <w:tab/>
        <w:t>One penalty unit.</w:t>
      </w:r>
    </w:p>
    <w:p w:rsidR="001047E3" w:rsidRPr="00F2725E" w:rsidRDefault="001047E3" w:rsidP="001047E3">
      <w:pPr>
        <w:pStyle w:val="subsection"/>
      </w:pPr>
      <w:r w:rsidRPr="00F2725E">
        <w:tab/>
        <w:t>(2)</w:t>
      </w:r>
      <w:r w:rsidRPr="00F2725E">
        <w:tab/>
      </w:r>
      <w:r w:rsidR="00F2725E">
        <w:t>Subsection (</w:t>
      </w:r>
      <w:r w:rsidRPr="00F2725E">
        <w:t>1) is an offence of strict liability.</w:t>
      </w:r>
    </w:p>
    <w:p w:rsidR="001047E3" w:rsidRPr="00F2725E" w:rsidRDefault="001047E3" w:rsidP="001047E3">
      <w:pPr>
        <w:pStyle w:val="notetext"/>
      </w:pPr>
      <w:r w:rsidRPr="00F2725E">
        <w:t>Note 1:</w:t>
      </w:r>
      <w:r w:rsidRPr="00F2725E">
        <w:tab/>
        <w:t>For strict liability, see section</w:t>
      </w:r>
      <w:r w:rsidR="00F2725E">
        <w:t> </w:t>
      </w:r>
      <w:r w:rsidRPr="00F2725E">
        <w:t xml:space="preserve">6.1 of the </w:t>
      </w:r>
      <w:r w:rsidRPr="00F2725E">
        <w:rPr>
          <w:i/>
        </w:rPr>
        <w:t>Criminal Code</w:t>
      </w:r>
      <w:r w:rsidRPr="00F2725E">
        <w:t>.</w:t>
      </w:r>
    </w:p>
    <w:p w:rsidR="001047E3" w:rsidRPr="00F2725E" w:rsidRDefault="001047E3" w:rsidP="001047E3">
      <w:pPr>
        <w:pStyle w:val="notetext"/>
      </w:pPr>
      <w:r w:rsidRPr="00F2725E">
        <w:t>Note 2:</w:t>
      </w:r>
      <w:r w:rsidRPr="00F2725E">
        <w:tab/>
        <w:t>A person commits an offence in respect of each day until the person complies with the direction (see section</w:t>
      </w:r>
      <w:r w:rsidR="00F2725E">
        <w:t> </w:t>
      </w:r>
      <w:r w:rsidRPr="00F2725E">
        <w:t xml:space="preserve">4K of the </w:t>
      </w:r>
      <w:r w:rsidRPr="00F2725E">
        <w:rPr>
          <w:i/>
        </w:rPr>
        <w:t>Crimes Act 1914</w:t>
      </w:r>
      <w:r w:rsidRPr="00F2725E">
        <w:t>).</w:t>
      </w:r>
    </w:p>
    <w:p w:rsidR="001047E3" w:rsidRPr="00F2725E" w:rsidRDefault="001047E3" w:rsidP="001047E3">
      <w:pPr>
        <w:pStyle w:val="subsection"/>
      </w:pPr>
      <w:r w:rsidRPr="00F2725E">
        <w:lastRenderedPageBreak/>
        <w:tab/>
        <w:t>(3)</w:t>
      </w:r>
      <w:r w:rsidRPr="00F2725E">
        <w:tab/>
      </w:r>
      <w:r w:rsidR="00F2725E">
        <w:t>Subsection (</w:t>
      </w:r>
      <w:r w:rsidRPr="00F2725E">
        <w:t>1) does not apply in relation to a person’s failure to answer a question, or to supply particulars, relating to the person’s religious beliefs.</w:t>
      </w:r>
    </w:p>
    <w:p w:rsidR="001047E3" w:rsidRPr="00F2725E" w:rsidRDefault="001047E3" w:rsidP="001047E3">
      <w:pPr>
        <w:pStyle w:val="notetext"/>
      </w:pPr>
      <w:r w:rsidRPr="00F2725E">
        <w:t>Note:</w:t>
      </w:r>
      <w:r w:rsidRPr="00F2725E">
        <w:tab/>
        <w:t xml:space="preserve">A defendant bears an evidential burden in relation to the matter in </w:t>
      </w:r>
      <w:r w:rsidR="00F2725E">
        <w:t>subsection (</w:t>
      </w:r>
      <w:r w:rsidRPr="00F2725E">
        <w:t>3) (see subsection</w:t>
      </w:r>
      <w:r w:rsidR="00F2725E">
        <w:t> </w:t>
      </w:r>
      <w:r w:rsidRPr="00F2725E">
        <w:t xml:space="preserve">13.3(3) of the </w:t>
      </w:r>
      <w:r w:rsidRPr="00F2725E">
        <w:rPr>
          <w:i/>
        </w:rPr>
        <w:t>Criminal Code</w:t>
      </w:r>
      <w:r w:rsidRPr="00F2725E">
        <w:t>).</w:t>
      </w:r>
    </w:p>
    <w:p w:rsidR="001047E3" w:rsidRPr="00F2725E" w:rsidRDefault="001047E3" w:rsidP="001047E3">
      <w:pPr>
        <w:pStyle w:val="ActHead5"/>
      </w:pPr>
      <w:bookmarkStart w:id="18" w:name="_Toc465415356"/>
      <w:r w:rsidRPr="00F2725E">
        <w:rPr>
          <w:rStyle w:val="CharSectno"/>
        </w:rPr>
        <w:t>15</w:t>
      </w:r>
      <w:r w:rsidRPr="00F2725E">
        <w:t xml:space="preserve">  False or misleading statements or information</w:t>
      </w:r>
      <w:bookmarkEnd w:id="18"/>
    </w:p>
    <w:p w:rsidR="001047E3" w:rsidRPr="00F2725E" w:rsidRDefault="001047E3" w:rsidP="001047E3">
      <w:pPr>
        <w:pStyle w:val="subsection"/>
      </w:pPr>
      <w:r w:rsidRPr="00F2725E">
        <w:tab/>
      </w:r>
      <w:r w:rsidRPr="00F2725E">
        <w:tab/>
        <w:t>A person commits an offence if:</w:t>
      </w:r>
    </w:p>
    <w:p w:rsidR="001047E3" w:rsidRPr="00F2725E" w:rsidRDefault="001047E3" w:rsidP="001047E3">
      <w:pPr>
        <w:pStyle w:val="paragraph"/>
      </w:pPr>
      <w:r w:rsidRPr="00F2725E">
        <w:tab/>
        <w:t>(a)</w:t>
      </w:r>
      <w:r w:rsidRPr="00F2725E">
        <w:tab/>
        <w:t>the person:</w:t>
      </w:r>
    </w:p>
    <w:p w:rsidR="001047E3" w:rsidRPr="00F2725E" w:rsidRDefault="001047E3" w:rsidP="001047E3">
      <w:pPr>
        <w:pStyle w:val="paragraphsub"/>
      </w:pPr>
      <w:r w:rsidRPr="00F2725E">
        <w:tab/>
        <w:t>(i)</w:t>
      </w:r>
      <w:r w:rsidRPr="00F2725E">
        <w:tab/>
        <w:t>is required, requested or directed to fill up and supply particulars under subsection</w:t>
      </w:r>
      <w:r w:rsidR="00F2725E">
        <w:t> </w:t>
      </w:r>
      <w:r w:rsidRPr="00F2725E">
        <w:t>10(2), (3) or (4); or</w:t>
      </w:r>
    </w:p>
    <w:p w:rsidR="001047E3" w:rsidRPr="00F2725E" w:rsidRDefault="001047E3" w:rsidP="001047E3">
      <w:pPr>
        <w:pStyle w:val="paragraphsub"/>
      </w:pPr>
      <w:r w:rsidRPr="00F2725E">
        <w:tab/>
        <w:t>(ii)</w:t>
      </w:r>
      <w:r w:rsidRPr="00F2725E">
        <w:tab/>
        <w:t>is requested or directed to answer a question under subsection</w:t>
      </w:r>
      <w:r w:rsidR="00F2725E">
        <w:t> </w:t>
      </w:r>
      <w:r w:rsidRPr="00F2725E">
        <w:t>11(1) or (2); and</w:t>
      </w:r>
    </w:p>
    <w:p w:rsidR="001047E3" w:rsidRPr="00F2725E" w:rsidRDefault="001047E3" w:rsidP="001047E3">
      <w:pPr>
        <w:pStyle w:val="paragraph"/>
      </w:pPr>
      <w:r w:rsidRPr="00F2725E">
        <w:tab/>
        <w:t>(b)</w:t>
      </w:r>
      <w:r w:rsidRPr="00F2725E">
        <w:tab/>
        <w:t>the person makes a statement, either orally or in writing, or provides a document containing information, in connection with the requirement, request or direction; and</w:t>
      </w:r>
    </w:p>
    <w:p w:rsidR="001047E3" w:rsidRPr="00F2725E" w:rsidRDefault="001047E3" w:rsidP="001047E3">
      <w:pPr>
        <w:pStyle w:val="paragraph"/>
      </w:pPr>
      <w:r w:rsidRPr="00F2725E">
        <w:tab/>
        <w:t>(c)</w:t>
      </w:r>
      <w:r w:rsidRPr="00F2725E">
        <w:tab/>
        <w:t>the person knows that the statement or information is false or misleading in a material particular.</w:t>
      </w:r>
    </w:p>
    <w:p w:rsidR="001047E3" w:rsidRPr="00F2725E" w:rsidRDefault="001047E3" w:rsidP="001047E3">
      <w:pPr>
        <w:pStyle w:val="Penalty"/>
      </w:pPr>
      <w:r w:rsidRPr="00F2725E">
        <w:t>Penalty:</w:t>
      </w:r>
      <w:r w:rsidRPr="00F2725E">
        <w:tab/>
        <w:t>10 penalty units.</w:t>
      </w:r>
    </w:p>
    <w:p w:rsidR="00225452" w:rsidRPr="00F2725E" w:rsidRDefault="00225452" w:rsidP="00225452">
      <w:pPr>
        <w:pStyle w:val="ActHead5"/>
      </w:pPr>
      <w:bookmarkStart w:id="19" w:name="_Toc465415357"/>
      <w:r w:rsidRPr="00F2725E">
        <w:rPr>
          <w:rStyle w:val="CharSectno"/>
        </w:rPr>
        <w:t>16</w:t>
      </w:r>
      <w:r w:rsidRPr="00F2725E">
        <w:rPr>
          <w:color w:val="000000"/>
        </w:rPr>
        <w:t xml:space="preserve">  Authorized officers</w:t>
      </w:r>
      <w:bookmarkEnd w:id="19"/>
    </w:p>
    <w:p w:rsidR="00225452" w:rsidRPr="00F2725E" w:rsidRDefault="00225452" w:rsidP="00225452">
      <w:pPr>
        <w:pStyle w:val="subsection"/>
        <w:rPr>
          <w:color w:val="000000"/>
        </w:rPr>
      </w:pPr>
      <w:r w:rsidRPr="00F2725E">
        <w:rPr>
          <w:color w:val="000000"/>
        </w:rPr>
        <w:tab/>
        <w:t>(1)</w:t>
      </w:r>
      <w:r w:rsidRPr="00F2725E">
        <w:rPr>
          <w:color w:val="000000"/>
        </w:rPr>
        <w:tab/>
        <w:t>The Statistician may, by instrument in writing, appoint a specified officer, or officers included in a specified class of officers, to be an authorized officer or authorized officers, as the case may be, for the purposes of this Act.</w:t>
      </w:r>
    </w:p>
    <w:p w:rsidR="00225452" w:rsidRPr="00F2725E" w:rsidRDefault="00225452" w:rsidP="00225452">
      <w:pPr>
        <w:pStyle w:val="subsection"/>
      </w:pPr>
      <w:r w:rsidRPr="00F2725E">
        <w:tab/>
        <w:t>(2)</w:t>
      </w:r>
      <w:r w:rsidRPr="00F2725E">
        <w:tab/>
        <w:t>However, the Statistician must not appoint as an authorised officer a person who performs services in accordance with an arrangement made under section</w:t>
      </w:r>
      <w:r w:rsidR="00F2725E">
        <w:t> </w:t>
      </w:r>
      <w:r w:rsidRPr="00F2725E">
        <w:t xml:space="preserve">16A of the </w:t>
      </w:r>
      <w:r w:rsidRPr="00F2725E">
        <w:rPr>
          <w:i/>
        </w:rPr>
        <w:t>Australian Bureau of Statistics Act 1975</w:t>
      </w:r>
      <w:r w:rsidRPr="00F2725E">
        <w:t>.</w:t>
      </w:r>
    </w:p>
    <w:p w:rsidR="00225452" w:rsidRPr="00F2725E" w:rsidRDefault="00225452" w:rsidP="00225452">
      <w:pPr>
        <w:pStyle w:val="ActHead5"/>
      </w:pPr>
      <w:bookmarkStart w:id="20" w:name="_Toc465415358"/>
      <w:r w:rsidRPr="00F2725E">
        <w:rPr>
          <w:rStyle w:val="CharSectno"/>
        </w:rPr>
        <w:t>17</w:t>
      </w:r>
      <w:r w:rsidRPr="00F2725E">
        <w:rPr>
          <w:color w:val="000000"/>
        </w:rPr>
        <w:t xml:space="preserve">  Delegation</w:t>
      </w:r>
      <w:bookmarkEnd w:id="20"/>
    </w:p>
    <w:p w:rsidR="00225452" w:rsidRPr="00F2725E" w:rsidRDefault="00225452" w:rsidP="00225452">
      <w:pPr>
        <w:pStyle w:val="subsection"/>
        <w:rPr>
          <w:color w:val="000000"/>
        </w:rPr>
      </w:pPr>
      <w:r w:rsidRPr="00F2725E">
        <w:rPr>
          <w:color w:val="000000"/>
        </w:rPr>
        <w:tab/>
        <w:t>(1)</w:t>
      </w:r>
      <w:r w:rsidRPr="00F2725E">
        <w:rPr>
          <w:color w:val="000000"/>
        </w:rPr>
        <w:tab/>
        <w:t>The Statistician may, by signed instrument, delegate to an officer all or any of his or her powers under this Act or any other law.</w:t>
      </w:r>
    </w:p>
    <w:p w:rsidR="00225452" w:rsidRPr="00F2725E" w:rsidRDefault="00225452" w:rsidP="00225452">
      <w:pPr>
        <w:pStyle w:val="subsection"/>
      </w:pPr>
      <w:r w:rsidRPr="00F2725E">
        <w:lastRenderedPageBreak/>
        <w:tab/>
        <w:t>(1A)</w:t>
      </w:r>
      <w:r w:rsidRPr="00F2725E">
        <w:tab/>
        <w:t>However, the Statistician must not delegate a power under subsection</w:t>
      </w:r>
      <w:r w:rsidR="00F2725E">
        <w:t> </w:t>
      </w:r>
      <w:r w:rsidRPr="00F2725E">
        <w:t>10(2), (3) or (4) or section</w:t>
      </w:r>
      <w:r w:rsidR="00F2725E">
        <w:t> </w:t>
      </w:r>
      <w:r w:rsidRPr="00F2725E">
        <w:t>11 or 18 to a person who performs services in accordance with an arrangement made under section</w:t>
      </w:r>
      <w:r w:rsidR="00F2725E">
        <w:t> </w:t>
      </w:r>
      <w:r w:rsidRPr="00F2725E">
        <w:t xml:space="preserve">16A of the </w:t>
      </w:r>
      <w:r w:rsidRPr="00F2725E">
        <w:rPr>
          <w:i/>
        </w:rPr>
        <w:t>Australian Bureau of Statistics Act 1975</w:t>
      </w:r>
      <w:r w:rsidRPr="00F2725E">
        <w:t>.</w:t>
      </w:r>
    </w:p>
    <w:p w:rsidR="00225452" w:rsidRPr="00F2725E" w:rsidRDefault="00225452" w:rsidP="00225452">
      <w:pPr>
        <w:pStyle w:val="subsection"/>
        <w:rPr>
          <w:color w:val="000000"/>
        </w:rPr>
      </w:pPr>
      <w:r w:rsidRPr="00F2725E">
        <w:rPr>
          <w:color w:val="000000"/>
        </w:rPr>
        <w:tab/>
        <w:t>(2)</w:t>
      </w:r>
      <w:r w:rsidRPr="00F2725E">
        <w:rPr>
          <w:color w:val="000000"/>
        </w:rPr>
        <w:tab/>
        <w:t>A power so delegated, when exercised by the delegate, shall, for the purposes of this Act or that other law, as the case may be, be deemed to have been exercised by the Statistician.</w:t>
      </w:r>
    </w:p>
    <w:p w:rsidR="00225452" w:rsidRPr="00F2725E" w:rsidRDefault="00225452" w:rsidP="00225452">
      <w:pPr>
        <w:pStyle w:val="ActHead5"/>
      </w:pPr>
      <w:bookmarkStart w:id="21" w:name="_Toc465415359"/>
      <w:r w:rsidRPr="00F2725E">
        <w:rPr>
          <w:rStyle w:val="CharSectno"/>
        </w:rPr>
        <w:t>18</w:t>
      </w:r>
      <w:r w:rsidRPr="00F2725E">
        <w:rPr>
          <w:color w:val="000000"/>
        </w:rPr>
        <w:t xml:space="preserve">  Powers of entry</w:t>
      </w:r>
      <w:bookmarkEnd w:id="21"/>
    </w:p>
    <w:p w:rsidR="00225452" w:rsidRPr="00F2725E" w:rsidRDefault="00225452" w:rsidP="00225452">
      <w:pPr>
        <w:pStyle w:val="subsection"/>
        <w:rPr>
          <w:color w:val="000000"/>
        </w:rPr>
      </w:pPr>
      <w:r w:rsidRPr="00F2725E">
        <w:rPr>
          <w:color w:val="000000"/>
        </w:rPr>
        <w:tab/>
        <w:t>(1)</w:t>
      </w:r>
      <w:r w:rsidRPr="00F2725E">
        <w:rPr>
          <w:color w:val="000000"/>
        </w:rPr>
        <w:tab/>
        <w:t>The Statistician or an authorized officer may, at all reasonable times, enter any premises included in a prescribed class of premises for the purpose of:</w:t>
      </w:r>
    </w:p>
    <w:p w:rsidR="00225452" w:rsidRPr="00F2725E" w:rsidRDefault="00225452" w:rsidP="00225452">
      <w:pPr>
        <w:pStyle w:val="paragraph"/>
        <w:rPr>
          <w:color w:val="000000"/>
        </w:rPr>
      </w:pPr>
      <w:r w:rsidRPr="00F2725E">
        <w:rPr>
          <w:color w:val="000000"/>
        </w:rPr>
        <w:tab/>
        <w:t>(a)</w:t>
      </w:r>
      <w:r w:rsidRPr="00F2725E">
        <w:rPr>
          <w:color w:val="000000"/>
        </w:rPr>
        <w:tab/>
        <w:t>supplying persons with forms;</w:t>
      </w:r>
    </w:p>
    <w:p w:rsidR="00225452" w:rsidRPr="00F2725E" w:rsidRDefault="00225452" w:rsidP="00225452">
      <w:pPr>
        <w:pStyle w:val="paragraph"/>
        <w:rPr>
          <w:color w:val="000000"/>
        </w:rPr>
      </w:pPr>
      <w:r w:rsidRPr="00F2725E">
        <w:rPr>
          <w:color w:val="000000"/>
        </w:rPr>
        <w:tab/>
        <w:t>(b)</w:t>
      </w:r>
      <w:r w:rsidRPr="00F2725E">
        <w:rPr>
          <w:color w:val="000000"/>
        </w:rPr>
        <w:tab/>
        <w:t>collecting forms that have been supplied to persons; and</w:t>
      </w:r>
    </w:p>
    <w:p w:rsidR="00225452" w:rsidRPr="00F2725E" w:rsidRDefault="00225452" w:rsidP="00225452">
      <w:pPr>
        <w:pStyle w:val="paragraph"/>
        <w:rPr>
          <w:color w:val="000000"/>
        </w:rPr>
      </w:pPr>
      <w:r w:rsidRPr="00F2725E">
        <w:rPr>
          <w:color w:val="000000"/>
        </w:rPr>
        <w:tab/>
        <w:t>(c)</w:t>
      </w:r>
      <w:r w:rsidRPr="00F2725E">
        <w:rPr>
          <w:color w:val="000000"/>
        </w:rPr>
        <w:tab/>
        <w:t>making inquiries for the purposes of this Act.</w:t>
      </w:r>
    </w:p>
    <w:p w:rsidR="00225452" w:rsidRPr="00F2725E" w:rsidRDefault="00225452" w:rsidP="00225452">
      <w:pPr>
        <w:pStyle w:val="subsection"/>
        <w:rPr>
          <w:color w:val="000000"/>
        </w:rPr>
      </w:pPr>
      <w:r w:rsidRPr="00F2725E">
        <w:rPr>
          <w:color w:val="000000"/>
        </w:rPr>
        <w:tab/>
        <w:t>(2)</w:t>
      </w:r>
      <w:r w:rsidRPr="00F2725E">
        <w:rPr>
          <w:color w:val="000000"/>
        </w:rPr>
        <w:tab/>
        <w:t xml:space="preserve">In </w:t>
      </w:r>
      <w:r w:rsidR="00F2725E">
        <w:rPr>
          <w:color w:val="000000"/>
        </w:rPr>
        <w:t>subsection (</w:t>
      </w:r>
      <w:r w:rsidRPr="00F2725E">
        <w:rPr>
          <w:color w:val="000000"/>
        </w:rPr>
        <w:t xml:space="preserve">1), </w:t>
      </w:r>
      <w:r w:rsidRPr="00F2725E">
        <w:rPr>
          <w:b/>
          <w:i/>
          <w:color w:val="000000"/>
        </w:rPr>
        <w:t>premises</w:t>
      </w:r>
      <w:r w:rsidRPr="00F2725E">
        <w:rPr>
          <w:color w:val="000000"/>
        </w:rPr>
        <w:t xml:space="preserve"> means premises other than:</w:t>
      </w:r>
    </w:p>
    <w:p w:rsidR="00225452" w:rsidRPr="00F2725E" w:rsidRDefault="00225452" w:rsidP="00225452">
      <w:pPr>
        <w:pStyle w:val="paragraph"/>
        <w:rPr>
          <w:color w:val="000000"/>
        </w:rPr>
      </w:pPr>
      <w:r w:rsidRPr="00F2725E">
        <w:rPr>
          <w:color w:val="000000"/>
        </w:rPr>
        <w:tab/>
        <w:t>(a)</w:t>
      </w:r>
      <w:r w:rsidRPr="00F2725E">
        <w:rPr>
          <w:color w:val="000000"/>
        </w:rPr>
        <w:tab/>
        <w:t>a dwelling</w:t>
      </w:r>
      <w:r w:rsidR="00F2725E">
        <w:rPr>
          <w:color w:val="000000"/>
        </w:rPr>
        <w:noBreakHyphen/>
      </w:r>
      <w:r w:rsidRPr="00F2725E">
        <w:rPr>
          <w:color w:val="000000"/>
        </w:rPr>
        <w:t>house (including a flat or home unit); or</w:t>
      </w:r>
    </w:p>
    <w:p w:rsidR="00225452" w:rsidRPr="00F2725E" w:rsidRDefault="00225452" w:rsidP="00225452">
      <w:pPr>
        <w:pStyle w:val="paragraph"/>
        <w:rPr>
          <w:color w:val="000000"/>
        </w:rPr>
      </w:pPr>
      <w:r w:rsidRPr="00F2725E">
        <w:rPr>
          <w:color w:val="000000"/>
        </w:rPr>
        <w:tab/>
        <w:t>(b)</w:t>
      </w:r>
      <w:r w:rsidRPr="00F2725E">
        <w:rPr>
          <w:color w:val="000000"/>
        </w:rPr>
        <w:tab/>
        <w:t>a part of any other premises that is separately occupied or used for the purposes of the residence or sleeping accommodation of a person or persons.</w:t>
      </w:r>
    </w:p>
    <w:p w:rsidR="001047E3" w:rsidRPr="00F2725E" w:rsidRDefault="001047E3" w:rsidP="001047E3">
      <w:pPr>
        <w:pStyle w:val="ActHead5"/>
      </w:pPr>
      <w:bookmarkStart w:id="22" w:name="_Toc465415360"/>
      <w:r w:rsidRPr="00F2725E">
        <w:rPr>
          <w:rStyle w:val="CharSectno"/>
        </w:rPr>
        <w:t>19</w:t>
      </w:r>
      <w:r w:rsidRPr="00F2725E">
        <w:t xml:space="preserve">  Secrecy</w:t>
      </w:r>
      <w:bookmarkEnd w:id="22"/>
    </w:p>
    <w:p w:rsidR="001047E3" w:rsidRPr="00F2725E" w:rsidRDefault="001047E3" w:rsidP="001047E3">
      <w:pPr>
        <w:pStyle w:val="subsection"/>
      </w:pPr>
      <w:r w:rsidRPr="00F2725E">
        <w:tab/>
        <w:t>(1)</w:t>
      </w:r>
      <w:r w:rsidRPr="00F2725E">
        <w:tab/>
        <w:t>A person commits an offence if:</w:t>
      </w:r>
    </w:p>
    <w:p w:rsidR="001047E3" w:rsidRPr="00F2725E" w:rsidRDefault="001047E3" w:rsidP="001047E3">
      <w:pPr>
        <w:pStyle w:val="paragraph"/>
      </w:pPr>
      <w:r w:rsidRPr="00F2725E">
        <w:tab/>
        <w:t>(a)</w:t>
      </w:r>
      <w:r w:rsidRPr="00F2725E">
        <w:tab/>
        <w:t>the person is, or has been, the Statistician or an officer; and</w:t>
      </w:r>
    </w:p>
    <w:p w:rsidR="001047E3" w:rsidRPr="00F2725E" w:rsidRDefault="001047E3" w:rsidP="001047E3">
      <w:pPr>
        <w:pStyle w:val="paragraph"/>
      </w:pPr>
      <w:r w:rsidRPr="00F2725E">
        <w:tab/>
        <w:t>(b)</w:t>
      </w:r>
      <w:r w:rsidRPr="00F2725E">
        <w:tab/>
        <w:t>the person, either directly or indirectly, divulges or communicates to another person (other than the person from whom the information was obtained) any information given under this Act.</w:t>
      </w:r>
    </w:p>
    <w:p w:rsidR="001047E3" w:rsidRPr="00F2725E" w:rsidRDefault="001047E3" w:rsidP="001047E3">
      <w:pPr>
        <w:pStyle w:val="Penalty"/>
      </w:pPr>
      <w:r w:rsidRPr="00F2725E">
        <w:t>Penalty:</w:t>
      </w:r>
      <w:r w:rsidRPr="00F2725E">
        <w:tab/>
        <w:t>120 penalty units or imprisonment for 2 years, or both.</w:t>
      </w:r>
    </w:p>
    <w:p w:rsidR="001047E3" w:rsidRPr="00F2725E" w:rsidRDefault="001047E3" w:rsidP="001047E3">
      <w:pPr>
        <w:pStyle w:val="subsection"/>
      </w:pPr>
      <w:r w:rsidRPr="00F2725E">
        <w:tab/>
        <w:t>(2)</w:t>
      </w:r>
      <w:r w:rsidRPr="00F2725E">
        <w:tab/>
      </w:r>
      <w:r w:rsidR="00F2725E">
        <w:t>Subsection (</w:t>
      </w:r>
      <w:r w:rsidRPr="00F2725E">
        <w:t>1) does not apply if the person divulges or communicates the information:</w:t>
      </w:r>
    </w:p>
    <w:p w:rsidR="001047E3" w:rsidRPr="00F2725E" w:rsidRDefault="001047E3" w:rsidP="001047E3">
      <w:pPr>
        <w:pStyle w:val="paragraph"/>
      </w:pPr>
      <w:r w:rsidRPr="00F2725E">
        <w:tab/>
        <w:t>(a)</w:t>
      </w:r>
      <w:r w:rsidRPr="00F2725E">
        <w:tab/>
        <w:t>in accordance with a determination under section</w:t>
      </w:r>
      <w:r w:rsidR="00F2725E">
        <w:t> </w:t>
      </w:r>
      <w:r w:rsidRPr="00F2725E">
        <w:t>13; or</w:t>
      </w:r>
    </w:p>
    <w:p w:rsidR="001047E3" w:rsidRPr="00F2725E" w:rsidRDefault="001047E3" w:rsidP="001047E3">
      <w:pPr>
        <w:pStyle w:val="paragraph"/>
      </w:pPr>
      <w:r w:rsidRPr="00F2725E">
        <w:lastRenderedPageBreak/>
        <w:tab/>
        <w:t>(b)</w:t>
      </w:r>
      <w:r w:rsidRPr="00F2725E">
        <w:tab/>
        <w:t>for the purposes of this Act.</w:t>
      </w:r>
    </w:p>
    <w:p w:rsidR="001047E3" w:rsidRPr="00F2725E" w:rsidRDefault="001047E3" w:rsidP="001047E3">
      <w:pPr>
        <w:pStyle w:val="notetext"/>
      </w:pPr>
      <w:r w:rsidRPr="00F2725E">
        <w:t>Note:</w:t>
      </w:r>
      <w:r w:rsidRPr="00F2725E">
        <w:tab/>
        <w:t xml:space="preserve">A defendant bears an evidential burden in relation to the matter in </w:t>
      </w:r>
      <w:r w:rsidR="00F2725E">
        <w:t>subsection (</w:t>
      </w:r>
      <w:r w:rsidRPr="00F2725E">
        <w:t>2) (see subsection</w:t>
      </w:r>
      <w:r w:rsidR="00F2725E">
        <w:t> </w:t>
      </w:r>
      <w:r w:rsidRPr="00F2725E">
        <w:t xml:space="preserve">13.3(3) of the </w:t>
      </w:r>
      <w:r w:rsidRPr="00F2725E">
        <w:rPr>
          <w:i/>
        </w:rPr>
        <w:t>Criminal Code</w:t>
      </w:r>
      <w:r w:rsidRPr="00F2725E">
        <w:t>).</w:t>
      </w:r>
    </w:p>
    <w:p w:rsidR="001047E3" w:rsidRPr="00F2725E" w:rsidRDefault="001047E3" w:rsidP="001047E3">
      <w:pPr>
        <w:pStyle w:val="subsection"/>
      </w:pPr>
      <w:r w:rsidRPr="00F2725E">
        <w:tab/>
        <w:t>(3)</w:t>
      </w:r>
      <w:r w:rsidRPr="00F2725E">
        <w:tab/>
        <w:t>A person commits an offence if:</w:t>
      </w:r>
    </w:p>
    <w:p w:rsidR="001047E3" w:rsidRPr="00F2725E" w:rsidRDefault="001047E3" w:rsidP="001047E3">
      <w:pPr>
        <w:pStyle w:val="paragraph"/>
      </w:pPr>
      <w:r w:rsidRPr="00F2725E">
        <w:tab/>
        <w:t>(a)</w:t>
      </w:r>
      <w:r w:rsidRPr="00F2725E">
        <w:tab/>
        <w:t>the person gives an undertaking of a kind mentioned in paragraph</w:t>
      </w:r>
      <w:r w:rsidR="00F2725E">
        <w:t> </w:t>
      </w:r>
      <w:r w:rsidRPr="00F2725E">
        <w:t>13(2)(c), in relation to information disclosed to the person in accordance with a determination; and</w:t>
      </w:r>
    </w:p>
    <w:p w:rsidR="001047E3" w:rsidRPr="00F2725E" w:rsidRDefault="001047E3" w:rsidP="001047E3">
      <w:pPr>
        <w:pStyle w:val="paragraph"/>
      </w:pPr>
      <w:r w:rsidRPr="00F2725E">
        <w:tab/>
        <w:t>(b)</w:t>
      </w:r>
      <w:r w:rsidRPr="00F2725E">
        <w:tab/>
        <w:t>the person fails to comply with the undertaking.</w:t>
      </w:r>
    </w:p>
    <w:p w:rsidR="001047E3" w:rsidRPr="00F2725E" w:rsidRDefault="001047E3" w:rsidP="001047E3">
      <w:pPr>
        <w:pStyle w:val="Penalty"/>
      </w:pPr>
      <w:r w:rsidRPr="00F2725E">
        <w:t>Penalty:</w:t>
      </w:r>
      <w:r w:rsidRPr="00F2725E">
        <w:tab/>
        <w:t>120 penalty units or imprisonment for 2 years, or both.</w:t>
      </w:r>
    </w:p>
    <w:p w:rsidR="00CD01FB" w:rsidRPr="00F2725E" w:rsidRDefault="00CD01FB" w:rsidP="00CD01FB">
      <w:pPr>
        <w:pStyle w:val="ActHead5"/>
      </w:pPr>
      <w:bookmarkStart w:id="23" w:name="_Toc465415361"/>
      <w:r w:rsidRPr="00F2725E">
        <w:rPr>
          <w:rStyle w:val="CharSectno"/>
        </w:rPr>
        <w:t>19A</w:t>
      </w:r>
      <w:r w:rsidRPr="00F2725E">
        <w:t xml:space="preserve">  Non</w:t>
      </w:r>
      <w:r w:rsidR="00F2725E">
        <w:noBreakHyphen/>
      </w:r>
      <w:r w:rsidRPr="00F2725E">
        <w:t>disclosure of Census information</w:t>
      </w:r>
      <w:bookmarkEnd w:id="23"/>
    </w:p>
    <w:p w:rsidR="00CD01FB" w:rsidRPr="00F2725E" w:rsidRDefault="00CD01FB" w:rsidP="00CD01FB">
      <w:pPr>
        <w:pStyle w:val="SubsectionHead"/>
      </w:pPr>
      <w:r w:rsidRPr="00F2725E">
        <w:t>Non</w:t>
      </w:r>
      <w:r w:rsidR="00F2725E">
        <w:noBreakHyphen/>
      </w:r>
      <w:r w:rsidRPr="00F2725E">
        <w:t>disclosure of Census information to Agencies</w:t>
      </w:r>
    </w:p>
    <w:p w:rsidR="00CD01FB" w:rsidRPr="00F2725E" w:rsidRDefault="00CD01FB" w:rsidP="00CD01FB">
      <w:pPr>
        <w:pStyle w:val="subsection"/>
      </w:pPr>
      <w:r w:rsidRPr="00F2725E">
        <w:tab/>
        <w:t>(1)</w:t>
      </w:r>
      <w:r w:rsidRPr="00F2725E">
        <w:tab/>
        <w:t>A person who is or has been the Statistician or an officer must not, at any time during the period of 99 years beginning on the Census day for a Census:</w:t>
      </w:r>
    </w:p>
    <w:p w:rsidR="00CD01FB" w:rsidRPr="00F2725E" w:rsidRDefault="00CD01FB" w:rsidP="00CD01FB">
      <w:pPr>
        <w:pStyle w:val="paragraph"/>
      </w:pPr>
      <w:r w:rsidRPr="00F2725E">
        <w:tab/>
        <w:t>(a)</w:t>
      </w:r>
      <w:r w:rsidRPr="00F2725E">
        <w:tab/>
        <w:t>be required to divulge or communicate to an Agency any information that is contained in a form that is given to the Statistician or an authorised officer under section</w:t>
      </w:r>
      <w:r w:rsidR="00F2725E">
        <w:t> </w:t>
      </w:r>
      <w:r w:rsidRPr="00F2725E">
        <w:t>10 in relation to that Census; or</w:t>
      </w:r>
    </w:p>
    <w:p w:rsidR="00CD01FB" w:rsidRPr="00F2725E" w:rsidRDefault="00CD01FB" w:rsidP="00CD01FB">
      <w:pPr>
        <w:pStyle w:val="paragraph"/>
      </w:pPr>
      <w:r w:rsidRPr="00F2725E">
        <w:tab/>
        <w:t>(b)</w:t>
      </w:r>
      <w:r w:rsidRPr="00F2725E">
        <w:tab/>
        <w:t>voluntarily give such information to an Agency;</w:t>
      </w:r>
    </w:p>
    <w:p w:rsidR="00CD01FB" w:rsidRPr="00F2725E" w:rsidRDefault="00CD01FB" w:rsidP="00CD01FB">
      <w:pPr>
        <w:pStyle w:val="subsection2"/>
      </w:pPr>
      <w:r w:rsidRPr="00F2725E">
        <w:t>other than in accordance with this Act.</w:t>
      </w:r>
    </w:p>
    <w:p w:rsidR="00CD01FB" w:rsidRPr="00F2725E" w:rsidRDefault="00CD01FB" w:rsidP="00CD01FB">
      <w:pPr>
        <w:pStyle w:val="SubsectionHead"/>
      </w:pPr>
      <w:r w:rsidRPr="00F2725E">
        <w:t>Non</w:t>
      </w:r>
      <w:r w:rsidR="00F2725E">
        <w:noBreakHyphen/>
      </w:r>
      <w:r w:rsidRPr="00F2725E">
        <w:t>disclosure of Census information to a court or tribunal</w:t>
      </w:r>
    </w:p>
    <w:p w:rsidR="00CD01FB" w:rsidRPr="00F2725E" w:rsidRDefault="00CD01FB" w:rsidP="00CD01FB">
      <w:pPr>
        <w:pStyle w:val="subsection"/>
      </w:pPr>
      <w:r w:rsidRPr="00F2725E">
        <w:tab/>
        <w:t>(2)</w:t>
      </w:r>
      <w:r w:rsidRPr="00F2725E">
        <w:tab/>
        <w:t>A person who is or has been the Statistician or an officer must not, at any time during the period of 99 years beginning on the Census day for a Census:</w:t>
      </w:r>
    </w:p>
    <w:p w:rsidR="00CD01FB" w:rsidRPr="00F2725E" w:rsidRDefault="00CD01FB" w:rsidP="00CD01FB">
      <w:pPr>
        <w:pStyle w:val="paragraph"/>
      </w:pPr>
      <w:r w:rsidRPr="00F2725E">
        <w:tab/>
        <w:t>(a)</w:t>
      </w:r>
      <w:r w:rsidRPr="00F2725E">
        <w:tab/>
        <w:t>be required to divulge or communicate to a court or tribunal any information contained in a form that is given to the Statistician or an authorised officer under section</w:t>
      </w:r>
      <w:r w:rsidR="00F2725E">
        <w:t> </w:t>
      </w:r>
      <w:r w:rsidRPr="00F2725E">
        <w:t>10 in relation to that Census; or</w:t>
      </w:r>
    </w:p>
    <w:p w:rsidR="00CD01FB" w:rsidRPr="00F2725E" w:rsidRDefault="00CD01FB" w:rsidP="00CD01FB">
      <w:pPr>
        <w:pStyle w:val="paragraph"/>
      </w:pPr>
      <w:r w:rsidRPr="00F2725E">
        <w:tab/>
        <w:t>(b)</w:t>
      </w:r>
      <w:r w:rsidRPr="00F2725E">
        <w:tab/>
        <w:t>voluntarily give such information in evidence in proceedings before a court or tribunal.</w:t>
      </w:r>
    </w:p>
    <w:p w:rsidR="00CD01FB" w:rsidRPr="00F2725E" w:rsidRDefault="00CD01FB" w:rsidP="00CD01FB">
      <w:pPr>
        <w:pStyle w:val="SubsectionHead"/>
      </w:pPr>
      <w:r w:rsidRPr="00F2725E">
        <w:lastRenderedPageBreak/>
        <w:t>Definitions</w:t>
      </w:r>
    </w:p>
    <w:p w:rsidR="00CD01FB" w:rsidRPr="00F2725E" w:rsidRDefault="00CD01FB" w:rsidP="00CD01FB">
      <w:pPr>
        <w:pStyle w:val="subsection"/>
      </w:pPr>
      <w:r w:rsidRPr="00F2725E">
        <w:tab/>
        <w:t>(3)</w:t>
      </w:r>
      <w:r w:rsidRPr="00F2725E">
        <w:tab/>
        <w:t>In this Act:</w:t>
      </w:r>
    </w:p>
    <w:p w:rsidR="00CD01FB" w:rsidRPr="00F2725E" w:rsidRDefault="00CD01FB" w:rsidP="00CD01FB">
      <w:pPr>
        <w:pStyle w:val="Definition"/>
      </w:pPr>
      <w:r w:rsidRPr="00F2725E">
        <w:rPr>
          <w:b/>
          <w:i/>
        </w:rPr>
        <w:t>Agency</w:t>
      </w:r>
      <w:r w:rsidRPr="00F2725E">
        <w:t xml:space="preserve"> has the meaning given by section</w:t>
      </w:r>
      <w:r w:rsidR="00F2725E">
        <w:t> </w:t>
      </w:r>
      <w:r w:rsidRPr="00F2725E">
        <w:t xml:space="preserve">7 of the </w:t>
      </w:r>
      <w:r w:rsidRPr="00F2725E">
        <w:rPr>
          <w:i/>
        </w:rPr>
        <w:t>Public Service Act 1999</w:t>
      </w:r>
      <w:r w:rsidRPr="00F2725E">
        <w:t>.</w:t>
      </w:r>
    </w:p>
    <w:p w:rsidR="00CD01FB" w:rsidRPr="00F2725E" w:rsidRDefault="00CD01FB" w:rsidP="00CD01FB">
      <w:pPr>
        <w:pStyle w:val="Definition"/>
      </w:pPr>
      <w:r w:rsidRPr="00F2725E">
        <w:rPr>
          <w:b/>
          <w:i/>
        </w:rPr>
        <w:t>Census day</w:t>
      </w:r>
      <w:r w:rsidRPr="00F2725E">
        <w:t>, for a Census, means the day appointed, under subsection</w:t>
      </w:r>
      <w:r w:rsidR="00F2725E">
        <w:t> </w:t>
      </w:r>
      <w:r w:rsidRPr="00F2725E">
        <w:t>8(2), as the Census day for that Census.</w:t>
      </w:r>
    </w:p>
    <w:p w:rsidR="00225452" w:rsidRPr="00F2725E" w:rsidRDefault="00225452" w:rsidP="00225452">
      <w:pPr>
        <w:pStyle w:val="ActHead5"/>
      </w:pPr>
      <w:bookmarkStart w:id="24" w:name="_Toc465415362"/>
      <w:r w:rsidRPr="00F2725E">
        <w:rPr>
          <w:rStyle w:val="CharSectno"/>
        </w:rPr>
        <w:t>19B</w:t>
      </w:r>
      <w:r w:rsidRPr="00F2725E">
        <w:t xml:space="preserve">  Former officers</w:t>
      </w:r>
      <w:bookmarkEnd w:id="24"/>
    </w:p>
    <w:p w:rsidR="00225452" w:rsidRPr="00F2725E" w:rsidRDefault="00225452" w:rsidP="00225452">
      <w:pPr>
        <w:pStyle w:val="subsection"/>
      </w:pPr>
      <w:r w:rsidRPr="00F2725E">
        <w:tab/>
        <w:t>(1)</w:t>
      </w:r>
      <w:r w:rsidRPr="00F2725E">
        <w:tab/>
        <w:t>This section applies if, at a particular time before 5</w:t>
      </w:r>
      <w:r w:rsidR="00F2725E">
        <w:t> </w:t>
      </w:r>
      <w:r w:rsidRPr="00F2725E">
        <w:t>December 1999, a person was a member of the staff of the Bureau referred to in subsection</w:t>
      </w:r>
      <w:r w:rsidR="00F2725E">
        <w:t> </w:t>
      </w:r>
      <w:r w:rsidRPr="00F2725E">
        <w:t xml:space="preserve">16(1) of the </w:t>
      </w:r>
      <w:r w:rsidRPr="00F2725E">
        <w:rPr>
          <w:i/>
        </w:rPr>
        <w:t>Australian Bureau of Statistics Act 1975</w:t>
      </w:r>
      <w:r w:rsidRPr="00F2725E">
        <w:t xml:space="preserve"> as in force at that time.</w:t>
      </w:r>
    </w:p>
    <w:p w:rsidR="00225452" w:rsidRPr="00F2725E" w:rsidRDefault="00225452" w:rsidP="00225452">
      <w:pPr>
        <w:pStyle w:val="subsection"/>
      </w:pPr>
      <w:r w:rsidRPr="00F2725E">
        <w:tab/>
        <w:t>(2)</w:t>
      </w:r>
      <w:r w:rsidRPr="00F2725E">
        <w:tab/>
        <w:t>For the purposes of sections</w:t>
      </w:r>
      <w:r w:rsidR="00F2725E">
        <w:t> </w:t>
      </w:r>
      <w:r w:rsidRPr="00F2725E">
        <w:t>19 and 19A, the person is taken to have been an officer at that time.</w:t>
      </w:r>
    </w:p>
    <w:p w:rsidR="00225452" w:rsidRPr="00F2725E" w:rsidRDefault="00225452" w:rsidP="00225452">
      <w:pPr>
        <w:pStyle w:val="notetext"/>
      </w:pPr>
      <w:r w:rsidRPr="00F2725E">
        <w:t>Note:</w:t>
      </w:r>
      <w:r w:rsidRPr="00F2725E">
        <w:tab/>
        <w:t>5</w:t>
      </w:r>
      <w:r w:rsidR="00F2725E">
        <w:t> </w:t>
      </w:r>
      <w:r w:rsidRPr="00F2725E">
        <w:t>December 1999 is the day on which subsection</w:t>
      </w:r>
      <w:r w:rsidR="00F2725E">
        <w:t> </w:t>
      </w:r>
      <w:r w:rsidRPr="00F2725E">
        <w:t xml:space="preserve">16(1) of the </w:t>
      </w:r>
      <w:r w:rsidRPr="00F2725E">
        <w:rPr>
          <w:i/>
        </w:rPr>
        <w:t>Australian Bureau of Statistics Act 1975</w:t>
      </w:r>
      <w:r w:rsidRPr="00F2725E">
        <w:t xml:space="preserve"> was amended by the </w:t>
      </w:r>
      <w:r w:rsidRPr="00F2725E">
        <w:rPr>
          <w:i/>
        </w:rPr>
        <w:t>Public Employment (Consequential and Transitional) Amendment Act 1999</w:t>
      </w:r>
      <w:r w:rsidRPr="00F2725E">
        <w:t>.</w:t>
      </w:r>
    </w:p>
    <w:p w:rsidR="00225452" w:rsidRPr="00F2725E" w:rsidRDefault="00225452" w:rsidP="00225452">
      <w:pPr>
        <w:pStyle w:val="ActHead5"/>
      </w:pPr>
      <w:bookmarkStart w:id="25" w:name="_Toc465415363"/>
      <w:r w:rsidRPr="00F2725E">
        <w:rPr>
          <w:rStyle w:val="CharSectno"/>
        </w:rPr>
        <w:t>20</w:t>
      </w:r>
      <w:r w:rsidRPr="00F2725E">
        <w:rPr>
          <w:color w:val="000000"/>
        </w:rPr>
        <w:t xml:space="preserve">  Prosecution of offences</w:t>
      </w:r>
      <w:bookmarkEnd w:id="25"/>
    </w:p>
    <w:p w:rsidR="00225452" w:rsidRPr="00F2725E" w:rsidRDefault="00225452" w:rsidP="00225452">
      <w:pPr>
        <w:pStyle w:val="subsection"/>
        <w:rPr>
          <w:color w:val="000000"/>
        </w:rPr>
      </w:pPr>
      <w:r w:rsidRPr="00F2725E">
        <w:rPr>
          <w:color w:val="000000"/>
        </w:rPr>
        <w:tab/>
        <w:t>(1)</w:t>
      </w:r>
      <w:r w:rsidRPr="00F2725E">
        <w:rPr>
          <w:color w:val="000000"/>
        </w:rPr>
        <w:tab/>
        <w:t xml:space="preserve">An offence against this Act, other than an offence against </w:t>
      </w:r>
      <w:r w:rsidR="00A50021" w:rsidRPr="00F2725E">
        <w:t>section</w:t>
      </w:r>
      <w:r w:rsidR="00F2725E">
        <w:t> </w:t>
      </w:r>
      <w:r w:rsidR="00A50021" w:rsidRPr="00F2725E">
        <w:t>19</w:t>
      </w:r>
      <w:r w:rsidRPr="00F2725E">
        <w:rPr>
          <w:color w:val="000000"/>
        </w:rPr>
        <w:t>, shall be prosecuted summarily.</w:t>
      </w:r>
    </w:p>
    <w:p w:rsidR="00225452" w:rsidRPr="00F2725E" w:rsidRDefault="00225452" w:rsidP="00225452">
      <w:pPr>
        <w:pStyle w:val="subsection"/>
        <w:rPr>
          <w:color w:val="000000"/>
        </w:rPr>
      </w:pPr>
      <w:r w:rsidRPr="00F2725E">
        <w:rPr>
          <w:color w:val="000000"/>
        </w:rPr>
        <w:tab/>
        <w:t>(2)</w:t>
      </w:r>
      <w:r w:rsidRPr="00F2725E">
        <w:rPr>
          <w:color w:val="000000"/>
        </w:rPr>
        <w:tab/>
        <w:t xml:space="preserve">Notwithstanding that an offence against </w:t>
      </w:r>
      <w:r w:rsidR="00A50021" w:rsidRPr="00F2725E">
        <w:t>section</w:t>
      </w:r>
      <w:r w:rsidR="00F2725E">
        <w:t> </w:t>
      </w:r>
      <w:r w:rsidR="00A50021" w:rsidRPr="00F2725E">
        <w:t>19</w:t>
      </w:r>
      <w:r w:rsidRPr="00F2725E">
        <w:rPr>
          <w:color w:val="000000"/>
        </w:rPr>
        <w:t xml:space="preserve"> is expressed by this Act to be an indictable offence, a court of summary jurisdiction may hear and determine proceedings in respect of such an offence if the court is satisfied that it is proper to do so and the defendant and the prosecutor consent.</w:t>
      </w:r>
    </w:p>
    <w:p w:rsidR="00225452" w:rsidRPr="00F2725E" w:rsidRDefault="00225452" w:rsidP="00225452">
      <w:pPr>
        <w:pStyle w:val="subsection"/>
        <w:rPr>
          <w:color w:val="000000"/>
        </w:rPr>
      </w:pPr>
      <w:r w:rsidRPr="00F2725E">
        <w:rPr>
          <w:color w:val="000000"/>
        </w:rPr>
        <w:tab/>
        <w:t>(3)</w:t>
      </w:r>
      <w:r w:rsidRPr="00F2725E">
        <w:rPr>
          <w:color w:val="000000"/>
        </w:rPr>
        <w:tab/>
        <w:t xml:space="preserve">Where, in accordance with </w:t>
      </w:r>
      <w:r w:rsidR="00F2725E">
        <w:rPr>
          <w:color w:val="000000"/>
        </w:rPr>
        <w:t>subsection (</w:t>
      </w:r>
      <w:r w:rsidRPr="00F2725E">
        <w:rPr>
          <w:color w:val="000000"/>
        </w:rPr>
        <w:t xml:space="preserve">2), a court of summary jurisdiction convicts a person of an offence against </w:t>
      </w:r>
      <w:r w:rsidR="00A50021" w:rsidRPr="00F2725E">
        <w:t>section</w:t>
      </w:r>
      <w:r w:rsidR="00F2725E">
        <w:t> </w:t>
      </w:r>
      <w:r w:rsidR="00A50021" w:rsidRPr="00F2725E">
        <w:t>19</w:t>
      </w:r>
      <w:r w:rsidRPr="00F2725E">
        <w:rPr>
          <w:color w:val="000000"/>
        </w:rPr>
        <w:t xml:space="preserve">, the penalty that the court may impose is </w:t>
      </w:r>
      <w:r w:rsidR="00BD4B89" w:rsidRPr="00F2725E">
        <w:t>imprisonment for a period not exceeding 12 months or a fine not exceeding 20 penalty units</w:t>
      </w:r>
      <w:r w:rsidRPr="00F2725E">
        <w:rPr>
          <w:color w:val="000000"/>
        </w:rPr>
        <w:t>, or both.</w:t>
      </w:r>
    </w:p>
    <w:p w:rsidR="00225452" w:rsidRPr="00F2725E" w:rsidRDefault="00225452" w:rsidP="00225452">
      <w:pPr>
        <w:pStyle w:val="ActHead5"/>
      </w:pPr>
      <w:bookmarkStart w:id="26" w:name="_Toc465415364"/>
      <w:r w:rsidRPr="00F2725E">
        <w:rPr>
          <w:rStyle w:val="CharSectno"/>
        </w:rPr>
        <w:lastRenderedPageBreak/>
        <w:t>21</w:t>
      </w:r>
      <w:r w:rsidRPr="00F2725E">
        <w:rPr>
          <w:color w:val="000000"/>
        </w:rPr>
        <w:t xml:space="preserve">  Continuing offences</w:t>
      </w:r>
      <w:bookmarkEnd w:id="26"/>
    </w:p>
    <w:p w:rsidR="00225452" w:rsidRPr="00F2725E" w:rsidRDefault="00225452" w:rsidP="00225452">
      <w:pPr>
        <w:pStyle w:val="subsection"/>
        <w:rPr>
          <w:color w:val="000000"/>
        </w:rPr>
      </w:pPr>
      <w:r w:rsidRPr="00F2725E">
        <w:rPr>
          <w:color w:val="000000"/>
        </w:rPr>
        <w:tab/>
      </w:r>
      <w:r w:rsidRPr="00F2725E">
        <w:rPr>
          <w:color w:val="000000"/>
        </w:rPr>
        <w:tab/>
        <w:t>Where under subsection</w:t>
      </w:r>
      <w:r w:rsidR="00F2725E">
        <w:rPr>
          <w:color w:val="000000"/>
        </w:rPr>
        <w:t> </w:t>
      </w:r>
      <w:r w:rsidRPr="00F2725E">
        <w:rPr>
          <w:color w:val="000000"/>
        </w:rPr>
        <w:t>10(4) or 11(2) an act or thing is required to be done within a particular period or before a particular time, the obligation to do that act or thing continues, notwithstanding that that period has expired or that time has passed, until that act or thing is done.</w:t>
      </w:r>
    </w:p>
    <w:p w:rsidR="00225452" w:rsidRPr="00F2725E" w:rsidRDefault="00225452" w:rsidP="00225452">
      <w:pPr>
        <w:pStyle w:val="ActHead5"/>
      </w:pPr>
      <w:bookmarkStart w:id="27" w:name="_Toc465415365"/>
      <w:r w:rsidRPr="00F2725E">
        <w:rPr>
          <w:rStyle w:val="CharSectno"/>
        </w:rPr>
        <w:t>22</w:t>
      </w:r>
      <w:r w:rsidRPr="00F2725E">
        <w:rPr>
          <w:color w:val="000000"/>
        </w:rPr>
        <w:t xml:space="preserve">  Joinder of charges and penalties for certain offences</w:t>
      </w:r>
      <w:bookmarkEnd w:id="27"/>
    </w:p>
    <w:p w:rsidR="00225452" w:rsidRPr="00F2725E" w:rsidRDefault="00225452" w:rsidP="00225452">
      <w:pPr>
        <w:pStyle w:val="subsection"/>
        <w:rPr>
          <w:color w:val="000000"/>
        </w:rPr>
      </w:pPr>
      <w:r w:rsidRPr="00F2725E">
        <w:rPr>
          <w:color w:val="000000"/>
        </w:rPr>
        <w:tab/>
        <w:t>(1)</w:t>
      </w:r>
      <w:r w:rsidRPr="00F2725E">
        <w:rPr>
          <w:color w:val="000000"/>
        </w:rPr>
        <w:tab/>
        <w:t>Charges against the same person for any number of offences against section</w:t>
      </w:r>
      <w:r w:rsidR="00F2725E">
        <w:rPr>
          <w:color w:val="000000"/>
        </w:rPr>
        <w:t> </w:t>
      </w:r>
      <w:r w:rsidRPr="00F2725E">
        <w:rPr>
          <w:color w:val="000000"/>
        </w:rPr>
        <w:t>14 may be joined in the same information or complaint if those offences relate to a failure to do the same act or thing.</w:t>
      </w:r>
    </w:p>
    <w:p w:rsidR="00225452" w:rsidRPr="00F2725E" w:rsidRDefault="00225452" w:rsidP="00225452">
      <w:pPr>
        <w:pStyle w:val="subsection"/>
        <w:rPr>
          <w:color w:val="000000"/>
        </w:rPr>
      </w:pPr>
      <w:r w:rsidRPr="00F2725E">
        <w:rPr>
          <w:color w:val="000000"/>
        </w:rPr>
        <w:tab/>
        <w:t>(2)</w:t>
      </w:r>
      <w:r w:rsidRPr="00F2725E">
        <w:rPr>
          <w:color w:val="000000"/>
        </w:rPr>
        <w:tab/>
        <w:t xml:space="preserve">If a person is convicted of 2 or more offences referred to in </w:t>
      </w:r>
      <w:r w:rsidR="00F2725E">
        <w:rPr>
          <w:color w:val="000000"/>
        </w:rPr>
        <w:t>subsection (</w:t>
      </w:r>
      <w:r w:rsidRPr="00F2725E">
        <w:rPr>
          <w:color w:val="000000"/>
        </w:rPr>
        <w:t>1), being offences related to a failure to do the same act or thing, the court may impose one penalty in respect of both or all of those offences, but that penalty shall not exceed the sum of the maximum penalties that could be imposed if a penalty were imposed in respect of each offence separately.</w:t>
      </w:r>
    </w:p>
    <w:p w:rsidR="00225452" w:rsidRPr="00F2725E" w:rsidRDefault="00225452" w:rsidP="00225452">
      <w:pPr>
        <w:pStyle w:val="ActHead5"/>
      </w:pPr>
      <w:bookmarkStart w:id="28" w:name="_Toc465415366"/>
      <w:r w:rsidRPr="00F2725E">
        <w:rPr>
          <w:rStyle w:val="CharSectno"/>
        </w:rPr>
        <w:t>27</w:t>
      </w:r>
      <w:r w:rsidRPr="00F2725E">
        <w:rPr>
          <w:color w:val="000000"/>
        </w:rPr>
        <w:t xml:space="preserve">  Regulations</w:t>
      </w:r>
      <w:bookmarkEnd w:id="28"/>
    </w:p>
    <w:p w:rsidR="00225452" w:rsidRPr="00F2725E" w:rsidRDefault="00225452" w:rsidP="00225452">
      <w:pPr>
        <w:pStyle w:val="subsection"/>
        <w:rPr>
          <w:color w:val="000000"/>
        </w:rPr>
      </w:pPr>
      <w:r w:rsidRPr="00F2725E">
        <w:rPr>
          <w:color w:val="000000"/>
        </w:rPr>
        <w:tab/>
      </w:r>
      <w:r w:rsidRPr="00F2725E">
        <w:rPr>
          <w:color w:val="000000"/>
        </w:rPr>
        <w:tab/>
        <w:t>The Governor</w:t>
      </w:r>
      <w:r w:rsidR="00F2725E">
        <w:rPr>
          <w:color w:val="000000"/>
        </w:rPr>
        <w:noBreakHyphen/>
      </w:r>
      <w:r w:rsidRPr="00F2725E">
        <w:rPr>
          <w:color w:val="000000"/>
        </w:rPr>
        <w:t xml:space="preserve">General may make regulations, not inconsistent with this Act, prescribing all matters and things which, by this Act, are required or permitted to be prescribed, or which are necessary or convenient to be prescribed for carrying out or giving effect to this Act and in particular for prescribing penalties not exceeding </w:t>
      </w:r>
      <w:r w:rsidR="00BD4B89" w:rsidRPr="00F2725E">
        <w:t>5 penalty units</w:t>
      </w:r>
      <w:r w:rsidRPr="00F2725E">
        <w:rPr>
          <w:color w:val="000000"/>
        </w:rPr>
        <w:t xml:space="preserve"> for offences against the regulations.</w:t>
      </w:r>
    </w:p>
    <w:p w:rsidR="00793C28" w:rsidRPr="00F2725E" w:rsidRDefault="00793C28" w:rsidP="00793C28">
      <w:pPr>
        <w:rPr>
          <w:lang w:eastAsia="en-AU"/>
        </w:rPr>
        <w:sectPr w:rsidR="00793C28" w:rsidRPr="00F2725E" w:rsidSect="00F6744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5407D7" w:rsidRPr="00F2725E" w:rsidRDefault="005407D7" w:rsidP="005407D7">
      <w:pPr>
        <w:pStyle w:val="ENotesHeading1"/>
        <w:outlineLvl w:val="9"/>
      </w:pPr>
      <w:bookmarkStart w:id="29" w:name="_Toc465415367"/>
      <w:r w:rsidRPr="00F2725E">
        <w:lastRenderedPageBreak/>
        <w:t>Endnotes</w:t>
      </w:r>
      <w:bookmarkEnd w:id="29"/>
    </w:p>
    <w:p w:rsidR="005407D7" w:rsidRPr="00F2725E" w:rsidRDefault="005407D7" w:rsidP="005407D7">
      <w:pPr>
        <w:pStyle w:val="ENotesHeading2"/>
        <w:spacing w:line="240" w:lineRule="auto"/>
        <w:outlineLvl w:val="9"/>
      </w:pPr>
      <w:bookmarkStart w:id="30" w:name="_Toc465415368"/>
      <w:r w:rsidRPr="00F2725E">
        <w:t>Endnote 1—About the endnotes</w:t>
      </w:r>
      <w:bookmarkEnd w:id="30"/>
    </w:p>
    <w:p w:rsidR="005407D7" w:rsidRPr="00F2725E" w:rsidRDefault="005407D7" w:rsidP="005407D7">
      <w:pPr>
        <w:spacing w:after="120"/>
      </w:pPr>
      <w:r w:rsidRPr="00F2725E">
        <w:t>The endnotes provide information about this compilation and the compiled law.</w:t>
      </w:r>
    </w:p>
    <w:p w:rsidR="005407D7" w:rsidRPr="00F2725E" w:rsidRDefault="005407D7" w:rsidP="005407D7">
      <w:pPr>
        <w:spacing w:after="120"/>
      </w:pPr>
      <w:r w:rsidRPr="00F2725E">
        <w:t>The following endnotes are included in every compilation:</w:t>
      </w:r>
    </w:p>
    <w:p w:rsidR="005407D7" w:rsidRPr="00F2725E" w:rsidRDefault="005407D7" w:rsidP="005407D7">
      <w:r w:rsidRPr="00F2725E">
        <w:t>Endnote 1—About the endnotes</w:t>
      </w:r>
    </w:p>
    <w:p w:rsidR="005407D7" w:rsidRPr="00F2725E" w:rsidRDefault="005407D7" w:rsidP="005407D7">
      <w:r w:rsidRPr="00F2725E">
        <w:t>Endnote 2—Abbreviation key</w:t>
      </w:r>
    </w:p>
    <w:p w:rsidR="005407D7" w:rsidRPr="00F2725E" w:rsidRDefault="005407D7" w:rsidP="005407D7">
      <w:r w:rsidRPr="00F2725E">
        <w:t>Endnote 3—Legislation history</w:t>
      </w:r>
    </w:p>
    <w:p w:rsidR="005407D7" w:rsidRPr="00F2725E" w:rsidRDefault="005407D7" w:rsidP="005407D7">
      <w:pPr>
        <w:spacing w:after="120"/>
      </w:pPr>
      <w:r w:rsidRPr="00F2725E">
        <w:t>Endnote 4—Amendment history</w:t>
      </w:r>
    </w:p>
    <w:p w:rsidR="005407D7" w:rsidRPr="00F2725E" w:rsidRDefault="005407D7" w:rsidP="005407D7">
      <w:r w:rsidRPr="00F2725E">
        <w:rPr>
          <w:b/>
        </w:rPr>
        <w:t>Abbreviation key—Endnote 2</w:t>
      </w:r>
    </w:p>
    <w:p w:rsidR="005407D7" w:rsidRPr="00F2725E" w:rsidRDefault="005407D7" w:rsidP="005407D7">
      <w:pPr>
        <w:spacing w:after="120"/>
      </w:pPr>
      <w:r w:rsidRPr="00F2725E">
        <w:t>The abbreviation key sets out abbreviations that may be used in the endnotes.</w:t>
      </w:r>
    </w:p>
    <w:p w:rsidR="005407D7" w:rsidRPr="00F2725E" w:rsidRDefault="005407D7" w:rsidP="005407D7">
      <w:pPr>
        <w:rPr>
          <w:b/>
        </w:rPr>
      </w:pPr>
      <w:r w:rsidRPr="00F2725E">
        <w:rPr>
          <w:b/>
        </w:rPr>
        <w:t>Legislation history and amendment history—Endnotes 3 and 4</w:t>
      </w:r>
    </w:p>
    <w:p w:rsidR="005407D7" w:rsidRPr="00F2725E" w:rsidRDefault="005407D7" w:rsidP="005407D7">
      <w:pPr>
        <w:spacing w:after="120"/>
      </w:pPr>
      <w:r w:rsidRPr="00F2725E">
        <w:t>Amending laws are annotated in the legislation history and amendment history.</w:t>
      </w:r>
    </w:p>
    <w:p w:rsidR="005407D7" w:rsidRPr="00F2725E" w:rsidRDefault="005407D7" w:rsidP="005407D7">
      <w:pPr>
        <w:spacing w:after="120"/>
      </w:pPr>
      <w:r w:rsidRPr="00F2725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407D7" w:rsidRPr="00F2725E" w:rsidRDefault="005407D7" w:rsidP="005407D7">
      <w:pPr>
        <w:spacing w:after="120"/>
      </w:pPr>
      <w:r w:rsidRPr="00F2725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407D7" w:rsidRPr="00F2725E" w:rsidRDefault="005407D7" w:rsidP="005407D7">
      <w:pPr>
        <w:rPr>
          <w:b/>
        </w:rPr>
      </w:pPr>
      <w:r w:rsidRPr="00F2725E">
        <w:rPr>
          <w:b/>
        </w:rPr>
        <w:t>Editorial changes</w:t>
      </w:r>
    </w:p>
    <w:p w:rsidR="005407D7" w:rsidRPr="00F2725E" w:rsidRDefault="005407D7" w:rsidP="005407D7">
      <w:pPr>
        <w:spacing w:after="120"/>
      </w:pPr>
      <w:r w:rsidRPr="00F2725E">
        <w:t xml:space="preserve">The </w:t>
      </w:r>
      <w:r w:rsidRPr="00F2725E">
        <w:rPr>
          <w:i/>
        </w:rPr>
        <w:t>Legislation Act 2003</w:t>
      </w:r>
      <w:r w:rsidRPr="00F2725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407D7" w:rsidRPr="00F2725E" w:rsidRDefault="005407D7" w:rsidP="005407D7">
      <w:pPr>
        <w:spacing w:after="120"/>
      </w:pPr>
      <w:r w:rsidRPr="00F2725E">
        <w:t xml:space="preserve">If the compilation includes editorial changes, the endnotes include a brief outline of the changes in general terms. Full details of any changes can be obtained from the Office of Parliamentary Counsel. </w:t>
      </w:r>
    </w:p>
    <w:p w:rsidR="005407D7" w:rsidRPr="00F2725E" w:rsidRDefault="005407D7" w:rsidP="005407D7">
      <w:pPr>
        <w:keepNext/>
      </w:pPr>
      <w:r w:rsidRPr="00F2725E">
        <w:rPr>
          <w:b/>
        </w:rPr>
        <w:t>Misdescribed amendments</w:t>
      </w:r>
    </w:p>
    <w:p w:rsidR="005407D7" w:rsidRPr="00F2725E" w:rsidRDefault="005407D7" w:rsidP="005407D7">
      <w:pPr>
        <w:spacing w:after="120"/>
      </w:pPr>
      <w:r w:rsidRPr="00F2725E">
        <w:t xml:space="preserve">A misdescribed amendment is an amendment that does not accurately describe the amendment to be made. If, despite the misdescription, the amendment can </w:t>
      </w:r>
      <w:r w:rsidRPr="00F2725E">
        <w:lastRenderedPageBreak/>
        <w:t xml:space="preserve">be given effect as intended, the amendment is incorporated into the compiled law and the abbreviation “(md)” added to the details of the amendment included in the amendment history. </w:t>
      </w:r>
    </w:p>
    <w:p w:rsidR="005407D7" w:rsidRPr="00F2725E" w:rsidRDefault="005407D7" w:rsidP="005407D7">
      <w:pPr>
        <w:spacing w:before="120"/>
      </w:pPr>
      <w:r w:rsidRPr="00F2725E">
        <w:t>If a misdescribed amendment cannot be given effect as intended, the abbreviation “(md not incorp)” is added to the details of the amendment included in the amendment history.</w:t>
      </w:r>
    </w:p>
    <w:p w:rsidR="005407D7" w:rsidRPr="00F2725E" w:rsidRDefault="005407D7" w:rsidP="005407D7"/>
    <w:p w:rsidR="005407D7" w:rsidRPr="00F2725E" w:rsidRDefault="005407D7" w:rsidP="005407D7">
      <w:pPr>
        <w:pStyle w:val="ENotesHeading2"/>
        <w:pageBreakBefore/>
        <w:outlineLvl w:val="9"/>
      </w:pPr>
      <w:bookmarkStart w:id="31" w:name="_Toc465415369"/>
      <w:r w:rsidRPr="00F2725E">
        <w:lastRenderedPageBreak/>
        <w:t>Endnote 2—Abbreviation key</w:t>
      </w:r>
      <w:bookmarkEnd w:id="31"/>
    </w:p>
    <w:p w:rsidR="005407D7" w:rsidRPr="00F2725E" w:rsidRDefault="005407D7" w:rsidP="005407D7">
      <w:pPr>
        <w:pStyle w:val="Tabletext"/>
      </w:pPr>
    </w:p>
    <w:tbl>
      <w:tblPr>
        <w:tblW w:w="7939" w:type="dxa"/>
        <w:tblInd w:w="108" w:type="dxa"/>
        <w:tblLayout w:type="fixed"/>
        <w:tblLook w:val="0000" w:firstRow="0" w:lastRow="0" w:firstColumn="0" w:lastColumn="0" w:noHBand="0" w:noVBand="0"/>
      </w:tblPr>
      <w:tblGrid>
        <w:gridCol w:w="4253"/>
        <w:gridCol w:w="3686"/>
      </w:tblGrid>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ad = added or inserted</w:t>
            </w:r>
          </w:p>
        </w:tc>
        <w:tc>
          <w:tcPr>
            <w:tcW w:w="3686" w:type="dxa"/>
            <w:shd w:val="clear" w:color="auto" w:fill="auto"/>
          </w:tcPr>
          <w:p w:rsidR="005407D7" w:rsidRPr="00F2725E" w:rsidRDefault="005407D7" w:rsidP="00BA4EC2">
            <w:pPr>
              <w:spacing w:before="60"/>
              <w:ind w:left="34"/>
              <w:rPr>
                <w:sz w:val="20"/>
              </w:rPr>
            </w:pPr>
            <w:r w:rsidRPr="00F2725E">
              <w:rPr>
                <w:sz w:val="20"/>
              </w:rPr>
              <w:t>o = order(s)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am = amended</w:t>
            </w:r>
          </w:p>
        </w:tc>
        <w:tc>
          <w:tcPr>
            <w:tcW w:w="3686" w:type="dxa"/>
            <w:shd w:val="clear" w:color="auto" w:fill="auto"/>
          </w:tcPr>
          <w:p w:rsidR="005407D7" w:rsidRPr="00F2725E" w:rsidRDefault="005407D7" w:rsidP="00BA4EC2">
            <w:pPr>
              <w:spacing w:before="60"/>
              <w:ind w:left="34"/>
              <w:rPr>
                <w:sz w:val="20"/>
              </w:rPr>
            </w:pPr>
            <w:r w:rsidRPr="00F2725E">
              <w:rPr>
                <w:sz w:val="20"/>
              </w:rPr>
              <w:t>Ord = Ordinance</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amdt = amendment</w:t>
            </w:r>
          </w:p>
        </w:tc>
        <w:tc>
          <w:tcPr>
            <w:tcW w:w="3686" w:type="dxa"/>
            <w:shd w:val="clear" w:color="auto" w:fill="auto"/>
          </w:tcPr>
          <w:p w:rsidR="005407D7" w:rsidRPr="00F2725E" w:rsidRDefault="005407D7" w:rsidP="00BA4EC2">
            <w:pPr>
              <w:spacing w:before="60"/>
              <w:ind w:left="34"/>
              <w:rPr>
                <w:sz w:val="20"/>
              </w:rPr>
            </w:pPr>
            <w:r w:rsidRPr="00F2725E">
              <w:rPr>
                <w:sz w:val="20"/>
              </w:rPr>
              <w:t>orig = original</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c = clause(s)</w:t>
            </w:r>
          </w:p>
        </w:tc>
        <w:tc>
          <w:tcPr>
            <w:tcW w:w="3686" w:type="dxa"/>
            <w:shd w:val="clear" w:color="auto" w:fill="auto"/>
          </w:tcPr>
          <w:p w:rsidR="005407D7" w:rsidRPr="00F2725E" w:rsidRDefault="005407D7" w:rsidP="00BA4EC2">
            <w:pPr>
              <w:spacing w:before="60"/>
              <w:ind w:left="34"/>
              <w:rPr>
                <w:sz w:val="20"/>
              </w:rPr>
            </w:pPr>
            <w:r w:rsidRPr="00F2725E">
              <w:rPr>
                <w:sz w:val="20"/>
              </w:rPr>
              <w:t>par = paragraph(s)/subparagraph(s)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C[x] = Compilation No. x</w:t>
            </w:r>
          </w:p>
        </w:tc>
        <w:tc>
          <w:tcPr>
            <w:tcW w:w="3686" w:type="dxa"/>
            <w:shd w:val="clear" w:color="auto" w:fill="auto"/>
          </w:tcPr>
          <w:p w:rsidR="005407D7" w:rsidRPr="00F2725E" w:rsidRDefault="005407D7" w:rsidP="00BA4EC2">
            <w:pPr>
              <w:ind w:left="34"/>
              <w:rPr>
                <w:sz w:val="20"/>
              </w:rPr>
            </w:pPr>
            <w:r w:rsidRPr="00F2725E">
              <w:rPr>
                <w:sz w:val="20"/>
              </w:rPr>
              <w:t xml:space="preserve">    /sub</w:t>
            </w:r>
            <w:r w:rsidR="00F2725E">
              <w:rPr>
                <w:sz w:val="20"/>
              </w:rPr>
              <w:noBreakHyphen/>
            </w:r>
            <w:r w:rsidRPr="00F2725E">
              <w:rPr>
                <w:sz w:val="20"/>
              </w:rPr>
              <w:t>subparagraph(s)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Ch = Chapter(s)</w:t>
            </w:r>
          </w:p>
        </w:tc>
        <w:tc>
          <w:tcPr>
            <w:tcW w:w="3686" w:type="dxa"/>
            <w:shd w:val="clear" w:color="auto" w:fill="auto"/>
          </w:tcPr>
          <w:p w:rsidR="005407D7" w:rsidRPr="00F2725E" w:rsidRDefault="005407D7" w:rsidP="00BA4EC2">
            <w:pPr>
              <w:spacing w:before="60"/>
              <w:ind w:left="34"/>
              <w:rPr>
                <w:sz w:val="20"/>
              </w:rPr>
            </w:pPr>
            <w:r w:rsidRPr="00F2725E">
              <w:rPr>
                <w:sz w:val="20"/>
              </w:rPr>
              <w:t>pres = present</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def = definition(s)</w:t>
            </w:r>
          </w:p>
        </w:tc>
        <w:tc>
          <w:tcPr>
            <w:tcW w:w="3686" w:type="dxa"/>
            <w:shd w:val="clear" w:color="auto" w:fill="auto"/>
          </w:tcPr>
          <w:p w:rsidR="005407D7" w:rsidRPr="00F2725E" w:rsidRDefault="005407D7" w:rsidP="00BA4EC2">
            <w:pPr>
              <w:spacing w:before="60"/>
              <w:ind w:left="34"/>
              <w:rPr>
                <w:sz w:val="20"/>
              </w:rPr>
            </w:pPr>
            <w:r w:rsidRPr="00F2725E">
              <w:rPr>
                <w:sz w:val="20"/>
              </w:rPr>
              <w:t>prev = previous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Dict = Dictionary</w:t>
            </w:r>
          </w:p>
        </w:tc>
        <w:tc>
          <w:tcPr>
            <w:tcW w:w="3686" w:type="dxa"/>
            <w:shd w:val="clear" w:color="auto" w:fill="auto"/>
          </w:tcPr>
          <w:p w:rsidR="005407D7" w:rsidRPr="00F2725E" w:rsidRDefault="005407D7" w:rsidP="00BA4EC2">
            <w:pPr>
              <w:spacing w:before="60"/>
              <w:ind w:left="34"/>
              <w:rPr>
                <w:sz w:val="20"/>
              </w:rPr>
            </w:pPr>
            <w:r w:rsidRPr="00F2725E">
              <w:rPr>
                <w:sz w:val="20"/>
              </w:rPr>
              <w:t>(prev…) = previously</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disallowed = disallowed by Parliament</w:t>
            </w:r>
          </w:p>
        </w:tc>
        <w:tc>
          <w:tcPr>
            <w:tcW w:w="3686" w:type="dxa"/>
            <w:shd w:val="clear" w:color="auto" w:fill="auto"/>
          </w:tcPr>
          <w:p w:rsidR="005407D7" w:rsidRPr="00F2725E" w:rsidRDefault="005407D7" w:rsidP="00BA4EC2">
            <w:pPr>
              <w:spacing w:before="60"/>
              <w:ind w:left="34"/>
              <w:rPr>
                <w:sz w:val="20"/>
              </w:rPr>
            </w:pPr>
            <w:r w:rsidRPr="00F2725E">
              <w:rPr>
                <w:sz w:val="20"/>
              </w:rPr>
              <w:t>Pt = Part(s)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Div = Division(s)</w:t>
            </w:r>
          </w:p>
        </w:tc>
        <w:tc>
          <w:tcPr>
            <w:tcW w:w="3686" w:type="dxa"/>
            <w:shd w:val="clear" w:color="auto" w:fill="auto"/>
          </w:tcPr>
          <w:p w:rsidR="005407D7" w:rsidRPr="00F2725E" w:rsidRDefault="005407D7" w:rsidP="00BA4EC2">
            <w:pPr>
              <w:spacing w:before="60"/>
              <w:ind w:left="34"/>
              <w:rPr>
                <w:sz w:val="20"/>
              </w:rPr>
            </w:pPr>
            <w:r w:rsidRPr="00F2725E">
              <w:rPr>
                <w:sz w:val="20"/>
              </w:rPr>
              <w:t>r = regulation(s)/rule(s)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ed = editorial change</w:t>
            </w:r>
          </w:p>
        </w:tc>
        <w:tc>
          <w:tcPr>
            <w:tcW w:w="3686" w:type="dxa"/>
            <w:shd w:val="clear" w:color="auto" w:fill="auto"/>
          </w:tcPr>
          <w:p w:rsidR="005407D7" w:rsidRPr="00F2725E" w:rsidRDefault="005407D7" w:rsidP="00BA4EC2">
            <w:pPr>
              <w:spacing w:before="60"/>
              <w:ind w:left="34"/>
              <w:rPr>
                <w:sz w:val="20"/>
              </w:rPr>
            </w:pPr>
            <w:r w:rsidRPr="00F2725E">
              <w:rPr>
                <w:sz w:val="20"/>
              </w:rPr>
              <w:t>reloc = relocated</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exp = expires/expired or ceases/ceased to have</w:t>
            </w:r>
          </w:p>
        </w:tc>
        <w:tc>
          <w:tcPr>
            <w:tcW w:w="3686" w:type="dxa"/>
            <w:shd w:val="clear" w:color="auto" w:fill="auto"/>
          </w:tcPr>
          <w:p w:rsidR="005407D7" w:rsidRPr="00F2725E" w:rsidRDefault="005407D7" w:rsidP="00BA4EC2">
            <w:pPr>
              <w:spacing w:before="60"/>
              <w:ind w:left="34"/>
              <w:rPr>
                <w:sz w:val="20"/>
              </w:rPr>
            </w:pPr>
            <w:r w:rsidRPr="00F2725E">
              <w:rPr>
                <w:sz w:val="20"/>
              </w:rPr>
              <w:t>renum = renumbered</w:t>
            </w:r>
          </w:p>
        </w:tc>
      </w:tr>
      <w:tr w:rsidR="005407D7" w:rsidRPr="00F2725E" w:rsidTr="00BA4EC2">
        <w:tc>
          <w:tcPr>
            <w:tcW w:w="4253" w:type="dxa"/>
            <w:shd w:val="clear" w:color="auto" w:fill="auto"/>
          </w:tcPr>
          <w:p w:rsidR="005407D7" w:rsidRPr="00F2725E" w:rsidRDefault="005407D7" w:rsidP="00BA4EC2">
            <w:pPr>
              <w:ind w:left="34"/>
              <w:rPr>
                <w:sz w:val="20"/>
              </w:rPr>
            </w:pPr>
            <w:r w:rsidRPr="00F2725E">
              <w:rPr>
                <w:sz w:val="20"/>
              </w:rPr>
              <w:t xml:space="preserve">    effect</w:t>
            </w:r>
          </w:p>
        </w:tc>
        <w:tc>
          <w:tcPr>
            <w:tcW w:w="3686" w:type="dxa"/>
            <w:shd w:val="clear" w:color="auto" w:fill="auto"/>
          </w:tcPr>
          <w:p w:rsidR="005407D7" w:rsidRPr="00F2725E" w:rsidRDefault="005407D7" w:rsidP="00BA4EC2">
            <w:pPr>
              <w:spacing w:before="60"/>
              <w:ind w:left="34"/>
              <w:rPr>
                <w:sz w:val="20"/>
              </w:rPr>
            </w:pPr>
            <w:r w:rsidRPr="00F2725E">
              <w:rPr>
                <w:sz w:val="20"/>
              </w:rPr>
              <w:t>rep = repealed</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F = Federal Register of Legislation</w:t>
            </w:r>
          </w:p>
        </w:tc>
        <w:tc>
          <w:tcPr>
            <w:tcW w:w="3686" w:type="dxa"/>
            <w:shd w:val="clear" w:color="auto" w:fill="auto"/>
          </w:tcPr>
          <w:p w:rsidR="005407D7" w:rsidRPr="00F2725E" w:rsidRDefault="005407D7" w:rsidP="00BA4EC2">
            <w:pPr>
              <w:spacing w:before="60"/>
              <w:ind w:left="34"/>
              <w:rPr>
                <w:sz w:val="20"/>
              </w:rPr>
            </w:pPr>
            <w:r w:rsidRPr="00F2725E">
              <w:rPr>
                <w:sz w:val="20"/>
              </w:rPr>
              <w:t>rs = repealed and substituted</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gaz = gazette</w:t>
            </w:r>
          </w:p>
        </w:tc>
        <w:tc>
          <w:tcPr>
            <w:tcW w:w="3686" w:type="dxa"/>
            <w:shd w:val="clear" w:color="auto" w:fill="auto"/>
          </w:tcPr>
          <w:p w:rsidR="005407D7" w:rsidRPr="00F2725E" w:rsidRDefault="005407D7" w:rsidP="00BA4EC2">
            <w:pPr>
              <w:spacing w:before="60"/>
              <w:ind w:left="34"/>
              <w:rPr>
                <w:sz w:val="20"/>
              </w:rPr>
            </w:pPr>
            <w:r w:rsidRPr="00F2725E">
              <w:rPr>
                <w:sz w:val="20"/>
              </w:rPr>
              <w:t>s = section(s)/subsection(s)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 xml:space="preserve">LA = </w:t>
            </w:r>
            <w:r w:rsidRPr="00F2725E">
              <w:rPr>
                <w:i/>
                <w:sz w:val="20"/>
              </w:rPr>
              <w:t>Legislation Act 2003</w:t>
            </w:r>
          </w:p>
        </w:tc>
        <w:tc>
          <w:tcPr>
            <w:tcW w:w="3686" w:type="dxa"/>
            <w:shd w:val="clear" w:color="auto" w:fill="auto"/>
          </w:tcPr>
          <w:p w:rsidR="005407D7" w:rsidRPr="00F2725E" w:rsidRDefault="005407D7" w:rsidP="00BA4EC2">
            <w:pPr>
              <w:spacing w:before="60"/>
              <w:ind w:left="34"/>
              <w:rPr>
                <w:sz w:val="20"/>
              </w:rPr>
            </w:pPr>
            <w:r w:rsidRPr="00F2725E">
              <w:rPr>
                <w:sz w:val="20"/>
              </w:rPr>
              <w:t>Sch = Schedule(s)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 xml:space="preserve">LIA = </w:t>
            </w:r>
            <w:r w:rsidRPr="00F2725E">
              <w:rPr>
                <w:i/>
                <w:sz w:val="20"/>
              </w:rPr>
              <w:t>Legislative Instruments Act 2003</w:t>
            </w:r>
          </w:p>
        </w:tc>
        <w:tc>
          <w:tcPr>
            <w:tcW w:w="3686" w:type="dxa"/>
            <w:shd w:val="clear" w:color="auto" w:fill="auto"/>
          </w:tcPr>
          <w:p w:rsidR="005407D7" w:rsidRPr="00F2725E" w:rsidRDefault="005407D7" w:rsidP="00BA4EC2">
            <w:pPr>
              <w:spacing w:before="60"/>
              <w:ind w:left="34"/>
              <w:rPr>
                <w:sz w:val="20"/>
              </w:rPr>
            </w:pPr>
            <w:r w:rsidRPr="00F2725E">
              <w:rPr>
                <w:sz w:val="20"/>
              </w:rPr>
              <w:t>Sdiv = Subdivision(s)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(md) = misdescribed amendment can be given</w:t>
            </w:r>
          </w:p>
        </w:tc>
        <w:tc>
          <w:tcPr>
            <w:tcW w:w="3686" w:type="dxa"/>
            <w:shd w:val="clear" w:color="auto" w:fill="auto"/>
          </w:tcPr>
          <w:p w:rsidR="005407D7" w:rsidRPr="00F2725E" w:rsidRDefault="005407D7" w:rsidP="00BA4EC2">
            <w:pPr>
              <w:spacing w:before="60"/>
              <w:ind w:left="34"/>
              <w:rPr>
                <w:sz w:val="20"/>
              </w:rPr>
            </w:pPr>
            <w:r w:rsidRPr="00F2725E">
              <w:rPr>
                <w:sz w:val="20"/>
              </w:rPr>
              <w:t>SLI = Select Legislative Instrument</w:t>
            </w:r>
          </w:p>
        </w:tc>
      </w:tr>
      <w:tr w:rsidR="005407D7" w:rsidRPr="00F2725E" w:rsidTr="00BA4EC2">
        <w:tc>
          <w:tcPr>
            <w:tcW w:w="4253" w:type="dxa"/>
            <w:shd w:val="clear" w:color="auto" w:fill="auto"/>
          </w:tcPr>
          <w:p w:rsidR="005407D7" w:rsidRPr="00F2725E" w:rsidRDefault="005407D7" w:rsidP="00BA4EC2">
            <w:pPr>
              <w:ind w:left="34"/>
              <w:rPr>
                <w:sz w:val="20"/>
              </w:rPr>
            </w:pPr>
            <w:r w:rsidRPr="00F2725E">
              <w:rPr>
                <w:sz w:val="20"/>
              </w:rPr>
              <w:t xml:space="preserve">    effect</w:t>
            </w:r>
          </w:p>
        </w:tc>
        <w:tc>
          <w:tcPr>
            <w:tcW w:w="3686" w:type="dxa"/>
            <w:shd w:val="clear" w:color="auto" w:fill="auto"/>
          </w:tcPr>
          <w:p w:rsidR="005407D7" w:rsidRPr="00F2725E" w:rsidRDefault="005407D7" w:rsidP="00BA4EC2">
            <w:pPr>
              <w:spacing w:before="60"/>
              <w:ind w:left="34"/>
              <w:rPr>
                <w:sz w:val="20"/>
              </w:rPr>
            </w:pPr>
            <w:r w:rsidRPr="00F2725E">
              <w:rPr>
                <w:sz w:val="20"/>
              </w:rPr>
              <w:t>SR = Statutory Rules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(md not incorp) = misdescribed amendment</w:t>
            </w:r>
          </w:p>
        </w:tc>
        <w:tc>
          <w:tcPr>
            <w:tcW w:w="3686" w:type="dxa"/>
            <w:shd w:val="clear" w:color="auto" w:fill="auto"/>
          </w:tcPr>
          <w:p w:rsidR="005407D7" w:rsidRPr="00F2725E" w:rsidRDefault="005407D7" w:rsidP="00BA4EC2">
            <w:pPr>
              <w:spacing w:before="60"/>
              <w:ind w:left="34"/>
              <w:rPr>
                <w:sz w:val="20"/>
              </w:rPr>
            </w:pPr>
            <w:r w:rsidRPr="00F2725E">
              <w:rPr>
                <w:sz w:val="20"/>
              </w:rPr>
              <w:t>Sub</w:t>
            </w:r>
            <w:r w:rsidR="00F2725E">
              <w:rPr>
                <w:sz w:val="20"/>
              </w:rPr>
              <w:noBreakHyphen/>
            </w:r>
            <w:r w:rsidRPr="00F2725E">
              <w:rPr>
                <w:sz w:val="20"/>
              </w:rPr>
              <w:t>Ch = Sub</w:t>
            </w:r>
            <w:r w:rsidR="00F2725E">
              <w:rPr>
                <w:sz w:val="20"/>
              </w:rPr>
              <w:noBreakHyphen/>
            </w:r>
            <w:r w:rsidRPr="00F2725E">
              <w:rPr>
                <w:sz w:val="20"/>
              </w:rPr>
              <w:t>Chapter(s)</w:t>
            </w:r>
          </w:p>
        </w:tc>
      </w:tr>
      <w:tr w:rsidR="005407D7" w:rsidRPr="00F2725E" w:rsidTr="00BA4EC2">
        <w:tc>
          <w:tcPr>
            <w:tcW w:w="4253" w:type="dxa"/>
            <w:shd w:val="clear" w:color="auto" w:fill="auto"/>
          </w:tcPr>
          <w:p w:rsidR="005407D7" w:rsidRPr="00F2725E" w:rsidRDefault="005407D7" w:rsidP="00BA4EC2">
            <w:pPr>
              <w:ind w:left="34"/>
              <w:rPr>
                <w:sz w:val="20"/>
              </w:rPr>
            </w:pPr>
            <w:r w:rsidRPr="00F2725E">
              <w:rPr>
                <w:sz w:val="20"/>
              </w:rPr>
              <w:t xml:space="preserve">    cannot be given effect</w:t>
            </w:r>
          </w:p>
        </w:tc>
        <w:tc>
          <w:tcPr>
            <w:tcW w:w="3686" w:type="dxa"/>
            <w:shd w:val="clear" w:color="auto" w:fill="auto"/>
          </w:tcPr>
          <w:p w:rsidR="005407D7" w:rsidRPr="00F2725E" w:rsidRDefault="005407D7" w:rsidP="00BA4EC2">
            <w:pPr>
              <w:spacing w:before="60"/>
              <w:ind w:left="34"/>
              <w:rPr>
                <w:sz w:val="20"/>
              </w:rPr>
            </w:pPr>
            <w:r w:rsidRPr="00F2725E">
              <w:rPr>
                <w:sz w:val="20"/>
              </w:rPr>
              <w:t>SubPt = Subpart(s)</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mod = modified/modification</w:t>
            </w:r>
          </w:p>
        </w:tc>
        <w:tc>
          <w:tcPr>
            <w:tcW w:w="3686" w:type="dxa"/>
            <w:shd w:val="clear" w:color="auto" w:fill="auto"/>
          </w:tcPr>
          <w:p w:rsidR="005407D7" w:rsidRPr="00F2725E" w:rsidRDefault="005407D7" w:rsidP="00BA4EC2">
            <w:pPr>
              <w:spacing w:before="60"/>
              <w:ind w:left="34"/>
              <w:rPr>
                <w:sz w:val="20"/>
              </w:rPr>
            </w:pPr>
            <w:r w:rsidRPr="00F2725E">
              <w:rPr>
                <w:sz w:val="20"/>
                <w:u w:val="single"/>
              </w:rPr>
              <w:t>underlining</w:t>
            </w:r>
            <w:r w:rsidRPr="00F2725E">
              <w:rPr>
                <w:sz w:val="20"/>
              </w:rPr>
              <w:t xml:space="preserve"> = whole or part not</w:t>
            </w:r>
          </w:p>
        </w:tc>
      </w:tr>
      <w:tr w:rsidR="005407D7" w:rsidRPr="00F2725E" w:rsidTr="00BA4EC2">
        <w:tc>
          <w:tcPr>
            <w:tcW w:w="4253" w:type="dxa"/>
            <w:shd w:val="clear" w:color="auto" w:fill="auto"/>
          </w:tcPr>
          <w:p w:rsidR="005407D7" w:rsidRPr="00F2725E" w:rsidRDefault="005407D7" w:rsidP="00BA4EC2">
            <w:pPr>
              <w:spacing w:before="60"/>
              <w:ind w:left="34"/>
              <w:rPr>
                <w:sz w:val="20"/>
              </w:rPr>
            </w:pPr>
            <w:r w:rsidRPr="00F2725E">
              <w:rPr>
                <w:sz w:val="20"/>
              </w:rPr>
              <w:t>No. = Number(s)</w:t>
            </w:r>
          </w:p>
        </w:tc>
        <w:tc>
          <w:tcPr>
            <w:tcW w:w="3686" w:type="dxa"/>
            <w:shd w:val="clear" w:color="auto" w:fill="auto"/>
          </w:tcPr>
          <w:p w:rsidR="005407D7" w:rsidRPr="00F2725E" w:rsidRDefault="005407D7" w:rsidP="00BA4EC2">
            <w:pPr>
              <w:ind w:left="34"/>
              <w:rPr>
                <w:sz w:val="20"/>
              </w:rPr>
            </w:pPr>
            <w:r w:rsidRPr="00F2725E">
              <w:rPr>
                <w:sz w:val="20"/>
              </w:rPr>
              <w:t xml:space="preserve">    commenced or to be commenced</w:t>
            </w:r>
          </w:p>
        </w:tc>
      </w:tr>
    </w:tbl>
    <w:p w:rsidR="00275DA9" w:rsidRPr="00F2725E" w:rsidRDefault="00275DA9" w:rsidP="00275DA9">
      <w:pPr>
        <w:pStyle w:val="Tabletext"/>
      </w:pPr>
    </w:p>
    <w:p w:rsidR="00275DA9" w:rsidRPr="00F2725E" w:rsidRDefault="00275DA9" w:rsidP="00275DA9">
      <w:pPr>
        <w:pStyle w:val="ENotesHeading2"/>
        <w:pageBreakBefore/>
        <w:outlineLvl w:val="9"/>
      </w:pPr>
      <w:bookmarkStart w:id="32" w:name="_Toc465415370"/>
      <w:r w:rsidRPr="00F2725E">
        <w:lastRenderedPageBreak/>
        <w:t>Endnote 3—Legislation history</w:t>
      </w:r>
      <w:bookmarkEnd w:id="32"/>
    </w:p>
    <w:p w:rsidR="00CD41EA" w:rsidRPr="00F2725E" w:rsidRDefault="00CD41EA" w:rsidP="001A0B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D41EA" w:rsidRPr="00F2725E" w:rsidTr="001A0BEE">
        <w:trPr>
          <w:cantSplit/>
          <w:tblHeader/>
        </w:trPr>
        <w:tc>
          <w:tcPr>
            <w:tcW w:w="1838" w:type="dxa"/>
            <w:tcBorders>
              <w:top w:val="single" w:sz="12" w:space="0" w:color="auto"/>
              <w:bottom w:val="single" w:sz="12" w:space="0" w:color="auto"/>
            </w:tcBorders>
            <w:shd w:val="clear" w:color="auto" w:fill="auto"/>
          </w:tcPr>
          <w:p w:rsidR="00CD41EA" w:rsidRPr="00F2725E" w:rsidRDefault="00CD41EA" w:rsidP="001A0BEE">
            <w:pPr>
              <w:pStyle w:val="ENoteTableHeading"/>
            </w:pPr>
            <w:r w:rsidRPr="00F2725E">
              <w:t>Act</w:t>
            </w:r>
          </w:p>
        </w:tc>
        <w:tc>
          <w:tcPr>
            <w:tcW w:w="992" w:type="dxa"/>
            <w:tcBorders>
              <w:top w:val="single" w:sz="12" w:space="0" w:color="auto"/>
              <w:bottom w:val="single" w:sz="12" w:space="0" w:color="auto"/>
            </w:tcBorders>
            <w:shd w:val="clear" w:color="auto" w:fill="auto"/>
          </w:tcPr>
          <w:p w:rsidR="00CD41EA" w:rsidRPr="00F2725E" w:rsidRDefault="00CD41EA" w:rsidP="001A0BEE">
            <w:pPr>
              <w:pStyle w:val="ENoteTableHeading"/>
            </w:pPr>
            <w:r w:rsidRPr="00F2725E">
              <w:t>Number and year</w:t>
            </w:r>
          </w:p>
        </w:tc>
        <w:tc>
          <w:tcPr>
            <w:tcW w:w="993" w:type="dxa"/>
            <w:tcBorders>
              <w:top w:val="single" w:sz="12" w:space="0" w:color="auto"/>
              <w:bottom w:val="single" w:sz="12" w:space="0" w:color="auto"/>
            </w:tcBorders>
            <w:shd w:val="clear" w:color="auto" w:fill="auto"/>
          </w:tcPr>
          <w:p w:rsidR="00CD41EA" w:rsidRPr="00F2725E" w:rsidRDefault="00CD41EA">
            <w:pPr>
              <w:pStyle w:val="ENoteTableHeading"/>
            </w:pPr>
            <w:r w:rsidRPr="00F2725E">
              <w:t>Assent</w:t>
            </w:r>
          </w:p>
        </w:tc>
        <w:tc>
          <w:tcPr>
            <w:tcW w:w="1845" w:type="dxa"/>
            <w:tcBorders>
              <w:top w:val="single" w:sz="12" w:space="0" w:color="auto"/>
              <w:bottom w:val="single" w:sz="12" w:space="0" w:color="auto"/>
            </w:tcBorders>
            <w:shd w:val="clear" w:color="auto" w:fill="auto"/>
          </w:tcPr>
          <w:p w:rsidR="00CD41EA" w:rsidRPr="00F2725E" w:rsidRDefault="00CD41EA">
            <w:pPr>
              <w:pStyle w:val="ENoteTableHeading"/>
            </w:pPr>
            <w:r w:rsidRPr="00F2725E">
              <w:t>Commencement</w:t>
            </w:r>
          </w:p>
        </w:tc>
        <w:tc>
          <w:tcPr>
            <w:tcW w:w="1417" w:type="dxa"/>
            <w:tcBorders>
              <w:top w:val="single" w:sz="12" w:space="0" w:color="auto"/>
              <w:bottom w:val="single" w:sz="12" w:space="0" w:color="auto"/>
            </w:tcBorders>
            <w:shd w:val="clear" w:color="auto" w:fill="auto"/>
          </w:tcPr>
          <w:p w:rsidR="00CD41EA" w:rsidRPr="00F2725E" w:rsidRDefault="00CD41EA" w:rsidP="001A0BEE">
            <w:pPr>
              <w:pStyle w:val="ENoteTableHeading"/>
            </w:pPr>
            <w:r w:rsidRPr="00F2725E">
              <w:t>Application, saving and transitional provisions</w:t>
            </w:r>
          </w:p>
        </w:tc>
      </w:tr>
      <w:tr w:rsidR="00CD41EA" w:rsidRPr="00F2725E" w:rsidTr="00C764FF">
        <w:trPr>
          <w:cantSplit/>
        </w:trPr>
        <w:tc>
          <w:tcPr>
            <w:tcW w:w="1838" w:type="dxa"/>
            <w:tcBorders>
              <w:top w:val="single" w:sz="12" w:space="0" w:color="auto"/>
              <w:bottom w:val="single" w:sz="4" w:space="0" w:color="auto"/>
            </w:tcBorders>
            <w:shd w:val="clear" w:color="auto" w:fill="auto"/>
          </w:tcPr>
          <w:p w:rsidR="00CD41EA" w:rsidRPr="00F2725E" w:rsidRDefault="00CD41EA" w:rsidP="00CD41EA">
            <w:pPr>
              <w:pStyle w:val="ENoteTableText"/>
            </w:pPr>
            <w:r w:rsidRPr="00F2725E">
              <w:t>Census and Statistics Act 1905</w:t>
            </w:r>
          </w:p>
        </w:tc>
        <w:tc>
          <w:tcPr>
            <w:tcW w:w="992" w:type="dxa"/>
            <w:tcBorders>
              <w:top w:val="single" w:sz="12" w:space="0" w:color="auto"/>
              <w:bottom w:val="single" w:sz="4" w:space="0" w:color="auto"/>
            </w:tcBorders>
            <w:shd w:val="clear" w:color="auto" w:fill="auto"/>
          </w:tcPr>
          <w:p w:rsidR="00CD41EA" w:rsidRPr="00F2725E" w:rsidRDefault="00CD41EA" w:rsidP="00CD41EA">
            <w:pPr>
              <w:pStyle w:val="ENoteTableText"/>
            </w:pPr>
            <w:r w:rsidRPr="00F2725E">
              <w:t>15, 1905</w:t>
            </w:r>
          </w:p>
        </w:tc>
        <w:tc>
          <w:tcPr>
            <w:tcW w:w="993" w:type="dxa"/>
            <w:tcBorders>
              <w:top w:val="single" w:sz="12"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05"/>
                <w:attr w:name="Day" w:val="8"/>
                <w:attr w:name="Month" w:val="12"/>
              </w:smartTagPr>
              <w:r w:rsidRPr="00F2725E">
                <w:t>8 Dec 1905</w:t>
              </w:r>
            </w:smartTag>
          </w:p>
        </w:tc>
        <w:tc>
          <w:tcPr>
            <w:tcW w:w="1845" w:type="dxa"/>
            <w:tcBorders>
              <w:top w:val="single" w:sz="12"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05"/>
                <w:attr w:name="Day" w:val="8"/>
                <w:attr w:name="Month" w:val="12"/>
              </w:smartTagPr>
              <w:r w:rsidRPr="00F2725E">
                <w:t>8 Dec 1905</w:t>
              </w:r>
            </w:smartTag>
          </w:p>
        </w:tc>
        <w:tc>
          <w:tcPr>
            <w:tcW w:w="1417" w:type="dxa"/>
            <w:tcBorders>
              <w:top w:val="single" w:sz="12" w:space="0" w:color="auto"/>
              <w:bottom w:val="single" w:sz="4" w:space="0" w:color="auto"/>
            </w:tcBorders>
            <w:shd w:val="clear" w:color="auto" w:fill="auto"/>
          </w:tcPr>
          <w:p w:rsidR="00CD41EA" w:rsidRPr="00F2725E" w:rsidRDefault="00CD41EA" w:rsidP="00CD41EA">
            <w:pPr>
              <w:pStyle w:val="ENoteTableText"/>
            </w:pP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Act 1920</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33, 1920</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20"/>
                <w:attr w:name="Day" w:val="11"/>
                <w:attr w:name="Month" w:val="10"/>
              </w:smartTagPr>
              <w:r w:rsidRPr="00F2725E">
                <w:t>11 Oct 1920</w:t>
              </w:r>
            </w:smartTag>
          </w:p>
        </w:tc>
        <w:tc>
          <w:tcPr>
            <w:tcW w:w="1845"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20"/>
                <w:attr w:name="Day" w:val="11"/>
                <w:attr w:name="Month" w:val="10"/>
              </w:smartTagPr>
              <w:r w:rsidRPr="00F2725E">
                <w:t>11 Oct 1920</w:t>
              </w:r>
            </w:smartTag>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Act 1930</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18, 1930</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21</w:t>
            </w:r>
            <w:r w:rsidR="00F2725E">
              <w:t> </w:t>
            </w:r>
            <w:r w:rsidRPr="00F2725E">
              <w:t>July 1930</w:t>
            </w:r>
          </w:p>
        </w:tc>
        <w:tc>
          <w:tcPr>
            <w:tcW w:w="1845"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21</w:t>
            </w:r>
            <w:r w:rsidR="00F2725E">
              <w:t> </w:t>
            </w:r>
            <w:r w:rsidRPr="00F2725E">
              <w:t>July 1930</w:t>
            </w:r>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Act 1938</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17, 1938</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5</w:t>
            </w:r>
            <w:r w:rsidR="00F2725E">
              <w:t> </w:t>
            </w:r>
            <w:r w:rsidRPr="00F2725E">
              <w:t>July 1938</w:t>
            </w:r>
          </w:p>
        </w:tc>
        <w:tc>
          <w:tcPr>
            <w:tcW w:w="1845"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5</w:t>
            </w:r>
            <w:r w:rsidR="00F2725E">
              <w:t> </w:t>
            </w:r>
            <w:r w:rsidRPr="00F2725E">
              <w:t>July 1938</w:t>
            </w:r>
            <w:r w:rsidR="004C6F92" w:rsidRPr="00F2725E">
              <w:t xml:space="preserve"> (s 2)</w:t>
            </w:r>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Act 1946</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74, 1946</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46"/>
                <w:attr w:name="Day" w:val="14"/>
                <w:attr w:name="Month" w:val="12"/>
              </w:smartTagPr>
              <w:r w:rsidRPr="00F2725E">
                <w:t>14 Dec 1946</w:t>
              </w:r>
            </w:smartTag>
          </w:p>
        </w:tc>
        <w:tc>
          <w:tcPr>
            <w:tcW w:w="1845"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47"/>
                <w:attr w:name="Day" w:val="11"/>
                <w:attr w:name="Month" w:val="1"/>
              </w:smartTagPr>
              <w:r w:rsidRPr="00F2725E">
                <w:t>11 Jan 1947</w:t>
              </w:r>
            </w:smartTag>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Act 1949</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34, 1949</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12</w:t>
            </w:r>
            <w:r w:rsidR="00F2725E">
              <w:t> </w:t>
            </w:r>
            <w:r w:rsidRPr="00F2725E">
              <w:t>July 1949</w:t>
            </w:r>
          </w:p>
        </w:tc>
        <w:tc>
          <w:tcPr>
            <w:tcW w:w="1845"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12</w:t>
            </w:r>
            <w:r w:rsidR="00F2725E">
              <w:t> </w:t>
            </w:r>
            <w:r w:rsidRPr="00F2725E">
              <w:t>July 1949</w:t>
            </w:r>
            <w:r w:rsidR="000B0BE9" w:rsidRPr="00F2725E">
              <w:t xml:space="preserve"> (s 2)</w:t>
            </w:r>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Statute Law Revision (Decimal Currency) Act 1966</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93, 1966</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66"/>
                <w:attr w:name="Day" w:val="29"/>
                <w:attr w:name="Month" w:val="10"/>
              </w:smartTagPr>
              <w:r w:rsidRPr="00F2725E">
                <w:t>29 Oct 1966</w:t>
              </w:r>
            </w:smartTag>
          </w:p>
        </w:tc>
        <w:tc>
          <w:tcPr>
            <w:tcW w:w="1845" w:type="dxa"/>
            <w:tcBorders>
              <w:top w:val="single" w:sz="4" w:space="0" w:color="auto"/>
              <w:bottom w:val="single" w:sz="4" w:space="0" w:color="auto"/>
            </w:tcBorders>
            <w:shd w:val="clear" w:color="auto" w:fill="auto"/>
          </w:tcPr>
          <w:p w:rsidR="00CD41EA" w:rsidRPr="00F2725E" w:rsidRDefault="00301A0D" w:rsidP="00CD41EA">
            <w:pPr>
              <w:pStyle w:val="ENoteTableText"/>
            </w:pPr>
            <w:r w:rsidRPr="00F2725E">
              <w:t xml:space="preserve">First and Second Sch: </w:t>
            </w:r>
            <w:smartTag w:uri="urn:schemas-microsoft-com:office:smarttags" w:element="date">
              <w:smartTagPr>
                <w:attr w:name="Year" w:val="1966"/>
                <w:attr w:name="Day" w:val="1"/>
                <w:attr w:name="Month" w:val="12"/>
              </w:smartTagPr>
              <w:r w:rsidR="00CD41EA" w:rsidRPr="00F2725E">
                <w:t>1 Dec 1966</w:t>
              </w:r>
              <w:r w:rsidRPr="00F2725E">
                <w:t xml:space="preserve"> (s 2(1))</w:t>
              </w:r>
            </w:smartTag>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Statute Law Revision Act 1973</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216, 1973</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73"/>
                <w:attr w:name="Day" w:val="19"/>
                <w:attr w:name="Month" w:val="12"/>
              </w:smartTagPr>
              <w:r w:rsidRPr="00F2725E">
                <w:t>19 Dec 1973</w:t>
              </w:r>
            </w:smartTag>
          </w:p>
        </w:tc>
        <w:tc>
          <w:tcPr>
            <w:tcW w:w="1845" w:type="dxa"/>
            <w:tcBorders>
              <w:top w:val="single" w:sz="4" w:space="0" w:color="auto"/>
              <w:bottom w:val="single" w:sz="4" w:space="0" w:color="auto"/>
            </w:tcBorders>
            <w:shd w:val="clear" w:color="auto" w:fill="auto"/>
          </w:tcPr>
          <w:p w:rsidR="00CD41EA" w:rsidRPr="00F2725E" w:rsidRDefault="006E09E3">
            <w:pPr>
              <w:pStyle w:val="ENoteTableText"/>
            </w:pPr>
            <w:r w:rsidRPr="00F2725E">
              <w:t>s 9</w:t>
            </w:r>
            <w:r w:rsidR="006B1503" w:rsidRPr="00F2725E">
              <w:t>(1)</w:t>
            </w:r>
            <w:r w:rsidRPr="00F2725E">
              <w:t>, 10</w:t>
            </w:r>
            <w:r w:rsidR="00B816B4" w:rsidRPr="00F2725E">
              <w:t>,</w:t>
            </w:r>
            <w:r w:rsidRPr="00F2725E">
              <w:t xml:space="preserve"> Sch 1</w:t>
            </w:r>
            <w:r w:rsidR="00B816B4" w:rsidRPr="00F2725E">
              <w:t xml:space="preserve"> and 2</w:t>
            </w:r>
            <w:r w:rsidRPr="00F2725E">
              <w:t xml:space="preserve">: </w:t>
            </w:r>
            <w:smartTag w:uri="urn:schemas-microsoft-com:office:smarttags" w:element="date">
              <w:smartTagPr>
                <w:attr w:name="Year" w:val="1973"/>
                <w:attr w:name="Day" w:val="31"/>
                <w:attr w:name="Month" w:val="12"/>
              </w:smartTagPr>
              <w:r w:rsidR="00CD41EA" w:rsidRPr="00F2725E">
                <w:t>31 Dec 1973</w:t>
              </w:r>
              <w:r w:rsidRPr="00F2725E">
                <w:t xml:space="preserve"> (s 2)</w:t>
              </w:r>
            </w:smartTag>
          </w:p>
        </w:tc>
        <w:tc>
          <w:tcPr>
            <w:tcW w:w="1417" w:type="dxa"/>
            <w:tcBorders>
              <w:top w:val="single" w:sz="4" w:space="0" w:color="auto"/>
              <w:bottom w:val="single" w:sz="4" w:space="0" w:color="auto"/>
            </w:tcBorders>
            <w:shd w:val="clear" w:color="auto" w:fill="auto"/>
          </w:tcPr>
          <w:p w:rsidR="00CD41EA" w:rsidRPr="00F2725E" w:rsidRDefault="001222CF">
            <w:pPr>
              <w:pStyle w:val="ENoteTableText"/>
            </w:pPr>
            <w:r w:rsidRPr="00F2725E">
              <w:t>s</w:t>
            </w:r>
            <w:r w:rsidR="00CD41EA" w:rsidRPr="00F2725E">
              <w:t xml:space="preserve"> 9(1) and 10</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Amendment Act 1977</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15, 1977</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77"/>
                <w:attr w:name="Day" w:val="28"/>
                <w:attr w:name="Month" w:val="2"/>
              </w:smartTagPr>
              <w:r w:rsidRPr="00F2725E">
                <w:t>28 Feb 1977</w:t>
              </w:r>
            </w:smartTag>
          </w:p>
        </w:tc>
        <w:tc>
          <w:tcPr>
            <w:tcW w:w="1845" w:type="dxa"/>
            <w:tcBorders>
              <w:top w:val="single" w:sz="4" w:space="0" w:color="auto"/>
              <w:bottom w:val="single" w:sz="4" w:space="0" w:color="auto"/>
            </w:tcBorders>
            <w:shd w:val="clear" w:color="auto" w:fill="auto"/>
          </w:tcPr>
          <w:p w:rsidR="00CD41EA" w:rsidRPr="00F2725E" w:rsidRDefault="00D92FAD">
            <w:pPr>
              <w:pStyle w:val="ENoteTableText"/>
            </w:pPr>
            <w:r w:rsidRPr="00F2725E">
              <w:t xml:space="preserve">s 3–7 and 9: </w:t>
            </w:r>
            <w:smartTag w:uri="urn:schemas-microsoft-com:office:smarttags" w:element="date">
              <w:smartTagPr>
                <w:attr w:name="Year" w:val="1977"/>
                <w:attr w:name="Day" w:val="28"/>
                <w:attr w:name="Month" w:val="2"/>
              </w:smartTagPr>
              <w:r w:rsidR="00CD41EA" w:rsidRPr="00F2725E">
                <w:t>28 Feb 1977</w:t>
              </w:r>
            </w:smartTag>
            <w:r w:rsidR="00CD41EA" w:rsidRPr="00F2725E">
              <w:t xml:space="preserve"> (s 2)</w:t>
            </w:r>
          </w:p>
        </w:tc>
        <w:tc>
          <w:tcPr>
            <w:tcW w:w="1417" w:type="dxa"/>
            <w:tcBorders>
              <w:top w:val="single" w:sz="4" w:space="0" w:color="auto"/>
              <w:bottom w:val="single" w:sz="4" w:space="0" w:color="auto"/>
            </w:tcBorders>
            <w:shd w:val="clear" w:color="auto" w:fill="auto"/>
          </w:tcPr>
          <w:p w:rsidR="00CD41EA" w:rsidRPr="00F2725E" w:rsidRDefault="001222CF">
            <w:pPr>
              <w:pStyle w:val="ENoteTableText"/>
            </w:pPr>
            <w:r w:rsidRPr="00F2725E">
              <w:t>s</w:t>
            </w:r>
            <w:r w:rsidR="00CD41EA" w:rsidRPr="00F2725E">
              <w:t xml:space="preserve"> 9</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Amendment Act 1981</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48, 1981</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25</w:t>
            </w:r>
            <w:r w:rsidR="00F2725E">
              <w:t> </w:t>
            </w:r>
            <w:r w:rsidRPr="00F2725E">
              <w:t>May 1981</w:t>
            </w:r>
          </w:p>
        </w:tc>
        <w:tc>
          <w:tcPr>
            <w:tcW w:w="1845" w:type="dxa"/>
            <w:tcBorders>
              <w:top w:val="single" w:sz="4" w:space="0" w:color="auto"/>
              <w:bottom w:val="single" w:sz="4" w:space="0" w:color="auto"/>
            </w:tcBorders>
            <w:shd w:val="clear" w:color="auto" w:fill="auto"/>
          </w:tcPr>
          <w:p w:rsidR="00CD41EA" w:rsidRPr="00F2725E" w:rsidRDefault="00285D97" w:rsidP="00285D97">
            <w:pPr>
              <w:pStyle w:val="ENoteTableText"/>
            </w:pPr>
            <w:r w:rsidRPr="00F2725E">
              <w:t>s 1, 2 and 4: 25</w:t>
            </w:r>
            <w:r w:rsidR="00F2725E">
              <w:t> </w:t>
            </w:r>
            <w:r w:rsidRPr="00F2725E">
              <w:t>May 1981 (s 2(1))</w:t>
            </w:r>
            <w:r w:rsidRPr="00F2725E">
              <w:br/>
            </w:r>
            <w:r w:rsidR="00CD41EA" w:rsidRPr="00F2725E">
              <w:t>Remainder:</w:t>
            </w:r>
            <w:r w:rsidRPr="00F2725E">
              <w:t xml:space="preserve"> </w:t>
            </w:r>
            <w:r w:rsidR="00CD41EA" w:rsidRPr="00F2725E">
              <w:t>30</w:t>
            </w:r>
            <w:r w:rsidR="00F2725E">
              <w:t> </w:t>
            </w:r>
            <w:r w:rsidR="00CD41EA" w:rsidRPr="00F2725E">
              <w:t>June 1981</w:t>
            </w:r>
            <w:r w:rsidRPr="00F2725E">
              <w:t xml:space="preserve"> (s 2(2))</w:t>
            </w:r>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Amendment Act (No.</w:t>
            </w:r>
            <w:r w:rsidR="00F2725E">
              <w:t> </w:t>
            </w:r>
            <w:r w:rsidRPr="00F2725E">
              <w:t>2) 1981</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177, 1981</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81"/>
                <w:attr w:name="Day" w:val="8"/>
                <w:attr w:name="Month" w:val="12"/>
              </w:smartTagPr>
              <w:r w:rsidRPr="00F2725E">
                <w:t>8 Dec 1981</w:t>
              </w:r>
            </w:smartTag>
          </w:p>
        </w:tc>
        <w:tc>
          <w:tcPr>
            <w:tcW w:w="1845" w:type="dxa"/>
            <w:tcBorders>
              <w:top w:val="single" w:sz="4" w:space="0" w:color="auto"/>
              <w:bottom w:val="single" w:sz="4" w:space="0" w:color="auto"/>
            </w:tcBorders>
            <w:shd w:val="clear" w:color="auto" w:fill="auto"/>
          </w:tcPr>
          <w:p w:rsidR="00CD41EA" w:rsidRPr="00F2725E" w:rsidRDefault="00CF702A" w:rsidP="000256D7">
            <w:pPr>
              <w:pStyle w:val="ENoteTableText"/>
            </w:pPr>
            <w:r w:rsidRPr="00F2725E">
              <w:t xml:space="preserve">s 4–12: </w:t>
            </w:r>
            <w:smartTag w:uri="urn:schemas-microsoft-com:office:smarttags" w:element="date">
              <w:smartTagPr>
                <w:attr w:name="Year" w:val="1983"/>
                <w:attr w:name="Day" w:val="1"/>
                <w:attr w:name="Month" w:val="3"/>
              </w:smartTagPr>
              <w:r w:rsidR="00CD41EA" w:rsidRPr="00F2725E">
                <w:t>1 Mar 1983</w:t>
              </w:r>
            </w:smartTag>
            <w:r w:rsidR="00CD41EA" w:rsidRPr="00F2725E">
              <w:t xml:space="preserve"> (</w:t>
            </w:r>
            <w:r w:rsidRPr="00F2725E">
              <w:t>s 2 and gaz</w:t>
            </w:r>
            <w:r w:rsidR="00CD41EA" w:rsidRPr="00E4443C">
              <w:t xml:space="preserve"> </w:t>
            </w:r>
            <w:r w:rsidR="00CD41EA" w:rsidRPr="00F2725E">
              <w:t>1983, No S36)</w:t>
            </w:r>
          </w:p>
        </w:tc>
        <w:tc>
          <w:tcPr>
            <w:tcW w:w="1417" w:type="dxa"/>
            <w:tcBorders>
              <w:top w:val="single" w:sz="4" w:space="0" w:color="auto"/>
              <w:bottom w:val="single" w:sz="4" w:space="0" w:color="auto"/>
            </w:tcBorders>
            <w:shd w:val="clear" w:color="auto" w:fill="auto"/>
          </w:tcPr>
          <w:p w:rsidR="00CD41EA" w:rsidRPr="00F2725E" w:rsidRDefault="001222CF" w:rsidP="000256D7">
            <w:pPr>
              <w:pStyle w:val="ENoteTableText"/>
            </w:pPr>
            <w:r w:rsidRPr="00F2725E">
              <w:t>s</w:t>
            </w:r>
            <w:r w:rsidR="00CD41EA" w:rsidRPr="00F2725E">
              <w:t xml:space="preserve"> 12</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and Statistics Amendment Act 1985</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195, 1985</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85"/>
                <w:attr w:name="Day" w:val="16"/>
                <w:attr w:name="Month" w:val="12"/>
              </w:smartTagPr>
              <w:r w:rsidRPr="00F2725E">
                <w:t>16 Dec 1985</w:t>
              </w:r>
            </w:smartTag>
          </w:p>
        </w:tc>
        <w:tc>
          <w:tcPr>
            <w:tcW w:w="1845"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1986"/>
                <w:attr w:name="Day" w:val="13"/>
                <w:attr w:name="Month" w:val="1"/>
              </w:smartTagPr>
              <w:r w:rsidRPr="00F2725E">
                <w:t>13 Jan 1986</w:t>
              </w:r>
            </w:smartTag>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lastRenderedPageBreak/>
              <w:t>Statute Law (Miscellaneous Provisions) Act 1988</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38, 1988</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3</w:t>
            </w:r>
            <w:r w:rsidR="00F2725E">
              <w:t> </w:t>
            </w:r>
            <w:r w:rsidRPr="00F2725E">
              <w:t>June 1988</w:t>
            </w:r>
          </w:p>
        </w:tc>
        <w:tc>
          <w:tcPr>
            <w:tcW w:w="1845" w:type="dxa"/>
            <w:tcBorders>
              <w:top w:val="single" w:sz="4" w:space="0" w:color="auto"/>
              <w:bottom w:val="single" w:sz="4" w:space="0" w:color="auto"/>
            </w:tcBorders>
            <w:shd w:val="clear" w:color="auto" w:fill="auto"/>
          </w:tcPr>
          <w:p w:rsidR="00CD41EA" w:rsidRPr="00F2725E" w:rsidRDefault="00650BA9" w:rsidP="00CD41EA">
            <w:pPr>
              <w:pStyle w:val="ENoteTableText"/>
            </w:pPr>
            <w:r w:rsidRPr="00F2725E">
              <w:t>s 5(1) and Sch 1: 3</w:t>
            </w:r>
            <w:r w:rsidR="00F2725E">
              <w:t> </w:t>
            </w:r>
            <w:r w:rsidRPr="00F2725E">
              <w:t>June 1988 (s 2(1))</w:t>
            </w:r>
          </w:p>
        </w:tc>
        <w:tc>
          <w:tcPr>
            <w:tcW w:w="1417" w:type="dxa"/>
            <w:tcBorders>
              <w:top w:val="single" w:sz="4" w:space="0" w:color="auto"/>
              <w:bottom w:val="single" w:sz="4" w:space="0" w:color="auto"/>
            </w:tcBorders>
            <w:shd w:val="clear" w:color="auto" w:fill="auto"/>
          </w:tcPr>
          <w:p w:rsidR="00CD41EA" w:rsidRPr="00F2725E" w:rsidRDefault="001222CF" w:rsidP="00CD41EA">
            <w:pPr>
              <w:pStyle w:val="ENoteTableText"/>
            </w:pPr>
            <w:r w:rsidRPr="00F2725E">
              <w:t>s</w:t>
            </w:r>
            <w:r w:rsidR="00CD41EA" w:rsidRPr="00F2725E">
              <w:t xml:space="preserve"> 5(1)</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rPr>
                <w:color w:val="000000"/>
              </w:rPr>
            </w:pPr>
            <w:r w:rsidRPr="00F2725E">
              <w:t>Census Information Legislation Amendment Act 2000</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30, 2000</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2000"/>
                <w:attr w:name="Day" w:val="19"/>
                <w:attr w:name="Month" w:val="4"/>
              </w:smartTagPr>
              <w:r w:rsidRPr="00F2725E">
                <w:t>19 Apr 2000</w:t>
              </w:r>
            </w:smartTag>
          </w:p>
        </w:tc>
        <w:tc>
          <w:tcPr>
            <w:tcW w:w="1845" w:type="dxa"/>
            <w:tcBorders>
              <w:top w:val="single" w:sz="4" w:space="0" w:color="auto"/>
              <w:bottom w:val="single" w:sz="4" w:space="0" w:color="auto"/>
            </w:tcBorders>
            <w:shd w:val="clear" w:color="auto" w:fill="auto"/>
          </w:tcPr>
          <w:p w:rsidR="00CD41EA" w:rsidRPr="00F2725E" w:rsidRDefault="000646F9" w:rsidP="00126671">
            <w:pPr>
              <w:pStyle w:val="ENoteTableText"/>
            </w:pPr>
            <w:r w:rsidRPr="00F2725E">
              <w:t>Sch 1 (items</w:t>
            </w:r>
            <w:r w:rsidR="00F2725E">
              <w:t> </w:t>
            </w:r>
            <w:r w:rsidRPr="00F2725E">
              <w:t xml:space="preserve">4–6): </w:t>
            </w:r>
            <w:r w:rsidR="00CD41EA" w:rsidRPr="00F2725E">
              <w:t>19</w:t>
            </w:r>
            <w:r w:rsidR="00126671" w:rsidRPr="00F2725E">
              <w:t> </w:t>
            </w:r>
            <w:r w:rsidR="00CD41EA" w:rsidRPr="00F2725E">
              <w:t>Apr 2000</w:t>
            </w:r>
            <w:r w:rsidRPr="00F2725E">
              <w:t xml:space="preserve"> (s 2)</w:t>
            </w:r>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Statistics Legislation Amendment Act 2003</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106, 2003</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2003"/>
                <w:attr w:name="Day" w:val="21"/>
                <w:attr w:name="Month" w:val="10"/>
              </w:smartTagPr>
              <w:r w:rsidRPr="00F2725E">
                <w:t>21 Oct 2003</w:t>
              </w:r>
            </w:smartTag>
          </w:p>
        </w:tc>
        <w:tc>
          <w:tcPr>
            <w:tcW w:w="1845" w:type="dxa"/>
            <w:tcBorders>
              <w:top w:val="single" w:sz="4" w:space="0" w:color="auto"/>
              <w:bottom w:val="single" w:sz="4" w:space="0" w:color="auto"/>
            </w:tcBorders>
            <w:shd w:val="clear" w:color="auto" w:fill="auto"/>
          </w:tcPr>
          <w:p w:rsidR="00CD41EA" w:rsidRPr="00F2725E" w:rsidRDefault="00207514" w:rsidP="0005443C">
            <w:pPr>
              <w:pStyle w:val="ENoteTableText"/>
            </w:pPr>
            <w:r w:rsidRPr="00F2725E">
              <w:t>Sch 1 (items</w:t>
            </w:r>
            <w:r w:rsidR="00F2725E">
              <w:t> </w:t>
            </w:r>
            <w:r w:rsidRPr="00F2725E">
              <w:t xml:space="preserve">4–8, 11): </w:t>
            </w:r>
            <w:r w:rsidR="00CD41EA" w:rsidRPr="00F2725E">
              <w:t>21</w:t>
            </w:r>
            <w:r w:rsidR="0005443C" w:rsidRPr="00F2725E">
              <w:t> </w:t>
            </w:r>
            <w:r w:rsidR="00CD41EA" w:rsidRPr="00F2725E">
              <w:t>Oct 2003</w:t>
            </w:r>
            <w:r w:rsidRPr="00F2725E">
              <w:t xml:space="preserve"> (s 2)</w:t>
            </w:r>
          </w:p>
        </w:tc>
        <w:tc>
          <w:tcPr>
            <w:tcW w:w="1417" w:type="dxa"/>
            <w:tcBorders>
              <w:top w:val="single" w:sz="4" w:space="0" w:color="auto"/>
              <w:bottom w:val="single" w:sz="4" w:space="0" w:color="auto"/>
            </w:tcBorders>
            <w:shd w:val="clear" w:color="auto" w:fill="auto"/>
          </w:tcPr>
          <w:p w:rsidR="00CD41EA" w:rsidRPr="00F2725E" w:rsidRDefault="00207514" w:rsidP="00CD41EA">
            <w:pPr>
              <w:pStyle w:val="ENoteTableText"/>
            </w:pPr>
            <w:r w:rsidRPr="00F2725E">
              <w:t>Sch 1 (item</w:t>
            </w:r>
            <w:r w:rsidR="00F2725E">
              <w:t> </w:t>
            </w:r>
            <w:r w:rsidRPr="00F2725E">
              <w:t>11)</w:t>
            </w:r>
          </w:p>
        </w:tc>
      </w:tr>
      <w:tr w:rsidR="00CD41EA" w:rsidRPr="00F2725E" w:rsidTr="00C764FF">
        <w:trPr>
          <w:cantSplit/>
        </w:trPr>
        <w:tc>
          <w:tcPr>
            <w:tcW w:w="1838"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Census Information Legislation Amendment Act 2006</w:t>
            </w:r>
          </w:p>
        </w:tc>
        <w:tc>
          <w:tcPr>
            <w:tcW w:w="992"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10, 2006</w:t>
            </w:r>
          </w:p>
        </w:tc>
        <w:tc>
          <w:tcPr>
            <w:tcW w:w="993" w:type="dxa"/>
            <w:tcBorders>
              <w:top w:val="single" w:sz="4" w:space="0" w:color="auto"/>
              <w:bottom w:val="single" w:sz="4" w:space="0" w:color="auto"/>
            </w:tcBorders>
            <w:shd w:val="clear" w:color="auto" w:fill="auto"/>
          </w:tcPr>
          <w:p w:rsidR="00CD41EA" w:rsidRPr="00F2725E" w:rsidRDefault="00CD41EA" w:rsidP="00CD41EA">
            <w:pPr>
              <w:pStyle w:val="ENoteTableText"/>
            </w:pPr>
            <w:smartTag w:uri="urn:schemas-microsoft-com:office:smarttags" w:element="date">
              <w:smartTagPr>
                <w:attr w:name="Year" w:val="2006"/>
                <w:attr w:name="Day" w:val="23"/>
                <w:attr w:name="Month" w:val="3"/>
              </w:smartTagPr>
              <w:r w:rsidRPr="00F2725E">
                <w:t>23 Mar 2006</w:t>
              </w:r>
            </w:smartTag>
          </w:p>
        </w:tc>
        <w:tc>
          <w:tcPr>
            <w:tcW w:w="1845" w:type="dxa"/>
            <w:tcBorders>
              <w:top w:val="single" w:sz="4" w:space="0" w:color="auto"/>
              <w:bottom w:val="single" w:sz="4" w:space="0" w:color="auto"/>
            </w:tcBorders>
            <w:shd w:val="clear" w:color="auto" w:fill="auto"/>
          </w:tcPr>
          <w:p w:rsidR="00CD41EA" w:rsidRPr="00F2725E" w:rsidRDefault="008619F0" w:rsidP="00B436EE">
            <w:pPr>
              <w:pStyle w:val="ENoteTableText"/>
            </w:pPr>
            <w:r w:rsidRPr="00F2725E">
              <w:t>Sch 1 (items</w:t>
            </w:r>
            <w:r w:rsidR="00F2725E">
              <w:t> </w:t>
            </w:r>
            <w:r w:rsidRPr="00F2725E">
              <w:t>7–10) and Sch 2</w:t>
            </w:r>
            <w:r w:rsidR="00CD41EA" w:rsidRPr="00F2725E">
              <w:t>: 20</w:t>
            </w:r>
            <w:r w:rsidR="001222CF" w:rsidRPr="00F2725E">
              <w:t> </w:t>
            </w:r>
            <w:r w:rsidR="00CD41EA" w:rsidRPr="00F2725E">
              <w:t>Apr 2006</w:t>
            </w:r>
            <w:r w:rsidRPr="00F2725E">
              <w:t xml:space="preserve"> (s</w:t>
            </w:r>
            <w:r w:rsidR="00B436EE" w:rsidRPr="00F2725E">
              <w:t> </w:t>
            </w:r>
            <w:r w:rsidRPr="00F2725E">
              <w:t>2(1) item</w:t>
            </w:r>
            <w:r w:rsidR="00F2725E">
              <w:t> </w:t>
            </w:r>
            <w:r w:rsidRPr="00F2725E">
              <w:t>2)</w:t>
            </w:r>
          </w:p>
        </w:tc>
        <w:tc>
          <w:tcPr>
            <w:tcW w:w="1417" w:type="dxa"/>
            <w:tcBorders>
              <w:top w:val="single" w:sz="4" w:space="0" w:color="auto"/>
              <w:bottom w:val="single" w:sz="4" w:space="0" w:color="auto"/>
            </w:tcBorders>
            <w:shd w:val="clear" w:color="auto" w:fill="auto"/>
          </w:tcPr>
          <w:p w:rsidR="00CD41EA" w:rsidRPr="00F2725E" w:rsidRDefault="00CD41EA" w:rsidP="00CD41EA">
            <w:pPr>
              <w:pStyle w:val="ENoteTableText"/>
            </w:pPr>
            <w:r w:rsidRPr="00F2725E">
              <w:t>—</w:t>
            </w:r>
          </w:p>
        </w:tc>
      </w:tr>
      <w:tr w:rsidR="00447F94" w:rsidRPr="00F2725E" w:rsidTr="00C764FF">
        <w:trPr>
          <w:cantSplit/>
        </w:trPr>
        <w:tc>
          <w:tcPr>
            <w:tcW w:w="1838" w:type="dxa"/>
            <w:tcBorders>
              <w:top w:val="single" w:sz="4" w:space="0" w:color="auto"/>
              <w:bottom w:val="single" w:sz="4" w:space="0" w:color="auto"/>
            </w:tcBorders>
            <w:shd w:val="clear" w:color="auto" w:fill="auto"/>
          </w:tcPr>
          <w:p w:rsidR="00447F94" w:rsidRPr="00F2725E" w:rsidRDefault="00447F94" w:rsidP="00CD41EA">
            <w:pPr>
              <w:pStyle w:val="ENoteTableText"/>
            </w:pPr>
            <w:r w:rsidRPr="00F2725E">
              <w:t>Norfolk Island Legislation Amendment Act 2015</w:t>
            </w:r>
          </w:p>
        </w:tc>
        <w:tc>
          <w:tcPr>
            <w:tcW w:w="992" w:type="dxa"/>
            <w:tcBorders>
              <w:top w:val="single" w:sz="4" w:space="0" w:color="auto"/>
              <w:bottom w:val="single" w:sz="4" w:space="0" w:color="auto"/>
            </w:tcBorders>
            <w:shd w:val="clear" w:color="auto" w:fill="auto"/>
          </w:tcPr>
          <w:p w:rsidR="00447F94" w:rsidRPr="00F2725E" w:rsidRDefault="00447F94" w:rsidP="00CD41EA">
            <w:pPr>
              <w:pStyle w:val="ENoteTableText"/>
            </w:pPr>
            <w:r w:rsidRPr="00F2725E">
              <w:t>59, 2015</w:t>
            </w:r>
          </w:p>
        </w:tc>
        <w:tc>
          <w:tcPr>
            <w:tcW w:w="993" w:type="dxa"/>
            <w:tcBorders>
              <w:top w:val="single" w:sz="4" w:space="0" w:color="auto"/>
              <w:bottom w:val="single" w:sz="4" w:space="0" w:color="auto"/>
            </w:tcBorders>
            <w:shd w:val="clear" w:color="auto" w:fill="auto"/>
          </w:tcPr>
          <w:p w:rsidR="00447F94" w:rsidRPr="00F2725E" w:rsidRDefault="00447F94" w:rsidP="00CD41EA">
            <w:pPr>
              <w:pStyle w:val="ENoteTableText"/>
            </w:pPr>
            <w:r w:rsidRPr="00F2725E">
              <w:t>26</w:t>
            </w:r>
            <w:r w:rsidR="00F2725E">
              <w:t> </w:t>
            </w:r>
            <w:r w:rsidRPr="00F2725E">
              <w:t>May 2015</w:t>
            </w:r>
          </w:p>
        </w:tc>
        <w:tc>
          <w:tcPr>
            <w:tcW w:w="1845" w:type="dxa"/>
            <w:tcBorders>
              <w:top w:val="single" w:sz="4" w:space="0" w:color="auto"/>
              <w:bottom w:val="single" w:sz="4" w:space="0" w:color="auto"/>
            </w:tcBorders>
            <w:shd w:val="clear" w:color="auto" w:fill="auto"/>
          </w:tcPr>
          <w:p w:rsidR="00447F94" w:rsidRPr="00F2725E" w:rsidRDefault="00447F94" w:rsidP="0005443C">
            <w:pPr>
              <w:pStyle w:val="ENoteTableText"/>
            </w:pPr>
            <w:r w:rsidRPr="00F2725E">
              <w:t>Sch 3: 27</w:t>
            </w:r>
            <w:r w:rsidR="00F2725E">
              <w:t> </w:t>
            </w:r>
            <w:r w:rsidRPr="00F2725E">
              <w:t>May 2015 (s</w:t>
            </w:r>
            <w:r w:rsidR="0005443C" w:rsidRPr="00F2725E">
              <w:t> </w:t>
            </w:r>
            <w:r w:rsidRPr="00F2725E">
              <w:t>2(1) item</w:t>
            </w:r>
            <w:r w:rsidR="00F2725E">
              <w:t> </w:t>
            </w:r>
            <w:r w:rsidRPr="00F2725E">
              <w:t>7)</w:t>
            </w:r>
          </w:p>
        </w:tc>
        <w:tc>
          <w:tcPr>
            <w:tcW w:w="1417" w:type="dxa"/>
            <w:tcBorders>
              <w:top w:val="single" w:sz="4" w:space="0" w:color="auto"/>
              <w:bottom w:val="single" w:sz="4" w:space="0" w:color="auto"/>
            </w:tcBorders>
            <w:shd w:val="clear" w:color="auto" w:fill="auto"/>
          </w:tcPr>
          <w:p w:rsidR="00447F94" w:rsidRPr="00F2725E" w:rsidRDefault="00447F94" w:rsidP="00CD41EA">
            <w:pPr>
              <w:pStyle w:val="ENoteTableText"/>
            </w:pPr>
            <w:r w:rsidRPr="00F2725E">
              <w:t>—</w:t>
            </w:r>
          </w:p>
        </w:tc>
      </w:tr>
      <w:tr w:rsidR="00BD4B89" w:rsidRPr="00F2725E" w:rsidTr="00C764FF">
        <w:trPr>
          <w:cantSplit/>
        </w:trPr>
        <w:tc>
          <w:tcPr>
            <w:tcW w:w="1838" w:type="dxa"/>
            <w:tcBorders>
              <w:top w:val="single" w:sz="4" w:space="0" w:color="auto"/>
              <w:bottom w:val="single" w:sz="12" w:space="0" w:color="auto"/>
            </w:tcBorders>
            <w:shd w:val="clear" w:color="auto" w:fill="auto"/>
          </w:tcPr>
          <w:p w:rsidR="00BD4B89" w:rsidRPr="00F2725E" w:rsidRDefault="00BD4B89" w:rsidP="00CD41EA">
            <w:pPr>
              <w:pStyle w:val="ENoteTableText"/>
            </w:pPr>
            <w:r w:rsidRPr="00F2725E">
              <w:t>Statute Update Act 2016</w:t>
            </w:r>
          </w:p>
        </w:tc>
        <w:tc>
          <w:tcPr>
            <w:tcW w:w="992" w:type="dxa"/>
            <w:tcBorders>
              <w:top w:val="single" w:sz="4" w:space="0" w:color="auto"/>
              <w:bottom w:val="single" w:sz="12" w:space="0" w:color="auto"/>
            </w:tcBorders>
            <w:shd w:val="clear" w:color="auto" w:fill="auto"/>
          </w:tcPr>
          <w:p w:rsidR="00BD4B89" w:rsidRPr="00F2725E" w:rsidRDefault="00BD4B89" w:rsidP="00CD41EA">
            <w:pPr>
              <w:pStyle w:val="ENoteTableText"/>
            </w:pPr>
            <w:r w:rsidRPr="00F2725E">
              <w:t>61, 2016</w:t>
            </w:r>
          </w:p>
        </w:tc>
        <w:tc>
          <w:tcPr>
            <w:tcW w:w="993" w:type="dxa"/>
            <w:tcBorders>
              <w:top w:val="single" w:sz="4" w:space="0" w:color="auto"/>
              <w:bottom w:val="single" w:sz="12" w:space="0" w:color="auto"/>
            </w:tcBorders>
            <w:shd w:val="clear" w:color="auto" w:fill="auto"/>
          </w:tcPr>
          <w:p w:rsidR="00BD4B89" w:rsidRPr="00F2725E" w:rsidRDefault="00BD4B89" w:rsidP="00CD41EA">
            <w:pPr>
              <w:pStyle w:val="ENoteTableText"/>
            </w:pPr>
            <w:r w:rsidRPr="00F2725E">
              <w:t>23 Sept 2016</w:t>
            </w:r>
          </w:p>
        </w:tc>
        <w:tc>
          <w:tcPr>
            <w:tcW w:w="1845" w:type="dxa"/>
            <w:tcBorders>
              <w:top w:val="single" w:sz="4" w:space="0" w:color="auto"/>
              <w:bottom w:val="single" w:sz="12" w:space="0" w:color="auto"/>
            </w:tcBorders>
            <w:shd w:val="clear" w:color="auto" w:fill="auto"/>
          </w:tcPr>
          <w:p w:rsidR="00BD4B89" w:rsidRPr="00F2725E" w:rsidRDefault="00BD4B89" w:rsidP="0005443C">
            <w:pPr>
              <w:pStyle w:val="ENoteTableText"/>
            </w:pPr>
            <w:r w:rsidRPr="00F2725E">
              <w:t>Sch 1 (items</w:t>
            </w:r>
            <w:r w:rsidR="00F2725E">
              <w:t> </w:t>
            </w:r>
            <w:r w:rsidRPr="00F2725E">
              <w:t>76, 77): 21 Oct 2016 (s 2(1) item</w:t>
            </w:r>
            <w:r w:rsidR="00F2725E">
              <w:t> </w:t>
            </w:r>
            <w:r w:rsidRPr="00F2725E">
              <w:t>1)</w:t>
            </w:r>
          </w:p>
        </w:tc>
        <w:tc>
          <w:tcPr>
            <w:tcW w:w="1417" w:type="dxa"/>
            <w:tcBorders>
              <w:top w:val="single" w:sz="4" w:space="0" w:color="auto"/>
              <w:bottom w:val="single" w:sz="12" w:space="0" w:color="auto"/>
            </w:tcBorders>
            <w:shd w:val="clear" w:color="auto" w:fill="auto"/>
          </w:tcPr>
          <w:p w:rsidR="00BD4B89" w:rsidRPr="00F2725E" w:rsidRDefault="00BD4B89" w:rsidP="00CD41EA">
            <w:pPr>
              <w:pStyle w:val="ENoteTableText"/>
            </w:pPr>
            <w:r w:rsidRPr="00F2725E">
              <w:t>—</w:t>
            </w:r>
          </w:p>
        </w:tc>
      </w:tr>
    </w:tbl>
    <w:p w:rsidR="00CD41EA" w:rsidRPr="00F2725E" w:rsidRDefault="00CD41EA" w:rsidP="001A0BEE">
      <w:pPr>
        <w:pStyle w:val="Tabletext"/>
      </w:pPr>
    </w:p>
    <w:p w:rsidR="00275DA9" w:rsidRPr="00F2725E" w:rsidRDefault="00275DA9" w:rsidP="00275DA9">
      <w:pPr>
        <w:pStyle w:val="ENotesHeading2"/>
        <w:pageBreakBefore/>
        <w:outlineLvl w:val="9"/>
      </w:pPr>
      <w:bookmarkStart w:id="33" w:name="_Toc465415371"/>
      <w:r w:rsidRPr="00F2725E">
        <w:lastRenderedPageBreak/>
        <w:t>Endnote 4—Amendment history</w:t>
      </w:r>
      <w:bookmarkEnd w:id="33"/>
    </w:p>
    <w:p w:rsidR="00CD41EA" w:rsidRPr="00F2725E" w:rsidRDefault="00CD41EA" w:rsidP="005838A0">
      <w:pPr>
        <w:pStyle w:val="Tabletext"/>
      </w:pPr>
    </w:p>
    <w:tbl>
      <w:tblPr>
        <w:tblW w:w="7088" w:type="dxa"/>
        <w:tblInd w:w="108" w:type="dxa"/>
        <w:tblLayout w:type="fixed"/>
        <w:tblLook w:val="0000" w:firstRow="0" w:lastRow="0" w:firstColumn="0" w:lastColumn="0" w:noHBand="0" w:noVBand="0"/>
      </w:tblPr>
      <w:tblGrid>
        <w:gridCol w:w="2127"/>
        <w:gridCol w:w="4961"/>
      </w:tblGrid>
      <w:tr w:rsidR="00CD41EA" w:rsidRPr="00F2725E" w:rsidTr="00C764FF">
        <w:trPr>
          <w:cantSplit/>
          <w:tblHeader/>
        </w:trPr>
        <w:tc>
          <w:tcPr>
            <w:tcW w:w="2127" w:type="dxa"/>
            <w:tcBorders>
              <w:top w:val="single" w:sz="12" w:space="0" w:color="auto"/>
              <w:bottom w:val="single" w:sz="12" w:space="0" w:color="auto"/>
            </w:tcBorders>
            <w:shd w:val="clear" w:color="auto" w:fill="auto"/>
          </w:tcPr>
          <w:p w:rsidR="00CD41EA" w:rsidRPr="00F2725E" w:rsidRDefault="00CD41EA" w:rsidP="005838A0">
            <w:pPr>
              <w:pStyle w:val="ENoteTableHeading"/>
              <w:tabs>
                <w:tab w:val="center" w:leader="dot" w:pos="2268"/>
              </w:tabs>
            </w:pPr>
            <w:r w:rsidRPr="00F2725E">
              <w:t>Provision affected</w:t>
            </w:r>
          </w:p>
        </w:tc>
        <w:tc>
          <w:tcPr>
            <w:tcW w:w="4961" w:type="dxa"/>
            <w:tcBorders>
              <w:top w:val="single" w:sz="12" w:space="0" w:color="auto"/>
              <w:bottom w:val="single" w:sz="12" w:space="0" w:color="auto"/>
            </w:tcBorders>
            <w:shd w:val="clear" w:color="auto" w:fill="auto"/>
          </w:tcPr>
          <w:p w:rsidR="00CD41EA" w:rsidRPr="00F2725E" w:rsidRDefault="00CD41EA" w:rsidP="005838A0">
            <w:pPr>
              <w:pStyle w:val="ENoteTableHeading"/>
            </w:pPr>
            <w:r w:rsidRPr="00F2725E">
              <w:t>How affected</w:t>
            </w:r>
          </w:p>
        </w:tc>
      </w:tr>
      <w:tr w:rsidR="00CD41EA" w:rsidRPr="00F2725E" w:rsidTr="00C764FF">
        <w:trPr>
          <w:cantSplit/>
        </w:trPr>
        <w:tc>
          <w:tcPr>
            <w:tcW w:w="2127" w:type="dxa"/>
            <w:tcBorders>
              <w:top w:val="single" w:sz="12" w:space="0" w:color="auto"/>
            </w:tcBorders>
            <w:shd w:val="clear" w:color="auto" w:fill="auto"/>
          </w:tcPr>
          <w:p w:rsidR="00CD41EA" w:rsidRPr="00F2725E" w:rsidRDefault="00CD41EA" w:rsidP="00CD41EA">
            <w:pPr>
              <w:pStyle w:val="ENoteTableText"/>
              <w:rPr>
                <w:rStyle w:val="charHTMLMarkup"/>
                <w:color w:val="000000"/>
              </w:rPr>
            </w:pPr>
            <w:r w:rsidRPr="00F2725E">
              <w:rPr>
                <w:b/>
              </w:rPr>
              <w:t>Part I</w:t>
            </w:r>
          </w:p>
        </w:tc>
        <w:tc>
          <w:tcPr>
            <w:tcW w:w="4961" w:type="dxa"/>
            <w:tcBorders>
              <w:top w:val="single" w:sz="12" w:space="0" w:color="auto"/>
            </w:tcBorders>
            <w:shd w:val="clear" w:color="auto" w:fill="auto"/>
          </w:tcPr>
          <w:p w:rsidR="00CD41EA" w:rsidRPr="00F2725E" w:rsidRDefault="00CD41EA" w:rsidP="00CD41EA">
            <w:pPr>
              <w:pStyle w:val="ENoteTableText"/>
              <w:rPr>
                <w:rStyle w:val="charHTMLMarkup"/>
                <w:color w:val="000000"/>
              </w:rPr>
            </w:pPr>
          </w:p>
        </w:tc>
      </w:tr>
      <w:tr w:rsidR="00CD41EA" w:rsidRPr="00F2725E" w:rsidTr="00C764FF">
        <w:trPr>
          <w:cantSplit/>
        </w:trPr>
        <w:tc>
          <w:tcPr>
            <w:tcW w:w="2127" w:type="dxa"/>
            <w:shd w:val="clear" w:color="auto" w:fill="auto"/>
          </w:tcPr>
          <w:p w:rsidR="00CD41EA" w:rsidRPr="00F2725E" w:rsidRDefault="00273716" w:rsidP="001222CF">
            <w:pPr>
              <w:pStyle w:val="ENoteTableText"/>
              <w:tabs>
                <w:tab w:val="center" w:leader="dot" w:pos="2268"/>
              </w:tabs>
              <w:rPr>
                <w:rStyle w:val="charHTMLMarkup"/>
                <w:color w:val="000000"/>
              </w:rPr>
            </w:pPr>
            <w:r w:rsidRPr="00F2725E">
              <w:rPr>
                <w:color w:val="000000"/>
              </w:rPr>
              <w:t>Part I</w:t>
            </w:r>
            <w:r w:rsidR="00F51C2C" w:rsidRPr="00F2725E">
              <w:rPr>
                <w:color w:val="000000"/>
              </w:rPr>
              <w:t xml:space="preserve"> heading</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rs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1222CF">
            <w:pPr>
              <w:pStyle w:val="ENoteTableText"/>
              <w:tabs>
                <w:tab w:val="center" w:leader="dot" w:pos="2268"/>
              </w:tabs>
              <w:rPr>
                <w:rStyle w:val="charHTMLMarkup"/>
                <w:color w:val="000000"/>
              </w:rPr>
            </w:pPr>
            <w:r w:rsidRPr="00F2725E">
              <w:rPr>
                <w:color w:val="000000"/>
              </w:rPr>
              <w:t>s</w:t>
            </w:r>
            <w:r w:rsidR="00273716" w:rsidRPr="00F2725E">
              <w:rPr>
                <w:color w:val="000000"/>
              </w:rPr>
              <w:t xml:space="preserve"> 2</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rep No</w:t>
            </w:r>
            <w:r w:rsidR="001222CF" w:rsidRPr="00F2725E">
              <w:rPr>
                <w:color w:val="000000"/>
              </w:rPr>
              <w:t> </w:t>
            </w:r>
            <w:r w:rsidRPr="00F2725E">
              <w:rPr>
                <w:color w:val="000000"/>
              </w:rPr>
              <w:t>216, 1973</w:t>
            </w:r>
          </w:p>
        </w:tc>
      </w:tr>
      <w:tr w:rsidR="00CD41EA" w:rsidRPr="00F2725E" w:rsidTr="00C764FF">
        <w:trPr>
          <w:cantSplit/>
          <w:hidden/>
        </w:trPr>
        <w:tc>
          <w:tcPr>
            <w:tcW w:w="2127" w:type="dxa"/>
            <w:shd w:val="clear" w:color="auto" w:fill="auto"/>
          </w:tcPr>
          <w:p w:rsidR="00CD41EA" w:rsidRPr="00F2725E" w:rsidRDefault="00CD41EA" w:rsidP="00273716">
            <w:pPr>
              <w:pStyle w:val="ENoteTableText"/>
              <w:tabs>
                <w:tab w:val="center" w:leader="dot" w:pos="2268"/>
              </w:tabs>
              <w:rPr>
                <w:vanish/>
              </w:rPr>
            </w:pPr>
          </w:p>
        </w:tc>
        <w:tc>
          <w:tcPr>
            <w:tcW w:w="4961" w:type="dxa"/>
            <w:shd w:val="clear" w:color="auto" w:fill="auto"/>
          </w:tcPr>
          <w:p w:rsidR="00CD41EA" w:rsidRPr="00F2725E" w:rsidRDefault="00CD41EA" w:rsidP="00273716">
            <w:pPr>
              <w:pStyle w:val="ENoteTableText"/>
              <w:rPr>
                <w:rStyle w:val="charHTMLMarkup"/>
                <w:color w:val="000000"/>
              </w:rPr>
            </w:pPr>
            <w:r w:rsidRPr="00F2725E">
              <w:t>ad No</w:t>
            </w:r>
            <w:r w:rsidR="001222CF" w:rsidRPr="00F2725E">
              <w:t> </w:t>
            </w:r>
            <w:r w:rsidRPr="00F2725E">
              <w:t>195, 1985</w:t>
            </w:r>
          </w:p>
        </w:tc>
      </w:tr>
      <w:tr w:rsidR="008E6984" w:rsidRPr="00F2725E" w:rsidTr="00C764FF">
        <w:trPr>
          <w:cantSplit/>
          <w:hidden/>
        </w:trPr>
        <w:tc>
          <w:tcPr>
            <w:tcW w:w="2127" w:type="dxa"/>
            <w:shd w:val="clear" w:color="auto" w:fill="auto"/>
          </w:tcPr>
          <w:p w:rsidR="008E6984" w:rsidRPr="00F2725E" w:rsidRDefault="008E6984" w:rsidP="00273716">
            <w:pPr>
              <w:pStyle w:val="ENoteTableText"/>
              <w:tabs>
                <w:tab w:val="center" w:leader="dot" w:pos="2268"/>
              </w:tabs>
              <w:rPr>
                <w:vanish/>
              </w:rPr>
            </w:pPr>
          </w:p>
        </w:tc>
        <w:tc>
          <w:tcPr>
            <w:tcW w:w="4961" w:type="dxa"/>
            <w:shd w:val="clear" w:color="auto" w:fill="auto"/>
          </w:tcPr>
          <w:p w:rsidR="008E6984" w:rsidRPr="00F2725E" w:rsidRDefault="008E6984" w:rsidP="00CD41EA">
            <w:pPr>
              <w:pStyle w:val="ENoteTableText"/>
            </w:pPr>
            <w:r w:rsidRPr="00F2725E">
              <w:t>am No 59, 2015</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3</w:t>
            </w:r>
            <w:r w:rsidR="00CD41EA" w:rsidRPr="00F2725E">
              <w:rPr>
                <w:color w:val="000000"/>
              </w:rPr>
              <w:tab/>
            </w:r>
          </w:p>
        </w:tc>
        <w:tc>
          <w:tcPr>
            <w:tcW w:w="4961" w:type="dxa"/>
            <w:shd w:val="clear" w:color="auto" w:fill="auto"/>
          </w:tcPr>
          <w:p w:rsidR="00CD41EA" w:rsidRPr="00F2725E" w:rsidRDefault="00CD41EA" w:rsidP="00152119">
            <w:pPr>
              <w:pStyle w:val="ENoteTableText"/>
              <w:rPr>
                <w:rStyle w:val="charHTMLMarkup"/>
                <w:color w:val="000000"/>
              </w:rPr>
            </w:pPr>
            <w:r w:rsidRPr="00F2725E">
              <w:rPr>
                <w:color w:val="000000"/>
              </w:rPr>
              <w:t>am No</w:t>
            </w:r>
            <w:r w:rsidR="001222CF" w:rsidRPr="00F2725E">
              <w:rPr>
                <w:color w:val="000000"/>
              </w:rPr>
              <w:t> </w:t>
            </w:r>
            <w:r w:rsidRPr="00F2725E">
              <w:rPr>
                <w:color w:val="000000"/>
              </w:rPr>
              <w:t>33, 1920; No</w:t>
            </w:r>
            <w:r w:rsidR="001222CF" w:rsidRPr="00F2725E">
              <w:rPr>
                <w:color w:val="000000"/>
              </w:rPr>
              <w:t> </w:t>
            </w:r>
            <w:r w:rsidRPr="00F2725E">
              <w:rPr>
                <w:color w:val="000000"/>
              </w:rPr>
              <w:t>15, 1977; No 48</w:t>
            </w:r>
            <w:r w:rsidR="00152119" w:rsidRPr="00F2725E">
              <w:rPr>
                <w:color w:val="000000"/>
              </w:rPr>
              <w:t xml:space="preserve">, 1981; No </w:t>
            </w:r>
            <w:r w:rsidRPr="00F2725E">
              <w:rPr>
                <w:color w:val="000000"/>
              </w:rPr>
              <w:t>177, 1981; No</w:t>
            </w:r>
            <w:r w:rsidR="001222CF" w:rsidRPr="00F2725E">
              <w:rPr>
                <w:color w:val="000000"/>
              </w:rPr>
              <w:t> </w:t>
            </w:r>
            <w:r w:rsidRPr="00F2725E">
              <w:rPr>
                <w:color w:val="000000"/>
              </w:rPr>
              <w:t>30, 2000; No</w:t>
            </w:r>
            <w:r w:rsidR="001222CF" w:rsidRPr="00F2725E">
              <w:rPr>
                <w:color w:val="000000"/>
              </w:rPr>
              <w:t> </w:t>
            </w:r>
            <w:r w:rsidRPr="00F2725E">
              <w:rPr>
                <w:color w:val="000000"/>
              </w:rPr>
              <w:t>106, 2003; No</w:t>
            </w:r>
            <w:r w:rsidR="001222CF" w:rsidRPr="00F2725E">
              <w:rPr>
                <w:color w:val="000000"/>
              </w:rPr>
              <w:t> </w:t>
            </w:r>
            <w:r w:rsidRPr="00F2725E">
              <w:rPr>
                <w:color w:val="000000"/>
              </w:rPr>
              <w:t>10, 2006</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r w:rsidRPr="00F2725E">
              <w:rPr>
                <w:color w:val="000000"/>
              </w:rPr>
              <w:t>Part II</w:t>
            </w:r>
            <w:r w:rsidR="00F51C2C" w:rsidRPr="00F2725E">
              <w:rPr>
                <w:color w:val="000000"/>
              </w:rPr>
              <w:t xml:space="preserve"> heading</w:t>
            </w:r>
            <w:r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rep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1222CF">
            <w:pPr>
              <w:pStyle w:val="ENoteTableText"/>
              <w:tabs>
                <w:tab w:val="center" w:leader="dot" w:pos="2268"/>
              </w:tabs>
              <w:rPr>
                <w:rStyle w:val="charHTMLMarkup"/>
                <w:color w:val="000000"/>
              </w:rPr>
            </w:pPr>
            <w:r w:rsidRPr="00F2725E">
              <w:rPr>
                <w:color w:val="000000"/>
              </w:rPr>
              <w:t>s</w:t>
            </w:r>
            <w:r w:rsidR="00273716" w:rsidRPr="00F2725E">
              <w:rPr>
                <w:color w:val="000000"/>
              </w:rPr>
              <w:t xml:space="preserve"> 4</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rep No</w:t>
            </w:r>
            <w:r w:rsidR="001222CF" w:rsidRPr="00F2725E">
              <w:rPr>
                <w:color w:val="000000"/>
              </w:rPr>
              <w:t> </w:t>
            </w:r>
            <w:r w:rsidR="00273716" w:rsidRPr="00F2725E">
              <w:rPr>
                <w:color w:val="000000"/>
              </w:rPr>
              <w:t>15, 1977</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5</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216, 1973</w:t>
            </w:r>
          </w:p>
        </w:tc>
      </w:tr>
      <w:tr w:rsidR="00CD41EA" w:rsidRPr="00F2725E" w:rsidTr="00C764FF">
        <w:trPr>
          <w:cantSplit/>
        </w:trPr>
        <w:tc>
          <w:tcPr>
            <w:tcW w:w="2127" w:type="dxa"/>
            <w:shd w:val="clear" w:color="auto" w:fill="auto"/>
          </w:tcPr>
          <w:p w:rsidR="00CD41EA" w:rsidRPr="00F2725E" w:rsidRDefault="00CD41EA" w:rsidP="00CD41EA">
            <w:pPr>
              <w:pStyle w:val="ENoteTableText"/>
            </w:pPr>
          </w:p>
        </w:tc>
        <w:tc>
          <w:tcPr>
            <w:tcW w:w="4961" w:type="dxa"/>
            <w:shd w:val="clear" w:color="auto" w:fill="auto"/>
          </w:tcPr>
          <w:p w:rsidR="00CD41EA" w:rsidRPr="00F2725E" w:rsidRDefault="00CD41EA" w:rsidP="00CD41EA">
            <w:pPr>
              <w:pStyle w:val="ENoteTableText"/>
            </w:pPr>
            <w:r w:rsidRPr="00F2725E">
              <w:t>rep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6</w:t>
            </w:r>
            <w:r w:rsidR="00CD41EA" w:rsidRPr="00F2725E">
              <w:rPr>
                <w:color w:val="000000"/>
              </w:rPr>
              <w:tab/>
            </w:r>
          </w:p>
        </w:tc>
        <w:tc>
          <w:tcPr>
            <w:tcW w:w="4961" w:type="dxa"/>
            <w:shd w:val="clear" w:color="auto" w:fill="auto"/>
          </w:tcPr>
          <w:p w:rsidR="00CD41EA" w:rsidRPr="00F2725E" w:rsidRDefault="00CD41EA" w:rsidP="00273716">
            <w:pPr>
              <w:pStyle w:val="ENoteTableText"/>
              <w:rPr>
                <w:rStyle w:val="charHTMLMarkup"/>
                <w:color w:val="000000"/>
              </w:rPr>
            </w:pPr>
            <w:r w:rsidRPr="00F2725E">
              <w:rPr>
                <w:color w:val="000000"/>
              </w:rPr>
              <w:t>am No</w:t>
            </w:r>
            <w:r w:rsidR="001222CF" w:rsidRPr="00F2725E">
              <w:rPr>
                <w:color w:val="000000"/>
              </w:rPr>
              <w:t> </w:t>
            </w:r>
            <w:r w:rsidRPr="00F2725E">
              <w:rPr>
                <w:color w:val="000000"/>
              </w:rPr>
              <w:t>38, 1988</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7</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33, 1920; No</w:t>
            </w:r>
            <w:r w:rsidR="001222CF" w:rsidRPr="00F2725E">
              <w:rPr>
                <w:color w:val="000000"/>
              </w:rPr>
              <w:t> </w:t>
            </w:r>
            <w:r w:rsidR="00273716" w:rsidRPr="00F2725E">
              <w:rPr>
                <w:color w:val="000000"/>
              </w:rPr>
              <w:t>38, 1988</w:t>
            </w:r>
          </w:p>
        </w:tc>
      </w:tr>
      <w:tr w:rsidR="00CD41EA" w:rsidRPr="00F2725E" w:rsidTr="00C764FF">
        <w:trPr>
          <w:cantSplit/>
        </w:trPr>
        <w:tc>
          <w:tcPr>
            <w:tcW w:w="2127" w:type="dxa"/>
            <w:shd w:val="clear" w:color="auto" w:fill="auto"/>
          </w:tcPr>
          <w:p w:rsidR="00CD41EA" w:rsidRPr="00F2725E" w:rsidRDefault="00CD41EA" w:rsidP="00CD41EA">
            <w:pPr>
              <w:pStyle w:val="ENoteTableText"/>
            </w:pPr>
            <w:r w:rsidRPr="00F2725E">
              <w:rPr>
                <w:b/>
              </w:rPr>
              <w:t>Part II</w:t>
            </w:r>
          </w:p>
        </w:tc>
        <w:tc>
          <w:tcPr>
            <w:tcW w:w="4961" w:type="dxa"/>
            <w:shd w:val="clear" w:color="auto" w:fill="auto"/>
          </w:tcPr>
          <w:p w:rsidR="00CD41EA" w:rsidRPr="00F2725E" w:rsidRDefault="00CD41EA" w:rsidP="00CD41EA">
            <w:pPr>
              <w:pStyle w:val="ENoteTableText"/>
            </w:pPr>
          </w:p>
        </w:tc>
      </w:tr>
      <w:tr w:rsidR="00CD41EA" w:rsidRPr="00F2725E" w:rsidTr="00C764FF">
        <w:trPr>
          <w:cantSplit/>
        </w:trPr>
        <w:tc>
          <w:tcPr>
            <w:tcW w:w="2127" w:type="dxa"/>
            <w:shd w:val="clear" w:color="auto" w:fill="auto"/>
          </w:tcPr>
          <w:p w:rsidR="00CD41EA" w:rsidRPr="00F2725E" w:rsidRDefault="00273716" w:rsidP="001222CF">
            <w:pPr>
              <w:pStyle w:val="ENoteTableText"/>
              <w:tabs>
                <w:tab w:val="center" w:leader="dot" w:pos="2268"/>
              </w:tabs>
              <w:rPr>
                <w:rStyle w:val="charHTMLMarkup"/>
                <w:color w:val="000000"/>
              </w:rPr>
            </w:pPr>
            <w:r w:rsidRPr="00F2725E">
              <w:rPr>
                <w:color w:val="000000"/>
              </w:rPr>
              <w:t>Part III</w:t>
            </w:r>
            <w:r w:rsidR="00F51C2C" w:rsidRPr="00F2725E">
              <w:rPr>
                <w:color w:val="000000"/>
              </w:rPr>
              <w:t xml:space="preserve"> heading</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rep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273716" w:rsidP="001222CF">
            <w:pPr>
              <w:pStyle w:val="ENoteTableText"/>
              <w:tabs>
                <w:tab w:val="center" w:leader="dot" w:pos="2268"/>
              </w:tabs>
              <w:rPr>
                <w:rStyle w:val="charHTMLMarkup"/>
                <w:color w:val="000000"/>
              </w:rPr>
            </w:pPr>
            <w:r w:rsidRPr="00F2725E">
              <w:rPr>
                <w:color w:val="000000"/>
              </w:rPr>
              <w:t>Part II</w:t>
            </w:r>
            <w:r w:rsidR="00F51C2C" w:rsidRPr="00F2725E">
              <w:rPr>
                <w:color w:val="000000"/>
              </w:rPr>
              <w:t xml:space="preserve"> heading</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ad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8</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18, 1930; No</w:t>
            </w:r>
            <w:r w:rsidR="001222CF" w:rsidRPr="00F2725E">
              <w:rPr>
                <w:color w:val="000000"/>
              </w:rPr>
              <w:t> </w:t>
            </w:r>
            <w:r w:rsidRPr="00F2725E">
              <w:rPr>
                <w:color w:val="000000"/>
              </w:rPr>
              <w:t>15, 1977;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1222CF">
            <w:pPr>
              <w:pStyle w:val="ENoteTableText"/>
              <w:tabs>
                <w:tab w:val="center" w:leader="dot" w:pos="2268"/>
              </w:tabs>
            </w:pPr>
            <w:r w:rsidRPr="00F2725E">
              <w:rPr>
                <w:color w:val="000000"/>
              </w:rPr>
              <w:t>s</w:t>
            </w:r>
            <w:r w:rsidR="00273716" w:rsidRPr="00F2725E">
              <w:rPr>
                <w:color w:val="000000"/>
              </w:rPr>
              <w:t xml:space="preserve"> 8A</w:t>
            </w:r>
            <w:r w:rsidR="00CD41EA" w:rsidRPr="00F2725E">
              <w:rPr>
                <w:color w:val="000000"/>
              </w:rPr>
              <w:tab/>
            </w:r>
          </w:p>
        </w:tc>
        <w:tc>
          <w:tcPr>
            <w:tcW w:w="4961" w:type="dxa"/>
            <w:shd w:val="clear" w:color="auto" w:fill="auto"/>
          </w:tcPr>
          <w:p w:rsidR="00CD41EA" w:rsidRPr="00F2725E" w:rsidRDefault="00CD41EA" w:rsidP="00CD41EA">
            <w:pPr>
              <w:pStyle w:val="ENoteTableText"/>
            </w:pPr>
            <w:r w:rsidRPr="00F2725E">
              <w:rPr>
                <w:color w:val="000000"/>
              </w:rPr>
              <w:t>ad No</w:t>
            </w:r>
            <w:r w:rsidR="001222CF" w:rsidRPr="00F2725E">
              <w:rPr>
                <w:color w:val="000000"/>
              </w:rPr>
              <w:t> </w:t>
            </w:r>
            <w:r w:rsidRPr="00F2725E">
              <w:rPr>
                <w:color w:val="000000"/>
              </w:rPr>
              <w:t>30, 2000</w:t>
            </w:r>
          </w:p>
        </w:tc>
      </w:tr>
      <w:tr w:rsidR="00CD41EA" w:rsidRPr="00F2725E" w:rsidTr="00C764FF">
        <w:trPr>
          <w:cantSplit/>
        </w:trPr>
        <w:tc>
          <w:tcPr>
            <w:tcW w:w="2127" w:type="dxa"/>
            <w:shd w:val="clear" w:color="auto" w:fill="auto"/>
          </w:tcPr>
          <w:p w:rsidR="00CD41EA" w:rsidRPr="00F2725E" w:rsidRDefault="00CD41EA" w:rsidP="00CD41EA">
            <w:pPr>
              <w:pStyle w:val="ENoteTableText"/>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10, 2006</w:t>
            </w:r>
          </w:p>
        </w:tc>
      </w:tr>
      <w:tr w:rsidR="00CD41EA" w:rsidRPr="00F2725E" w:rsidTr="00C764FF">
        <w:trPr>
          <w:cantSplit/>
        </w:trPr>
        <w:tc>
          <w:tcPr>
            <w:tcW w:w="2127" w:type="dxa"/>
            <w:shd w:val="clear" w:color="auto" w:fill="auto"/>
          </w:tcPr>
          <w:p w:rsidR="00CD41EA" w:rsidRPr="00F2725E" w:rsidRDefault="00CD41EA" w:rsidP="00CD41EA">
            <w:pPr>
              <w:pStyle w:val="ENoteTableText"/>
            </w:pPr>
            <w:r w:rsidRPr="00F2725E">
              <w:rPr>
                <w:b/>
              </w:rPr>
              <w:t>Part III</w:t>
            </w:r>
          </w:p>
        </w:tc>
        <w:tc>
          <w:tcPr>
            <w:tcW w:w="4961" w:type="dxa"/>
            <w:shd w:val="clear" w:color="auto" w:fill="auto"/>
          </w:tcPr>
          <w:p w:rsidR="00CD41EA" w:rsidRPr="00F2725E" w:rsidRDefault="00CD41EA" w:rsidP="00CD41EA">
            <w:pPr>
              <w:pStyle w:val="ENoteTableText"/>
            </w:pP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r w:rsidRPr="00F2725E">
              <w:rPr>
                <w:color w:val="000000"/>
              </w:rPr>
              <w:t>Part III</w:t>
            </w:r>
            <w:r w:rsidR="00F51C2C" w:rsidRPr="00F2725E">
              <w:rPr>
                <w:color w:val="000000"/>
              </w:rPr>
              <w:t xml:space="preserve"> heading</w:t>
            </w:r>
            <w:r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ad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9</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rs No</w:t>
            </w:r>
            <w:r w:rsidR="001222CF" w:rsidRPr="00F2725E">
              <w:rPr>
                <w:color w:val="000000"/>
              </w:rPr>
              <w:t> </w:t>
            </w:r>
            <w:r w:rsidRPr="00F2725E">
              <w:rPr>
                <w:color w:val="000000"/>
              </w:rPr>
              <w:t>177, 1981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rPr>
                <w:rStyle w:val="charHTMLMarkup"/>
                <w:color w:val="000000"/>
              </w:rPr>
            </w:pPr>
            <w:r w:rsidRPr="00F2725E">
              <w:t>a</w:t>
            </w:r>
            <w:r w:rsidRPr="00F2725E">
              <w:rPr>
                <w:color w:val="000000"/>
              </w:rPr>
              <w:t xml:space="preserve">m </w:t>
            </w:r>
            <w:r w:rsidRPr="00F2725E">
              <w:t>No</w:t>
            </w:r>
            <w:r w:rsidR="001222CF" w:rsidRPr="00F2725E">
              <w:rPr>
                <w:color w:val="000000"/>
              </w:rPr>
              <w:t> </w:t>
            </w:r>
            <w:r w:rsidR="00273716" w:rsidRPr="00F2725E">
              <w:rPr>
                <w:color w:val="000000"/>
              </w:rPr>
              <w:t>38, 1988</w:t>
            </w:r>
          </w:p>
        </w:tc>
      </w:tr>
      <w:tr w:rsidR="00CD41EA" w:rsidRPr="00F2725E" w:rsidTr="00C764FF">
        <w:trPr>
          <w:cantSplit/>
        </w:trPr>
        <w:tc>
          <w:tcPr>
            <w:tcW w:w="2127" w:type="dxa"/>
            <w:shd w:val="clear" w:color="auto" w:fill="auto"/>
          </w:tcPr>
          <w:p w:rsidR="00CD41EA" w:rsidRPr="00F2725E" w:rsidRDefault="00CD41EA" w:rsidP="00CD41EA">
            <w:pPr>
              <w:pStyle w:val="ENoteTableText"/>
              <w:rPr>
                <w:rStyle w:val="charHTMLMarkup"/>
                <w:color w:val="000000"/>
              </w:rPr>
            </w:pPr>
            <w:r w:rsidRPr="00F2725E">
              <w:rPr>
                <w:b/>
              </w:rPr>
              <w:t>Part IV</w:t>
            </w:r>
          </w:p>
        </w:tc>
        <w:tc>
          <w:tcPr>
            <w:tcW w:w="4961" w:type="dxa"/>
            <w:shd w:val="clear" w:color="auto" w:fill="auto"/>
          </w:tcPr>
          <w:p w:rsidR="00CD41EA" w:rsidRPr="00F2725E" w:rsidRDefault="00CD41EA" w:rsidP="00CD41EA">
            <w:pPr>
              <w:pStyle w:val="ENoteTableText"/>
            </w:pP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r w:rsidRPr="00F2725E">
              <w:rPr>
                <w:color w:val="000000"/>
              </w:rPr>
              <w:t>Part IV</w:t>
            </w:r>
            <w:r w:rsidR="00F51C2C" w:rsidRPr="00F2725E">
              <w:rPr>
                <w:color w:val="000000"/>
              </w:rPr>
              <w:t xml:space="preserve"> heading</w:t>
            </w:r>
            <w:r w:rsidRPr="00F2725E">
              <w:rPr>
                <w:color w:val="000000"/>
              </w:rPr>
              <w:tab/>
            </w:r>
          </w:p>
        </w:tc>
        <w:tc>
          <w:tcPr>
            <w:tcW w:w="4961" w:type="dxa"/>
            <w:shd w:val="clear" w:color="auto" w:fill="auto"/>
          </w:tcPr>
          <w:p w:rsidR="00CD41EA" w:rsidRPr="00F2725E" w:rsidRDefault="00CD41EA" w:rsidP="00273716">
            <w:pPr>
              <w:pStyle w:val="ENoteTableText"/>
              <w:rPr>
                <w:rStyle w:val="charHTMLMarkup"/>
                <w:color w:val="000000"/>
              </w:rPr>
            </w:pPr>
            <w:r w:rsidRPr="00F2725E">
              <w:rPr>
                <w:color w:val="000000"/>
              </w:rPr>
              <w:t>ad No</w:t>
            </w:r>
            <w:r w:rsidR="001222CF" w:rsidRPr="00F2725E">
              <w:rPr>
                <w:color w:val="000000"/>
              </w:rPr>
              <w:t> </w:t>
            </w:r>
            <w:r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10</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33, 1920</w:t>
            </w:r>
          </w:p>
        </w:tc>
      </w:tr>
      <w:tr w:rsidR="00CD41EA" w:rsidRPr="00F2725E" w:rsidTr="00C764FF">
        <w:trPr>
          <w:cantSplit/>
        </w:trPr>
        <w:tc>
          <w:tcPr>
            <w:tcW w:w="2127" w:type="dxa"/>
            <w:shd w:val="clear" w:color="auto" w:fill="auto"/>
          </w:tcPr>
          <w:p w:rsidR="00CD41EA" w:rsidRPr="00F2725E" w:rsidRDefault="00CD41EA" w:rsidP="00CD41EA">
            <w:pPr>
              <w:pStyle w:val="ENoteTableText"/>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11</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93, 1966; No</w:t>
            </w:r>
            <w:r w:rsidR="001222CF" w:rsidRPr="00F2725E">
              <w:rPr>
                <w:color w:val="000000"/>
              </w:rPr>
              <w:t> </w:t>
            </w:r>
            <w:r w:rsidRPr="00F2725E">
              <w:rPr>
                <w:color w:val="000000"/>
              </w:rPr>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rPr>
                <w:rStyle w:val="charHTMLMarkup"/>
                <w:vanish w:val="0"/>
                <w:color w:val="000000"/>
              </w:rPr>
            </w:pPr>
            <w:r w:rsidRPr="00F2725E">
              <w:t>rs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12</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74, 1946</w:t>
            </w:r>
          </w:p>
        </w:tc>
      </w:tr>
      <w:tr w:rsidR="00CD41EA" w:rsidRPr="00F2725E" w:rsidTr="00C764FF">
        <w:trPr>
          <w:cantSplit/>
        </w:trPr>
        <w:tc>
          <w:tcPr>
            <w:tcW w:w="2127" w:type="dxa"/>
            <w:shd w:val="clear" w:color="auto" w:fill="auto"/>
          </w:tcPr>
          <w:p w:rsidR="00CD41EA" w:rsidRPr="00F2725E" w:rsidRDefault="00CD41EA" w:rsidP="00CD41EA">
            <w:pPr>
              <w:pStyle w:val="ENoteTableText"/>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CD41EA" w:rsidP="00CD41EA">
            <w:pPr>
              <w:pStyle w:val="ENoteTableText"/>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38, 1988</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13</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33, 1920; No</w:t>
            </w:r>
            <w:r w:rsidR="001222CF" w:rsidRPr="00F2725E">
              <w:rPr>
                <w:color w:val="000000"/>
              </w:rPr>
              <w:t> </w:t>
            </w:r>
            <w:r w:rsidRPr="00F2725E">
              <w:rPr>
                <w:color w:val="000000"/>
              </w:rPr>
              <w:t>48, 1981</w:t>
            </w:r>
          </w:p>
        </w:tc>
      </w:tr>
      <w:tr w:rsidR="00CD41EA" w:rsidRPr="00F2725E" w:rsidTr="00C764FF">
        <w:trPr>
          <w:cantSplit/>
          <w:hidden w:val="0"/>
        </w:trPr>
        <w:tc>
          <w:tcPr>
            <w:tcW w:w="2127" w:type="dxa"/>
            <w:shd w:val="clear" w:color="auto" w:fill="auto"/>
          </w:tcPr>
          <w:p w:rsidR="00CD41EA" w:rsidRPr="00F2725E" w:rsidRDefault="00CD41EA" w:rsidP="00273716">
            <w:pPr>
              <w:pStyle w:val="ENoteTableText"/>
              <w:tabs>
                <w:tab w:val="center" w:leader="dot" w:pos="2268"/>
              </w:tabs>
              <w:rPr>
                <w:rStyle w:val="charHTMLMarkup"/>
                <w:vanish w:val="0"/>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177, 1981</w:t>
            </w:r>
          </w:p>
        </w:tc>
      </w:tr>
      <w:tr w:rsidR="00CD41EA" w:rsidRPr="00F2725E" w:rsidTr="00C764FF">
        <w:trPr>
          <w:cantSplit/>
          <w:hidden w:val="0"/>
        </w:trPr>
        <w:tc>
          <w:tcPr>
            <w:tcW w:w="2127" w:type="dxa"/>
            <w:shd w:val="clear" w:color="auto" w:fill="auto"/>
          </w:tcPr>
          <w:p w:rsidR="00CD41EA" w:rsidRPr="00F2725E" w:rsidRDefault="00CD41EA" w:rsidP="00273716">
            <w:pPr>
              <w:pStyle w:val="ENoteTableText"/>
              <w:tabs>
                <w:tab w:val="center" w:leader="dot" w:pos="2268"/>
              </w:tabs>
              <w:rPr>
                <w:rStyle w:val="charHTMLMarkup"/>
                <w:vanish w:val="0"/>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 xml:space="preserve">38, 1988; </w:t>
            </w:r>
            <w:r w:rsidRPr="00F2725E">
              <w:rPr>
                <w:color w:val="000000"/>
              </w:rPr>
              <w:t>No</w:t>
            </w:r>
            <w:r w:rsidR="001222CF" w:rsidRPr="00F2725E">
              <w:rPr>
                <w:color w:val="000000"/>
              </w:rPr>
              <w:t> </w:t>
            </w:r>
            <w:r w:rsidRPr="00F2725E">
              <w:rPr>
                <w:color w:val="000000"/>
              </w:rPr>
              <w:t>10, 2006</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14</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93, 1966; No</w:t>
            </w:r>
            <w:r w:rsidR="001222CF" w:rsidRPr="00F2725E">
              <w:rPr>
                <w:color w:val="000000"/>
              </w:rPr>
              <w:t> </w:t>
            </w:r>
            <w:r w:rsidRPr="00F2725E">
              <w:rPr>
                <w:color w:val="000000"/>
              </w:rPr>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195, 1985; No</w:t>
            </w:r>
            <w:r w:rsidR="001222CF" w:rsidRPr="00F2725E">
              <w:t> </w:t>
            </w:r>
            <w:r w:rsidR="00273716" w:rsidRPr="00F2725E">
              <w:t>38, 1988</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 xml:space="preserve">rs </w:t>
            </w:r>
            <w:r w:rsidRPr="00F2725E">
              <w:rPr>
                <w:color w:val="000000"/>
              </w:rPr>
              <w:t>No</w:t>
            </w:r>
            <w:r w:rsidR="001222CF" w:rsidRPr="00F2725E">
              <w:rPr>
                <w:color w:val="000000"/>
              </w:rPr>
              <w:t> </w:t>
            </w:r>
            <w:r w:rsidRPr="00F2725E">
              <w:rPr>
                <w:color w:val="000000"/>
              </w:rPr>
              <w:t>10, 2006</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15</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33, 1920; No</w:t>
            </w:r>
            <w:r w:rsidR="001222CF" w:rsidRPr="00F2725E">
              <w:rPr>
                <w:color w:val="000000"/>
              </w:rPr>
              <w:t> </w:t>
            </w:r>
            <w:r w:rsidRPr="00F2725E">
              <w:rPr>
                <w:color w:val="000000"/>
              </w:rPr>
              <w:t>93, 1966; No</w:t>
            </w:r>
            <w:r w:rsidR="001222CF" w:rsidRPr="00F2725E">
              <w:rPr>
                <w:color w:val="000000"/>
              </w:rPr>
              <w:t> </w:t>
            </w:r>
            <w:r w:rsidRPr="00F2725E">
              <w:rPr>
                <w:color w:val="000000"/>
              </w:rPr>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00273716" w:rsidRPr="00F2725E">
              <w:t>38, 1988</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 xml:space="preserve">rs </w:t>
            </w:r>
            <w:r w:rsidRPr="00F2725E">
              <w:rPr>
                <w:color w:val="000000"/>
              </w:rPr>
              <w:t>No</w:t>
            </w:r>
            <w:r w:rsidR="001222CF" w:rsidRPr="00F2725E">
              <w:rPr>
                <w:color w:val="000000"/>
              </w:rPr>
              <w:t> </w:t>
            </w:r>
            <w:r w:rsidRPr="00F2725E">
              <w:rPr>
                <w:color w:val="000000"/>
              </w:rPr>
              <w:t>10, 2006</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15A</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ad No</w:t>
            </w:r>
            <w:r w:rsidR="001222CF" w:rsidRPr="00F2725E">
              <w:rPr>
                <w:color w:val="000000"/>
              </w:rPr>
              <w:t> </w:t>
            </w:r>
            <w:r w:rsidRPr="00F2725E">
              <w:rPr>
                <w:color w:val="000000"/>
              </w:rPr>
              <w:t>33, 1920</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rep No</w:t>
            </w:r>
            <w:r w:rsidR="001222CF" w:rsidRPr="00F2725E">
              <w:t> </w:t>
            </w:r>
            <w:r w:rsidR="00273716" w:rsidRPr="00F2725E">
              <w:t>177, 1981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r w:rsidRPr="00F2725E">
              <w:rPr>
                <w:color w:val="000000"/>
              </w:rPr>
              <w:t>Part IV</w:t>
            </w:r>
            <w:r w:rsidR="00F51C2C" w:rsidRPr="00F2725E">
              <w:rPr>
                <w:color w:val="000000"/>
              </w:rPr>
              <w:t xml:space="preserve"> heading</w:t>
            </w:r>
            <w:r w:rsidRPr="00F2725E">
              <w:rPr>
                <w:color w:val="000000"/>
              </w:rPr>
              <w:tab/>
            </w:r>
          </w:p>
        </w:tc>
        <w:tc>
          <w:tcPr>
            <w:tcW w:w="4961" w:type="dxa"/>
            <w:shd w:val="clear" w:color="auto" w:fill="auto"/>
          </w:tcPr>
          <w:p w:rsidR="00CD41EA" w:rsidRPr="00F2725E" w:rsidRDefault="00CD41EA" w:rsidP="00273716">
            <w:pPr>
              <w:pStyle w:val="ENoteTableText"/>
              <w:rPr>
                <w:rStyle w:val="charHTMLMarkup"/>
                <w:color w:val="000000"/>
              </w:rPr>
            </w:pPr>
            <w:r w:rsidRPr="00F2725E">
              <w:rPr>
                <w:color w:val="000000"/>
              </w:rPr>
              <w:t>rep No</w:t>
            </w:r>
            <w:r w:rsidR="001222CF" w:rsidRPr="00F2725E">
              <w:rPr>
                <w:color w:val="000000"/>
              </w:rPr>
              <w:t> </w:t>
            </w:r>
            <w:r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16</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17, 1938; No</w:t>
            </w:r>
            <w:r w:rsidR="001222CF" w:rsidRPr="00F2725E">
              <w:rPr>
                <w:color w:val="000000"/>
              </w:rPr>
              <w:t> </w:t>
            </w:r>
            <w:r w:rsidRPr="00F2725E">
              <w:rPr>
                <w:color w:val="000000"/>
              </w:rPr>
              <w:t>15, 1977</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00273716" w:rsidRPr="00F2725E">
              <w:t>177, 1981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106, 2003</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17</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17, 1938</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34, 1949</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93, 1966; No</w:t>
            </w:r>
            <w:r w:rsidR="001222CF" w:rsidRPr="00F2725E">
              <w:t> </w:t>
            </w:r>
            <w:r w:rsidRPr="00F2725E">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177, 1981; No</w:t>
            </w:r>
            <w:r w:rsidR="001222CF" w:rsidRPr="00F2725E">
              <w:t> </w:t>
            </w:r>
            <w:r w:rsidR="00273716" w:rsidRPr="00F2725E">
              <w:t>38, 1988</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106, 2003</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18</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93, 1966</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216, 1973</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00273716" w:rsidRPr="00F2725E">
              <w:t>177, 1981</w:t>
            </w:r>
          </w:p>
        </w:tc>
      </w:tr>
      <w:tr w:rsidR="00CD41EA" w:rsidRPr="00F2725E" w:rsidTr="00C764FF">
        <w:trPr>
          <w:cantSplit/>
        </w:trPr>
        <w:tc>
          <w:tcPr>
            <w:tcW w:w="2127" w:type="dxa"/>
            <w:shd w:val="clear" w:color="auto" w:fill="auto"/>
          </w:tcPr>
          <w:p w:rsidR="00CD41EA" w:rsidRPr="00F2725E" w:rsidRDefault="001222CF" w:rsidP="001222CF">
            <w:pPr>
              <w:pStyle w:val="ENoteTableText"/>
              <w:tabs>
                <w:tab w:val="center" w:leader="dot" w:pos="2268"/>
              </w:tabs>
              <w:rPr>
                <w:rStyle w:val="charHTMLMarkup"/>
                <w:color w:val="000000"/>
              </w:rPr>
            </w:pPr>
            <w:r w:rsidRPr="00F2725E">
              <w:rPr>
                <w:color w:val="000000"/>
              </w:rPr>
              <w:t>s</w:t>
            </w:r>
            <w:r w:rsidR="00273716" w:rsidRPr="00F2725E">
              <w:rPr>
                <w:color w:val="000000"/>
              </w:rPr>
              <w:t xml:space="preserve"> 19</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93, 1966; No</w:t>
            </w:r>
            <w:r w:rsidR="001222CF" w:rsidRPr="00F2725E">
              <w:rPr>
                <w:color w:val="000000"/>
              </w:rPr>
              <w:t> </w:t>
            </w:r>
            <w:r w:rsidRPr="00F2725E">
              <w:rPr>
                <w:color w:val="000000"/>
              </w:rPr>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00273716" w:rsidRPr="00F2725E">
              <w:t>38, 1988</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 xml:space="preserve">rs </w:t>
            </w:r>
            <w:r w:rsidRPr="00F2725E">
              <w:rPr>
                <w:color w:val="000000"/>
              </w:rPr>
              <w:t>No</w:t>
            </w:r>
            <w:r w:rsidR="001222CF" w:rsidRPr="00F2725E">
              <w:rPr>
                <w:color w:val="000000"/>
              </w:rPr>
              <w:t> </w:t>
            </w:r>
            <w:r w:rsidRPr="00F2725E">
              <w:rPr>
                <w:color w:val="000000"/>
              </w:rPr>
              <w:t>10, 2006</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t>s</w:t>
            </w:r>
            <w:r w:rsidR="00CD41EA" w:rsidRPr="00F2725E">
              <w:t xml:space="preserve"> 19A</w:t>
            </w:r>
            <w:r w:rsidR="00CD41EA" w:rsidRPr="00F2725E">
              <w:tab/>
            </w:r>
          </w:p>
        </w:tc>
        <w:tc>
          <w:tcPr>
            <w:tcW w:w="4961" w:type="dxa"/>
            <w:shd w:val="clear" w:color="auto" w:fill="auto"/>
          </w:tcPr>
          <w:p w:rsidR="00CD41EA" w:rsidRPr="00F2725E" w:rsidRDefault="00CD41EA" w:rsidP="00CD41EA">
            <w:pPr>
              <w:pStyle w:val="ENoteTableText"/>
              <w:rPr>
                <w:rStyle w:val="charHTMLMarkup"/>
                <w:color w:val="000000"/>
              </w:rPr>
            </w:pPr>
            <w:r w:rsidRPr="00F2725E">
              <w:t>ad No</w:t>
            </w:r>
            <w:r w:rsidR="001222CF" w:rsidRPr="00F2725E">
              <w:t> </w:t>
            </w:r>
            <w:r w:rsidRPr="00F2725E">
              <w:t>30, 2000</w:t>
            </w:r>
          </w:p>
        </w:tc>
      </w:tr>
      <w:tr w:rsidR="00CD41EA" w:rsidRPr="00F2725E" w:rsidTr="00C764FF">
        <w:trPr>
          <w:cantSplit/>
        </w:trPr>
        <w:tc>
          <w:tcPr>
            <w:tcW w:w="2127" w:type="dxa"/>
            <w:shd w:val="clear" w:color="auto" w:fill="auto"/>
          </w:tcPr>
          <w:p w:rsidR="00CD41EA" w:rsidRPr="00F2725E" w:rsidRDefault="00CD41EA" w:rsidP="00CD41EA">
            <w:pPr>
              <w:pStyle w:val="ENoteTableText"/>
            </w:pPr>
          </w:p>
        </w:tc>
        <w:tc>
          <w:tcPr>
            <w:tcW w:w="4961" w:type="dxa"/>
            <w:shd w:val="clear" w:color="auto" w:fill="auto"/>
          </w:tcPr>
          <w:p w:rsidR="00CD41EA" w:rsidRPr="00F2725E" w:rsidRDefault="00CD41EA" w:rsidP="00CD41EA">
            <w:pPr>
              <w:pStyle w:val="ENoteTableText"/>
            </w:pPr>
            <w:r w:rsidRPr="00F2725E">
              <w:rPr>
                <w:color w:val="000000"/>
              </w:rPr>
              <w:t>rs No</w:t>
            </w:r>
            <w:r w:rsidR="001222CF" w:rsidRPr="00F2725E">
              <w:rPr>
                <w:color w:val="000000"/>
              </w:rPr>
              <w:t> </w:t>
            </w:r>
            <w:r w:rsidRPr="00F2725E">
              <w:rPr>
                <w:color w:val="000000"/>
              </w:rPr>
              <w:t>10, 2006</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t>s</w:t>
            </w:r>
            <w:r w:rsidR="00CD41EA" w:rsidRPr="00F2725E">
              <w:t xml:space="preserve"> 19B</w:t>
            </w:r>
            <w:r w:rsidR="00CD41EA" w:rsidRPr="00F2725E">
              <w:tab/>
            </w:r>
          </w:p>
        </w:tc>
        <w:tc>
          <w:tcPr>
            <w:tcW w:w="4961" w:type="dxa"/>
            <w:shd w:val="clear" w:color="auto" w:fill="auto"/>
          </w:tcPr>
          <w:p w:rsidR="00CD41EA" w:rsidRPr="00F2725E" w:rsidRDefault="00CD41EA" w:rsidP="00CD41EA">
            <w:pPr>
              <w:pStyle w:val="ENoteTableText"/>
              <w:rPr>
                <w:rStyle w:val="charHTMLMarkup"/>
                <w:color w:val="000000"/>
              </w:rPr>
            </w:pPr>
            <w:r w:rsidRPr="00F2725E">
              <w:t>ad No</w:t>
            </w:r>
            <w:r w:rsidR="001222CF" w:rsidRPr="00F2725E">
              <w:t> </w:t>
            </w:r>
            <w:r w:rsidRPr="00F2725E">
              <w:t>106, 2003</w:t>
            </w:r>
          </w:p>
        </w:tc>
      </w:tr>
      <w:tr w:rsidR="00CD41EA" w:rsidRPr="00F2725E" w:rsidTr="00C764FF">
        <w:trPr>
          <w:cantSplit/>
        </w:trPr>
        <w:tc>
          <w:tcPr>
            <w:tcW w:w="2127" w:type="dxa"/>
            <w:shd w:val="clear" w:color="auto" w:fill="auto"/>
          </w:tcPr>
          <w:p w:rsidR="00CD41EA" w:rsidRPr="00F2725E" w:rsidRDefault="001222CF" w:rsidP="001222CF">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20</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34, 1949; No</w:t>
            </w:r>
            <w:r w:rsidR="001222CF" w:rsidRPr="00F2725E">
              <w:rPr>
                <w:color w:val="000000"/>
              </w:rPr>
              <w:t> </w:t>
            </w:r>
            <w:r w:rsidRPr="00F2725E">
              <w:rPr>
                <w:color w:val="000000"/>
              </w:rPr>
              <w:t>15, 1977</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00273716" w:rsidRPr="00F2725E">
              <w:t>177, 1981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 xml:space="preserve">am </w:t>
            </w:r>
            <w:r w:rsidRPr="00F2725E">
              <w:rPr>
                <w:color w:val="000000"/>
              </w:rPr>
              <w:t>No</w:t>
            </w:r>
            <w:r w:rsidR="001222CF" w:rsidRPr="00F2725E">
              <w:rPr>
                <w:color w:val="000000"/>
              </w:rPr>
              <w:t> </w:t>
            </w:r>
            <w:r w:rsidRPr="00F2725E">
              <w:rPr>
                <w:color w:val="000000"/>
              </w:rPr>
              <w:t>10, 2006</w:t>
            </w:r>
            <w:r w:rsidR="00BD4B89" w:rsidRPr="00F2725E">
              <w:rPr>
                <w:color w:val="000000"/>
              </w:rPr>
              <w:t>; No 61, 2016</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r w:rsidRPr="00F2725E">
              <w:rPr>
                <w:color w:val="000000"/>
              </w:rPr>
              <w:t>Part V</w:t>
            </w:r>
            <w:r w:rsidR="00F51C2C" w:rsidRPr="00F2725E">
              <w:rPr>
                <w:color w:val="000000"/>
              </w:rPr>
              <w:t xml:space="preserve"> heading</w:t>
            </w:r>
            <w:r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rep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21</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rs No</w:t>
            </w:r>
            <w:r w:rsidR="001222CF" w:rsidRPr="00F2725E">
              <w:rPr>
                <w:color w:val="000000"/>
              </w:rPr>
              <w:t> </w:t>
            </w:r>
            <w:r w:rsidR="00273716" w:rsidRPr="00F2725E">
              <w:rPr>
                <w:color w:val="000000"/>
              </w:rPr>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22</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33, 1920; No</w:t>
            </w:r>
            <w:r w:rsidR="001222CF" w:rsidRPr="00F2725E">
              <w:rPr>
                <w:color w:val="000000"/>
              </w:rPr>
              <w:t> </w:t>
            </w:r>
            <w:r w:rsidRPr="00F2725E">
              <w:rPr>
                <w:color w:val="000000"/>
              </w:rPr>
              <w:t>93, 1966; No</w:t>
            </w:r>
            <w:r w:rsidR="001222CF" w:rsidRPr="00F2725E">
              <w:rPr>
                <w:color w:val="000000"/>
              </w:rPr>
              <w:t> </w:t>
            </w:r>
            <w:r w:rsidRPr="00F2725E">
              <w:rPr>
                <w:color w:val="000000"/>
              </w:rPr>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00273716" w:rsidRPr="00F2725E">
              <w:t>177, 1981</w:t>
            </w:r>
          </w:p>
        </w:tc>
      </w:tr>
      <w:tr w:rsidR="00CD41EA" w:rsidRPr="00F2725E" w:rsidTr="00C764FF">
        <w:trPr>
          <w:cantSplit/>
        </w:trPr>
        <w:tc>
          <w:tcPr>
            <w:tcW w:w="2127" w:type="dxa"/>
            <w:shd w:val="clear" w:color="auto" w:fill="auto"/>
          </w:tcPr>
          <w:p w:rsidR="00CD41EA" w:rsidRPr="00F2725E" w:rsidRDefault="001222CF" w:rsidP="001222CF">
            <w:pPr>
              <w:pStyle w:val="ENoteTableText"/>
              <w:tabs>
                <w:tab w:val="center" w:leader="dot" w:pos="2268"/>
              </w:tabs>
              <w:rPr>
                <w:rStyle w:val="charHTMLMarkup"/>
                <w:color w:val="000000"/>
              </w:rPr>
            </w:pPr>
            <w:r w:rsidRPr="00F2725E">
              <w:rPr>
                <w:color w:val="000000"/>
              </w:rPr>
              <w:t>s</w:t>
            </w:r>
            <w:r w:rsidR="00273716" w:rsidRPr="00F2725E">
              <w:rPr>
                <w:color w:val="000000"/>
              </w:rPr>
              <w:t xml:space="preserve"> 23</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93, 1966</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273716">
            <w:pPr>
              <w:pStyle w:val="ENoteTableText"/>
            </w:pPr>
            <w:r w:rsidRPr="00F2725E">
              <w:t>rep No</w:t>
            </w:r>
            <w:r w:rsidR="001222CF" w:rsidRPr="00F2725E">
              <w:t> </w:t>
            </w:r>
            <w:r w:rsidRPr="00F2725E">
              <w:t>48, 1981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24</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33, 1920</w:t>
            </w:r>
          </w:p>
        </w:tc>
      </w:tr>
      <w:tr w:rsidR="00CD41EA" w:rsidRPr="00F2725E" w:rsidTr="00C764FF">
        <w:trPr>
          <w:cantSplit/>
          <w:hidden/>
        </w:trPr>
        <w:tc>
          <w:tcPr>
            <w:tcW w:w="2127" w:type="dxa"/>
            <w:shd w:val="clear" w:color="auto" w:fill="auto"/>
          </w:tcPr>
          <w:p w:rsidR="00CD41EA" w:rsidRPr="00F2725E" w:rsidRDefault="00CD41EA" w:rsidP="00273716">
            <w:pPr>
              <w:pStyle w:val="ENoteTableText"/>
              <w:tabs>
                <w:tab w:val="center" w:leader="dot" w:pos="2268"/>
              </w:tabs>
              <w:rPr>
                <w:vanish/>
              </w:rPr>
            </w:pPr>
          </w:p>
        </w:tc>
        <w:tc>
          <w:tcPr>
            <w:tcW w:w="4961" w:type="dxa"/>
            <w:shd w:val="clear" w:color="auto" w:fill="auto"/>
          </w:tcPr>
          <w:p w:rsidR="00CD41EA" w:rsidRPr="00F2725E" w:rsidRDefault="00CD41EA" w:rsidP="00CD41EA">
            <w:pPr>
              <w:pStyle w:val="ENoteTableText"/>
            </w:pPr>
            <w:r w:rsidRPr="00F2725E">
              <w:t>rs No</w:t>
            </w:r>
            <w:r w:rsidR="001222CF" w:rsidRPr="00F2725E">
              <w:t> </w:t>
            </w:r>
            <w:r w:rsidRPr="00F2725E">
              <w:t>34, 1949</w:t>
            </w:r>
          </w:p>
        </w:tc>
      </w:tr>
      <w:tr w:rsidR="00CD41EA" w:rsidRPr="00F2725E" w:rsidTr="00C764FF">
        <w:trPr>
          <w:cantSplit/>
          <w:hidden/>
        </w:trPr>
        <w:tc>
          <w:tcPr>
            <w:tcW w:w="2127" w:type="dxa"/>
            <w:shd w:val="clear" w:color="auto" w:fill="auto"/>
          </w:tcPr>
          <w:p w:rsidR="00CD41EA" w:rsidRPr="00F2725E" w:rsidRDefault="00CD41EA" w:rsidP="00273716">
            <w:pPr>
              <w:pStyle w:val="ENoteTableText"/>
              <w:tabs>
                <w:tab w:val="center" w:leader="dot" w:pos="2268"/>
              </w:tabs>
              <w:rPr>
                <w:vanish/>
              </w:rPr>
            </w:pPr>
          </w:p>
        </w:tc>
        <w:tc>
          <w:tcPr>
            <w:tcW w:w="4961" w:type="dxa"/>
            <w:shd w:val="clear" w:color="auto" w:fill="auto"/>
          </w:tcPr>
          <w:p w:rsidR="00CD41EA" w:rsidRPr="00F2725E" w:rsidRDefault="00CD41EA" w:rsidP="00CD41EA">
            <w:pPr>
              <w:pStyle w:val="ENoteTableText"/>
            </w:pPr>
            <w:r w:rsidRPr="00F2725E">
              <w:t>am No</w:t>
            </w:r>
            <w:r w:rsidR="001222CF" w:rsidRPr="00F2725E">
              <w:t> </w:t>
            </w:r>
            <w:r w:rsidRPr="00F2725E">
              <w:t>93, 1966; No</w:t>
            </w:r>
            <w:r w:rsidR="001222CF" w:rsidRPr="00F2725E">
              <w:t> </w:t>
            </w:r>
            <w:r w:rsidRPr="00F2725E">
              <w:t>48, 1981</w:t>
            </w:r>
          </w:p>
        </w:tc>
      </w:tr>
      <w:tr w:rsidR="00CD41EA" w:rsidRPr="00F2725E" w:rsidTr="00C764FF">
        <w:trPr>
          <w:cantSplit/>
          <w:hidden/>
        </w:trPr>
        <w:tc>
          <w:tcPr>
            <w:tcW w:w="2127" w:type="dxa"/>
            <w:shd w:val="clear" w:color="auto" w:fill="auto"/>
          </w:tcPr>
          <w:p w:rsidR="00CD41EA" w:rsidRPr="00F2725E" w:rsidRDefault="00CD41EA" w:rsidP="00273716">
            <w:pPr>
              <w:pStyle w:val="ENoteTableText"/>
              <w:tabs>
                <w:tab w:val="center" w:leader="dot" w:pos="2268"/>
              </w:tabs>
              <w:rPr>
                <w:vanish/>
              </w:rPr>
            </w:pPr>
          </w:p>
        </w:tc>
        <w:tc>
          <w:tcPr>
            <w:tcW w:w="4961" w:type="dxa"/>
            <w:shd w:val="clear" w:color="auto" w:fill="auto"/>
          </w:tcPr>
          <w:p w:rsidR="00CD41EA" w:rsidRPr="00F2725E" w:rsidRDefault="00CD41EA" w:rsidP="00273716">
            <w:pPr>
              <w:pStyle w:val="ENoteTableText"/>
            </w:pPr>
            <w:r w:rsidRPr="00F2725E">
              <w:t>rep No</w:t>
            </w:r>
            <w:r w:rsidR="001222CF" w:rsidRPr="00F2725E">
              <w:t> </w:t>
            </w:r>
            <w:r w:rsidRPr="00F2725E">
              <w:t>177, 1981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25</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rep No</w:t>
            </w:r>
            <w:r w:rsidR="001222CF" w:rsidRPr="00F2725E">
              <w:rPr>
                <w:color w:val="000000"/>
              </w:rPr>
              <w:t> </w:t>
            </w:r>
            <w:r w:rsidR="00273716" w:rsidRPr="00F2725E">
              <w:rPr>
                <w:color w:val="000000"/>
              </w:rPr>
              <w:t>48, 1981</w:t>
            </w:r>
          </w:p>
        </w:tc>
      </w:tr>
      <w:tr w:rsidR="00CD41EA" w:rsidRPr="00F2725E" w:rsidTr="00C764FF">
        <w:trPr>
          <w:cantSplit/>
        </w:trPr>
        <w:tc>
          <w:tcPr>
            <w:tcW w:w="2127" w:type="dxa"/>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26</w:t>
            </w:r>
            <w:r w:rsidR="00CD41EA" w:rsidRPr="00F2725E">
              <w:rPr>
                <w:color w:val="000000"/>
              </w:rPr>
              <w:tab/>
            </w:r>
          </w:p>
        </w:tc>
        <w:tc>
          <w:tcPr>
            <w:tcW w:w="4961" w:type="dxa"/>
            <w:shd w:val="clear" w:color="auto" w:fill="auto"/>
          </w:tcPr>
          <w:p w:rsidR="00CD41EA" w:rsidRPr="00F2725E" w:rsidRDefault="00CD41EA" w:rsidP="00CD41EA">
            <w:pPr>
              <w:pStyle w:val="ENoteTableText"/>
              <w:rPr>
                <w:rStyle w:val="charHTMLMarkup"/>
                <w:color w:val="000000"/>
              </w:rPr>
            </w:pPr>
            <w:r w:rsidRPr="00F2725E">
              <w:rPr>
                <w:color w:val="000000"/>
              </w:rPr>
              <w:t>am No</w:t>
            </w:r>
            <w:r w:rsidR="001222CF" w:rsidRPr="00F2725E">
              <w:rPr>
                <w:color w:val="000000"/>
              </w:rPr>
              <w:t> </w:t>
            </w:r>
            <w:r w:rsidRPr="00F2725E">
              <w:rPr>
                <w:color w:val="000000"/>
              </w:rPr>
              <w:t>93, 1966; No</w:t>
            </w:r>
            <w:r w:rsidR="001222CF" w:rsidRPr="00F2725E">
              <w:rPr>
                <w:color w:val="000000"/>
              </w:rPr>
              <w:t> </w:t>
            </w:r>
            <w:r w:rsidRPr="00F2725E">
              <w:rPr>
                <w:color w:val="000000"/>
              </w:rPr>
              <w:t>48, 1981</w:t>
            </w:r>
          </w:p>
        </w:tc>
      </w:tr>
      <w:tr w:rsidR="00CD41EA" w:rsidRPr="00F2725E" w:rsidTr="00C764FF">
        <w:trPr>
          <w:cantSplit/>
        </w:trPr>
        <w:tc>
          <w:tcPr>
            <w:tcW w:w="2127" w:type="dxa"/>
            <w:shd w:val="clear" w:color="auto" w:fill="auto"/>
          </w:tcPr>
          <w:p w:rsidR="00CD41EA" w:rsidRPr="00F2725E" w:rsidRDefault="00CD41EA" w:rsidP="00273716">
            <w:pPr>
              <w:pStyle w:val="ENoteTableText"/>
              <w:tabs>
                <w:tab w:val="center" w:leader="dot" w:pos="2268"/>
              </w:tabs>
              <w:rPr>
                <w:rStyle w:val="charHTMLMarkup"/>
                <w:color w:val="000000"/>
              </w:rPr>
            </w:pPr>
          </w:p>
        </w:tc>
        <w:tc>
          <w:tcPr>
            <w:tcW w:w="4961" w:type="dxa"/>
            <w:shd w:val="clear" w:color="auto" w:fill="auto"/>
          </w:tcPr>
          <w:p w:rsidR="00CD41EA" w:rsidRPr="00F2725E" w:rsidRDefault="00CD41EA" w:rsidP="00CD41EA">
            <w:pPr>
              <w:pStyle w:val="ENoteTableText"/>
            </w:pPr>
            <w:r w:rsidRPr="00F2725E">
              <w:t>rep No</w:t>
            </w:r>
            <w:r w:rsidR="001222CF" w:rsidRPr="00F2725E">
              <w:t> </w:t>
            </w:r>
            <w:r w:rsidR="00273716" w:rsidRPr="00F2725E">
              <w:t>177, 1981</w:t>
            </w:r>
          </w:p>
        </w:tc>
      </w:tr>
      <w:tr w:rsidR="00CD41EA" w:rsidRPr="00F2725E" w:rsidTr="00C764FF">
        <w:trPr>
          <w:cantSplit/>
        </w:trPr>
        <w:tc>
          <w:tcPr>
            <w:tcW w:w="2127" w:type="dxa"/>
            <w:tcBorders>
              <w:bottom w:val="single" w:sz="12" w:space="0" w:color="auto"/>
            </w:tcBorders>
            <w:shd w:val="clear" w:color="auto" w:fill="auto"/>
          </w:tcPr>
          <w:p w:rsidR="00CD41EA" w:rsidRPr="00F2725E" w:rsidRDefault="001222CF" w:rsidP="00273716">
            <w:pPr>
              <w:pStyle w:val="ENoteTableText"/>
              <w:tabs>
                <w:tab w:val="center" w:leader="dot" w:pos="2268"/>
              </w:tabs>
              <w:rPr>
                <w:rStyle w:val="charHTMLMarkup"/>
                <w:color w:val="000000"/>
              </w:rPr>
            </w:pPr>
            <w:r w:rsidRPr="00F2725E">
              <w:rPr>
                <w:color w:val="000000"/>
              </w:rPr>
              <w:t>s</w:t>
            </w:r>
            <w:r w:rsidR="00CD41EA" w:rsidRPr="00F2725E">
              <w:rPr>
                <w:color w:val="000000"/>
              </w:rPr>
              <w:t xml:space="preserve"> 27</w:t>
            </w:r>
            <w:r w:rsidR="00CD41EA" w:rsidRPr="00F2725E">
              <w:rPr>
                <w:color w:val="000000"/>
              </w:rPr>
              <w:tab/>
            </w:r>
          </w:p>
        </w:tc>
        <w:tc>
          <w:tcPr>
            <w:tcW w:w="4961" w:type="dxa"/>
            <w:tcBorders>
              <w:bottom w:val="single" w:sz="12" w:space="0" w:color="auto"/>
            </w:tcBorders>
            <w:shd w:val="clear" w:color="auto" w:fill="auto"/>
          </w:tcPr>
          <w:p w:rsidR="00CD41EA" w:rsidRPr="00F2725E" w:rsidRDefault="00CD41EA" w:rsidP="00CD41EA">
            <w:pPr>
              <w:pStyle w:val="ENoteTableText"/>
            </w:pPr>
            <w:r w:rsidRPr="00F2725E">
              <w:rPr>
                <w:color w:val="000000"/>
              </w:rPr>
              <w:t>am No</w:t>
            </w:r>
            <w:r w:rsidR="001222CF" w:rsidRPr="00F2725E">
              <w:rPr>
                <w:color w:val="000000"/>
              </w:rPr>
              <w:t> </w:t>
            </w:r>
            <w:r w:rsidRPr="00F2725E">
              <w:rPr>
                <w:color w:val="000000"/>
              </w:rPr>
              <w:t>33, 1920; No</w:t>
            </w:r>
            <w:r w:rsidR="001222CF" w:rsidRPr="00F2725E">
              <w:rPr>
                <w:color w:val="000000"/>
              </w:rPr>
              <w:t> </w:t>
            </w:r>
            <w:r w:rsidRPr="00F2725E">
              <w:rPr>
                <w:color w:val="000000"/>
              </w:rPr>
              <w:t>93, 1966; No</w:t>
            </w:r>
            <w:r w:rsidR="001222CF" w:rsidRPr="00F2725E">
              <w:rPr>
                <w:color w:val="000000"/>
              </w:rPr>
              <w:t> </w:t>
            </w:r>
            <w:r w:rsidRPr="00F2725E">
              <w:rPr>
                <w:color w:val="000000"/>
              </w:rPr>
              <w:t>177, 1981</w:t>
            </w:r>
            <w:r w:rsidR="00BD4B89" w:rsidRPr="00F2725E">
              <w:rPr>
                <w:color w:val="000000"/>
              </w:rPr>
              <w:t>; No 61, 2016</w:t>
            </w:r>
          </w:p>
        </w:tc>
      </w:tr>
    </w:tbl>
    <w:p w:rsidR="00F51C2C" w:rsidRPr="00F2725E" w:rsidRDefault="00F51C2C" w:rsidP="00B16FC0">
      <w:pPr>
        <w:sectPr w:rsidR="00F51C2C" w:rsidRPr="00F2725E" w:rsidSect="00F67442">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F2725E" w:rsidRDefault="00381AB0" w:rsidP="00F51C2C"/>
    <w:sectPr w:rsidR="00381AB0" w:rsidRPr="00F2725E" w:rsidSect="00F67442">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45" w:rsidRDefault="00182EF8">
      <w:pPr>
        <w:spacing w:line="240" w:lineRule="auto"/>
      </w:pPr>
      <w:r>
        <w:separator/>
      </w:r>
    </w:p>
  </w:endnote>
  <w:endnote w:type="continuationSeparator" w:id="0">
    <w:p w:rsidR="00745045" w:rsidRDefault="00182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89" w:rsidRDefault="00BD4B8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A37BAF">
      <w:tc>
        <w:tcPr>
          <w:tcW w:w="1247" w:type="dxa"/>
        </w:tcPr>
        <w:p w:rsidR="00793C28" w:rsidRPr="007B3B51" w:rsidRDefault="00793C28" w:rsidP="00A37BAF">
          <w:pPr>
            <w:rPr>
              <w:i/>
              <w:sz w:val="16"/>
              <w:szCs w:val="16"/>
            </w:rPr>
          </w:pP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442">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442">
            <w:rPr>
              <w:i/>
              <w:noProof/>
              <w:sz w:val="16"/>
              <w:szCs w:val="16"/>
            </w:rPr>
            <w:t>21</w:t>
          </w:r>
          <w:r w:rsidRPr="007B3B51">
            <w:rPr>
              <w:i/>
              <w:sz w:val="16"/>
              <w:szCs w:val="16"/>
            </w:rPr>
            <w:fldChar w:fldCharType="end"/>
          </w:r>
        </w:p>
      </w:tc>
    </w:tr>
    <w:tr w:rsidR="00793C28" w:rsidRPr="00130F37" w:rsidTr="00621A70">
      <w:tc>
        <w:tcPr>
          <w:tcW w:w="2190" w:type="dxa"/>
          <w:gridSpan w:val="2"/>
        </w:tcPr>
        <w:p w:rsidR="00793C28" w:rsidRPr="00130F37" w:rsidRDefault="00793C28"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2528">
            <w:rPr>
              <w:sz w:val="16"/>
              <w:szCs w:val="16"/>
            </w:rPr>
            <w:t>8</w:t>
          </w:r>
          <w:r w:rsidRPr="00130F37">
            <w:rPr>
              <w:sz w:val="16"/>
              <w:szCs w:val="16"/>
            </w:rPr>
            <w:fldChar w:fldCharType="end"/>
          </w:r>
        </w:p>
      </w:tc>
      <w:tc>
        <w:tcPr>
          <w:tcW w:w="2920" w:type="dxa"/>
        </w:tcPr>
        <w:p w:rsidR="00793C28" w:rsidRPr="00130F37" w:rsidRDefault="00793C28"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2528">
            <w:rPr>
              <w:sz w:val="16"/>
              <w:szCs w:val="16"/>
            </w:rPr>
            <w:t>21/10/16</w:t>
          </w:r>
          <w:r w:rsidRPr="00130F37">
            <w:rPr>
              <w:sz w:val="16"/>
              <w:szCs w:val="16"/>
            </w:rPr>
            <w:fldChar w:fldCharType="end"/>
          </w:r>
        </w:p>
      </w:tc>
      <w:tc>
        <w:tcPr>
          <w:tcW w:w="2193" w:type="dxa"/>
          <w:gridSpan w:val="2"/>
        </w:tcPr>
        <w:p w:rsidR="00793C28" w:rsidRPr="00130F37" w:rsidRDefault="00793C28"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2528">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2528">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2528">
            <w:rPr>
              <w:noProof/>
              <w:sz w:val="16"/>
              <w:szCs w:val="16"/>
            </w:rPr>
            <w:t>28/10/16</w:t>
          </w:r>
          <w:r w:rsidRPr="00130F37">
            <w:rPr>
              <w:sz w:val="16"/>
              <w:szCs w:val="16"/>
            </w:rPr>
            <w:fldChar w:fldCharType="end"/>
          </w:r>
        </w:p>
      </w:tc>
    </w:tr>
  </w:tbl>
  <w:p w:rsidR="00793C28" w:rsidRPr="00793C28" w:rsidRDefault="00793C28" w:rsidP="00793C2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793C2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427668">
      <w:tc>
        <w:tcPr>
          <w:tcW w:w="1247" w:type="dxa"/>
        </w:tcPr>
        <w:p w:rsidR="00793C28" w:rsidRPr="007B3B51" w:rsidRDefault="00793C28" w:rsidP="00427668">
          <w:pPr>
            <w:rPr>
              <w:i/>
              <w:sz w:val="16"/>
              <w:szCs w:val="16"/>
            </w:rPr>
          </w:pPr>
        </w:p>
      </w:tc>
      <w:tc>
        <w:tcPr>
          <w:tcW w:w="5387" w:type="dxa"/>
          <w:gridSpan w:val="3"/>
        </w:tcPr>
        <w:p w:rsidR="00793C28" w:rsidRPr="007B3B51" w:rsidRDefault="00793C28" w:rsidP="004276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2528">
            <w:rPr>
              <w:i/>
              <w:noProof/>
              <w:sz w:val="16"/>
              <w:szCs w:val="16"/>
            </w:rPr>
            <w:t>Census and Statistics Act 1905</w:t>
          </w:r>
          <w:r w:rsidRPr="007B3B51">
            <w:rPr>
              <w:i/>
              <w:sz w:val="16"/>
              <w:szCs w:val="16"/>
            </w:rPr>
            <w:fldChar w:fldCharType="end"/>
          </w:r>
        </w:p>
      </w:tc>
      <w:tc>
        <w:tcPr>
          <w:tcW w:w="669" w:type="dxa"/>
        </w:tcPr>
        <w:p w:rsidR="00793C28" w:rsidRPr="007B3B51" w:rsidRDefault="00793C28" w:rsidP="004276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4836">
            <w:rPr>
              <w:i/>
              <w:noProof/>
              <w:sz w:val="16"/>
              <w:szCs w:val="16"/>
            </w:rPr>
            <w:t>19</w:t>
          </w:r>
          <w:r w:rsidRPr="007B3B51">
            <w:rPr>
              <w:i/>
              <w:sz w:val="16"/>
              <w:szCs w:val="16"/>
            </w:rPr>
            <w:fldChar w:fldCharType="end"/>
          </w:r>
        </w:p>
      </w:tc>
    </w:tr>
    <w:tr w:rsidR="00793C28" w:rsidRPr="00130F37" w:rsidTr="00427668">
      <w:tc>
        <w:tcPr>
          <w:tcW w:w="2190" w:type="dxa"/>
          <w:gridSpan w:val="2"/>
        </w:tcPr>
        <w:p w:rsidR="00793C28" w:rsidRPr="00130F37" w:rsidRDefault="00793C28" w:rsidP="004276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2528">
            <w:rPr>
              <w:sz w:val="16"/>
              <w:szCs w:val="16"/>
            </w:rPr>
            <w:t>8</w:t>
          </w:r>
          <w:r w:rsidRPr="00130F37">
            <w:rPr>
              <w:sz w:val="16"/>
              <w:szCs w:val="16"/>
            </w:rPr>
            <w:fldChar w:fldCharType="end"/>
          </w:r>
        </w:p>
      </w:tc>
      <w:tc>
        <w:tcPr>
          <w:tcW w:w="2920" w:type="dxa"/>
        </w:tcPr>
        <w:p w:rsidR="00793C28" w:rsidRPr="00130F37" w:rsidRDefault="00793C28" w:rsidP="004276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2528">
            <w:rPr>
              <w:sz w:val="16"/>
              <w:szCs w:val="16"/>
            </w:rPr>
            <w:t>21/10/16</w:t>
          </w:r>
          <w:r w:rsidRPr="00130F37">
            <w:rPr>
              <w:sz w:val="16"/>
              <w:szCs w:val="16"/>
            </w:rPr>
            <w:fldChar w:fldCharType="end"/>
          </w:r>
        </w:p>
      </w:tc>
      <w:tc>
        <w:tcPr>
          <w:tcW w:w="2193" w:type="dxa"/>
          <w:gridSpan w:val="2"/>
        </w:tcPr>
        <w:p w:rsidR="00793C28" w:rsidRPr="00130F37" w:rsidRDefault="00793C28" w:rsidP="004276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2528">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2528">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2528">
            <w:rPr>
              <w:noProof/>
              <w:sz w:val="16"/>
              <w:szCs w:val="16"/>
            </w:rPr>
            <w:t>28/10/16</w:t>
          </w:r>
          <w:r w:rsidRPr="00130F37">
            <w:rPr>
              <w:sz w:val="16"/>
              <w:szCs w:val="16"/>
            </w:rPr>
            <w:fldChar w:fldCharType="end"/>
          </w:r>
        </w:p>
      </w:tc>
    </w:tr>
  </w:tbl>
  <w:p w:rsidR="00793C28" w:rsidRPr="00793C28" w:rsidRDefault="00793C28" w:rsidP="00793C28">
    <w:pPr>
      <w:pStyle w:val="Footer"/>
    </w:pPr>
  </w:p>
  <w:p w:rsidR="00793C28" w:rsidRPr="00793C28" w:rsidRDefault="00793C28" w:rsidP="00793C2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621A70">
      <w:tc>
        <w:tcPr>
          <w:tcW w:w="1247" w:type="dxa"/>
        </w:tcPr>
        <w:p w:rsidR="00793C28" w:rsidRPr="007B3B51" w:rsidRDefault="00793C2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4836">
            <w:rPr>
              <w:i/>
              <w:noProof/>
              <w:sz w:val="16"/>
              <w:szCs w:val="16"/>
            </w:rPr>
            <w:t>19</w:t>
          </w:r>
          <w:r w:rsidRPr="007B3B51">
            <w:rPr>
              <w:i/>
              <w:sz w:val="16"/>
              <w:szCs w:val="16"/>
            </w:rPr>
            <w:fldChar w:fldCharType="end"/>
          </w: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2528">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p>
      </w:tc>
    </w:tr>
    <w:tr w:rsidR="00793C28" w:rsidRPr="0055472E" w:rsidTr="00621A70">
      <w:tc>
        <w:tcPr>
          <w:tcW w:w="2190" w:type="dxa"/>
          <w:gridSpan w:val="2"/>
        </w:tcPr>
        <w:p w:rsidR="00793C28" w:rsidRPr="0055472E" w:rsidRDefault="00793C28"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2528">
            <w:rPr>
              <w:sz w:val="16"/>
              <w:szCs w:val="16"/>
            </w:rPr>
            <w:t>8</w:t>
          </w:r>
          <w:r w:rsidRPr="0055472E">
            <w:rPr>
              <w:sz w:val="16"/>
              <w:szCs w:val="16"/>
            </w:rPr>
            <w:fldChar w:fldCharType="end"/>
          </w:r>
        </w:p>
      </w:tc>
      <w:tc>
        <w:tcPr>
          <w:tcW w:w="2920" w:type="dxa"/>
        </w:tcPr>
        <w:p w:rsidR="00793C28" w:rsidRPr="0055472E" w:rsidRDefault="00793C28"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2528">
            <w:rPr>
              <w:sz w:val="16"/>
              <w:szCs w:val="16"/>
            </w:rPr>
            <w:t>21/10/16</w:t>
          </w:r>
          <w:r w:rsidRPr="0055472E">
            <w:rPr>
              <w:sz w:val="16"/>
              <w:szCs w:val="16"/>
            </w:rPr>
            <w:fldChar w:fldCharType="end"/>
          </w:r>
        </w:p>
      </w:tc>
      <w:tc>
        <w:tcPr>
          <w:tcW w:w="2193" w:type="dxa"/>
          <w:gridSpan w:val="2"/>
        </w:tcPr>
        <w:p w:rsidR="00793C28" w:rsidRPr="0055472E" w:rsidRDefault="00793C28"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2528">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2528">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2528">
            <w:rPr>
              <w:noProof/>
              <w:sz w:val="16"/>
              <w:szCs w:val="16"/>
            </w:rPr>
            <w:t>28/10/16</w:t>
          </w:r>
          <w:r w:rsidRPr="0055472E">
            <w:rPr>
              <w:sz w:val="16"/>
              <w:szCs w:val="16"/>
            </w:rPr>
            <w:fldChar w:fldCharType="end"/>
          </w:r>
        </w:p>
      </w:tc>
    </w:tr>
  </w:tbl>
  <w:p w:rsidR="002977D4" w:rsidRPr="00793C28" w:rsidRDefault="002977D4" w:rsidP="00793C2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A37BAF">
      <w:tc>
        <w:tcPr>
          <w:tcW w:w="1247" w:type="dxa"/>
        </w:tcPr>
        <w:p w:rsidR="00793C28" w:rsidRPr="007B3B51" w:rsidRDefault="00793C28" w:rsidP="00A37BAF">
          <w:pPr>
            <w:rPr>
              <w:i/>
              <w:sz w:val="16"/>
              <w:szCs w:val="16"/>
            </w:rPr>
          </w:pP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2528">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4836">
            <w:rPr>
              <w:i/>
              <w:noProof/>
              <w:sz w:val="16"/>
              <w:szCs w:val="16"/>
            </w:rPr>
            <w:t>19</w:t>
          </w:r>
          <w:r w:rsidRPr="007B3B51">
            <w:rPr>
              <w:i/>
              <w:sz w:val="16"/>
              <w:szCs w:val="16"/>
            </w:rPr>
            <w:fldChar w:fldCharType="end"/>
          </w:r>
        </w:p>
      </w:tc>
    </w:tr>
    <w:tr w:rsidR="00793C28" w:rsidRPr="00130F37" w:rsidTr="00621A70">
      <w:tc>
        <w:tcPr>
          <w:tcW w:w="2190" w:type="dxa"/>
          <w:gridSpan w:val="2"/>
        </w:tcPr>
        <w:p w:rsidR="00793C28" w:rsidRPr="00130F37" w:rsidRDefault="00793C28"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2528">
            <w:rPr>
              <w:sz w:val="16"/>
              <w:szCs w:val="16"/>
            </w:rPr>
            <w:t>8</w:t>
          </w:r>
          <w:r w:rsidRPr="00130F37">
            <w:rPr>
              <w:sz w:val="16"/>
              <w:szCs w:val="16"/>
            </w:rPr>
            <w:fldChar w:fldCharType="end"/>
          </w:r>
        </w:p>
      </w:tc>
      <w:tc>
        <w:tcPr>
          <w:tcW w:w="2920" w:type="dxa"/>
        </w:tcPr>
        <w:p w:rsidR="00793C28" w:rsidRPr="00130F37" w:rsidRDefault="00793C28"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2528">
            <w:rPr>
              <w:sz w:val="16"/>
              <w:szCs w:val="16"/>
            </w:rPr>
            <w:t>21/10/16</w:t>
          </w:r>
          <w:r w:rsidRPr="00130F37">
            <w:rPr>
              <w:sz w:val="16"/>
              <w:szCs w:val="16"/>
            </w:rPr>
            <w:fldChar w:fldCharType="end"/>
          </w:r>
        </w:p>
      </w:tc>
      <w:tc>
        <w:tcPr>
          <w:tcW w:w="2193" w:type="dxa"/>
          <w:gridSpan w:val="2"/>
        </w:tcPr>
        <w:p w:rsidR="00793C28" w:rsidRPr="00130F37" w:rsidRDefault="00793C28"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2528">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2528">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2528">
            <w:rPr>
              <w:noProof/>
              <w:sz w:val="16"/>
              <w:szCs w:val="16"/>
            </w:rPr>
            <w:t>28/10/16</w:t>
          </w:r>
          <w:r w:rsidRPr="00130F37">
            <w:rPr>
              <w:sz w:val="16"/>
              <w:szCs w:val="16"/>
            </w:rPr>
            <w:fldChar w:fldCharType="end"/>
          </w:r>
        </w:p>
      </w:tc>
    </w:tr>
  </w:tbl>
  <w:p w:rsidR="002977D4" w:rsidRPr="00793C28" w:rsidRDefault="002977D4" w:rsidP="00793C2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D4" w:rsidRPr="007A1328" w:rsidRDefault="002977D4" w:rsidP="002977D4">
    <w:pPr>
      <w:pBdr>
        <w:top w:val="single" w:sz="6" w:space="1" w:color="auto"/>
      </w:pBdr>
      <w:spacing w:before="120"/>
      <w:rPr>
        <w:sz w:val="18"/>
      </w:rPr>
    </w:pPr>
  </w:p>
  <w:p w:rsidR="002977D4" w:rsidRPr="007A1328" w:rsidRDefault="002977D4" w:rsidP="002977D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2528">
      <w:rPr>
        <w:i/>
        <w:noProof/>
        <w:sz w:val="18"/>
      </w:rPr>
      <w:t>Census and Statistics Act 1905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E252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04836">
      <w:rPr>
        <w:i/>
        <w:noProof/>
        <w:sz w:val="18"/>
      </w:rPr>
      <w:t>19</w:t>
    </w:r>
    <w:r w:rsidRPr="007A1328">
      <w:rPr>
        <w:i/>
        <w:sz w:val="18"/>
      </w:rPr>
      <w:fldChar w:fldCharType="end"/>
    </w:r>
  </w:p>
  <w:p w:rsidR="002977D4" w:rsidRPr="007A1328" w:rsidRDefault="002977D4" w:rsidP="002977D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89" w:rsidRDefault="00BD4B89"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89" w:rsidRPr="00ED79B6" w:rsidRDefault="00BD4B89"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621A70">
      <w:tc>
        <w:tcPr>
          <w:tcW w:w="1247" w:type="dxa"/>
        </w:tcPr>
        <w:p w:rsidR="00793C28" w:rsidRPr="007B3B51" w:rsidRDefault="00793C2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442">
            <w:rPr>
              <w:i/>
              <w:noProof/>
              <w:sz w:val="16"/>
              <w:szCs w:val="16"/>
            </w:rPr>
            <w:t>ii</w:t>
          </w:r>
          <w:r w:rsidRPr="007B3B51">
            <w:rPr>
              <w:i/>
              <w:sz w:val="16"/>
              <w:szCs w:val="16"/>
            </w:rPr>
            <w:fldChar w:fldCharType="end"/>
          </w: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442">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p>
      </w:tc>
    </w:tr>
    <w:tr w:rsidR="00793C28" w:rsidRPr="0055472E" w:rsidTr="00621A70">
      <w:tc>
        <w:tcPr>
          <w:tcW w:w="2190" w:type="dxa"/>
          <w:gridSpan w:val="2"/>
        </w:tcPr>
        <w:p w:rsidR="00793C28" w:rsidRPr="0055472E" w:rsidRDefault="00793C28"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2528">
            <w:rPr>
              <w:sz w:val="16"/>
              <w:szCs w:val="16"/>
            </w:rPr>
            <w:t>8</w:t>
          </w:r>
          <w:r w:rsidRPr="0055472E">
            <w:rPr>
              <w:sz w:val="16"/>
              <w:szCs w:val="16"/>
            </w:rPr>
            <w:fldChar w:fldCharType="end"/>
          </w:r>
        </w:p>
      </w:tc>
      <w:tc>
        <w:tcPr>
          <w:tcW w:w="2920" w:type="dxa"/>
        </w:tcPr>
        <w:p w:rsidR="00793C28" w:rsidRPr="0055472E" w:rsidRDefault="00793C28"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2528">
            <w:rPr>
              <w:sz w:val="16"/>
              <w:szCs w:val="16"/>
            </w:rPr>
            <w:t>21/10/16</w:t>
          </w:r>
          <w:r w:rsidRPr="0055472E">
            <w:rPr>
              <w:sz w:val="16"/>
              <w:szCs w:val="16"/>
            </w:rPr>
            <w:fldChar w:fldCharType="end"/>
          </w:r>
        </w:p>
      </w:tc>
      <w:tc>
        <w:tcPr>
          <w:tcW w:w="2193" w:type="dxa"/>
          <w:gridSpan w:val="2"/>
        </w:tcPr>
        <w:p w:rsidR="00793C28" w:rsidRPr="0055472E" w:rsidRDefault="00793C28"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2528">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2528">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2528">
            <w:rPr>
              <w:noProof/>
              <w:sz w:val="16"/>
              <w:szCs w:val="16"/>
            </w:rPr>
            <w:t>28/10/16</w:t>
          </w:r>
          <w:r w:rsidRPr="0055472E">
            <w:rPr>
              <w:sz w:val="16"/>
              <w:szCs w:val="16"/>
            </w:rPr>
            <w:fldChar w:fldCharType="end"/>
          </w:r>
        </w:p>
      </w:tc>
    </w:tr>
  </w:tbl>
  <w:p w:rsidR="00793C28" w:rsidRPr="00793C28" w:rsidRDefault="00793C28" w:rsidP="00793C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A37BAF">
      <w:tc>
        <w:tcPr>
          <w:tcW w:w="1247" w:type="dxa"/>
        </w:tcPr>
        <w:p w:rsidR="00793C28" w:rsidRPr="007B3B51" w:rsidRDefault="00793C28" w:rsidP="00A37BAF">
          <w:pPr>
            <w:rPr>
              <w:i/>
              <w:sz w:val="16"/>
              <w:szCs w:val="16"/>
            </w:rPr>
          </w:pP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442">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442">
            <w:rPr>
              <w:i/>
              <w:noProof/>
              <w:sz w:val="16"/>
              <w:szCs w:val="16"/>
            </w:rPr>
            <w:t>i</w:t>
          </w:r>
          <w:r w:rsidRPr="007B3B51">
            <w:rPr>
              <w:i/>
              <w:sz w:val="16"/>
              <w:szCs w:val="16"/>
            </w:rPr>
            <w:fldChar w:fldCharType="end"/>
          </w:r>
        </w:p>
      </w:tc>
    </w:tr>
    <w:tr w:rsidR="00793C28" w:rsidRPr="00130F37" w:rsidTr="00621A70">
      <w:tc>
        <w:tcPr>
          <w:tcW w:w="2190" w:type="dxa"/>
          <w:gridSpan w:val="2"/>
        </w:tcPr>
        <w:p w:rsidR="00793C28" w:rsidRPr="00130F37" w:rsidRDefault="00793C28"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2528">
            <w:rPr>
              <w:sz w:val="16"/>
              <w:szCs w:val="16"/>
            </w:rPr>
            <w:t>8</w:t>
          </w:r>
          <w:r w:rsidRPr="00130F37">
            <w:rPr>
              <w:sz w:val="16"/>
              <w:szCs w:val="16"/>
            </w:rPr>
            <w:fldChar w:fldCharType="end"/>
          </w:r>
        </w:p>
      </w:tc>
      <w:tc>
        <w:tcPr>
          <w:tcW w:w="2920" w:type="dxa"/>
        </w:tcPr>
        <w:p w:rsidR="00793C28" w:rsidRPr="00130F37" w:rsidRDefault="00793C28"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2528">
            <w:rPr>
              <w:sz w:val="16"/>
              <w:szCs w:val="16"/>
            </w:rPr>
            <w:t>21/10/16</w:t>
          </w:r>
          <w:r w:rsidRPr="00130F37">
            <w:rPr>
              <w:sz w:val="16"/>
              <w:szCs w:val="16"/>
            </w:rPr>
            <w:fldChar w:fldCharType="end"/>
          </w:r>
        </w:p>
      </w:tc>
      <w:tc>
        <w:tcPr>
          <w:tcW w:w="2193" w:type="dxa"/>
          <w:gridSpan w:val="2"/>
        </w:tcPr>
        <w:p w:rsidR="00793C28" w:rsidRPr="00130F37" w:rsidRDefault="00793C28"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2528">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2528">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2528">
            <w:rPr>
              <w:noProof/>
              <w:sz w:val="16"/>
              <w:szCs w:val="16"/>
            </w:rPr>
            <w:t>28/10/16</w:t>
          </w:r>
          <w:r w:rsidRPr="00130F37">
            <w:rPr>
              <w:sz w:val="16"/>
              <w:szCs w:val="16"/>
            </w:rPr>
            <w:fldChar w:fldCharType="end"/>
          </w:r>
        </w:p>
      </w:tc>
    </w:tr>
  </w:tbl>
  <w:p w:rsidR="00793C28" w:rsidRPr="00793C28" w:rsidRDefault="00793C28" w:rsidP="00793C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621A70">
      <w:tc>
        <w:tcPr>
          <w:tcW w:w="1247" w:type="dxa"/>
        </w:tcPr>
        <w:p w:rsidR="00793C28" w:rsidRPr="007B3B51" w:rsidRDefault="00793C2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442">
            <w:rPr>
              <w:i/>
              <w:noProof/>
              <w:sz w:val="16"/>
              <w:szCs w:val="16"/>
            </w:rPr>
            <w:t>12</w:t>
          </w:r>
          <w:r w:rsidRPr="007B3B51">
            <w:rPr>
              <w:i/>
              <w:sz w:val="16"/>
              <w:szCs w:val="16"/>
            </w:rPr>
            <w:fldChar w:fldCharType="end"/>
          </w: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442">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p>
      </w:tc>
    </w:tr>
    <w:tr w:rsidR="00793C28" w:rsidRPr="0055472E" w:rsidTr="00621A70">
      <w:tc>
        <w:tcPr>
          <w:tcW w:w="2190" w:type="dxa"/>
          <w:gridSpan w:val="2"/>
        </w:tcPr>
        <w:p w:rsidR="00793C28" w:rsidRPr="0055472E" w:rsidRDefault="00793C28"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2528">
            <w:rPr>
              <w:sz w:val="16"/>
              <w:szCs w:val="16"/>
            </w:rPr>
            <w:t>8</w:t>
          </w:r>
          <w:r w:rsidRPr="0055472E">
            <w:rPr>
              <w:sz w:val="16"/>
              <w:szCs w:val="16"/>
            </w:rPr>
            <w:fldChar w:fldCharType="end"/>
          </w:r>
        </w:p>
      </w:tc>
      <w:tc>
        <w:tcPr>
          <w:tcW w:w="2920" w:type="dxa"/>
        </w:tcPr>
        <w:p w:rsidR="00793C28" w:rsidRPr="0055472E" w:rsidRDefault="00793C28"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2528">
            <w:rPr>
              <w:sz w:val="16"/>
              <w:szCs w:val="16"/>
            </w:rPr>
            <w:t>21/10/16</w:t>
          </w:r>
          <w:r w:rsidRPr="0055472E">
            <w:rPr>
              <w:sz w:val="16"/>
              <w:szCs w:val="16"/>
            </w:rPr>
            <w:fldChar w:fldCharType="end"/>
          </w:r>
        </w:p>
      </w:tc>
      <w:tc>
        <w:tcPr>
          <w:tcW w:w="2193" w:type="dxa"/>
          <w:gridSpan w:val="2"/>
        </w:tcPr>
        <w:p w:rsidR="00793C28" w:rsidRPr="0055472E" w:rsidRDefault="00793C28"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2528">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2528">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2528">
            <w:rPr>
              <w:noProof/>
              <w:sz w:val="16"/>
              <w:szCs w:val="16"/>
            </w:rPr>
            <w:t>28/10/16</w:t>
          </w:r>
          <w:r w:rsidRPr="0055472E">
            <w:rPr>
              <w:sz w:val="16"/>
              <w:szCs w:val="16"/>
            </w:rPr>
            <w:fldChar w:fldCharType="end"/>
          </w:r>
        </w:p>
      </w:tc>
    </w:tr>
  </w:tbl>
  <w:p w:rsidR="00793C28" w:rsidRPr="00793C28" w:rsidRDefault="00793C28" w:rsidP="00793C2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A37BAF">
      <w:tc>
        <w:tcPr>
          <w:tcW w:w="1247" w:type="dxa"/>
        </w:tcPr>
        <w:p w:rsidR="00793C28" w:rsidRPr="007B3B51" w:rsidRDefault="00793C28" w:rsidP="00A37BAF">
          <w:pPr>
            <w:rPr>
              <w:i/>
              <w:sz w:val="16"/>
              <w:szCs w:val="16"/>
            </w:rPr>
          </w:pP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442">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442">
            <w:rPr>
              <w:i/>
              <w:noProof/>
              <w:sz w:val="16"/>
              <w:szCs w:val="16"/>
            </w:rPr>
            <w:t>13</w:t>
          </w:r>
          <w:r w:rsidRPr="007B3B51">
            <w:rPr>
              <w:i/>
              <w:sz w:val="16"/>
              <w:szCs w:val="16"/>
            </w:rPr>
            <w:fldChar w:fldCharType="end"/>
          </w:r>
        </w:p>
      </w:tc>
    </w:tr>
    <w:tr w:rsidR="00793C28" w:rsidRPr="00130F37" w:rsidTr="00621A70">
      <w:tc>
        <w:tcPr>
          <w:tcW w:w="2190" w:type="dxa"/>
          <w:gridSpan w:val="2"/>
        </w:tcPr>
        <w:p w:rsidR="00793C28" w:rsidRPr="00130F37" w:rsidRDefault="00793C28"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2528">
            <w:rPr>
              <w:sz w:val="16"/>
              <w:szCs w:val="16"/>
            </w:rPr>
            <w:t>8</w:t>
          </w:r>
          <w:r w:rsidRPr="00130F37">
            <w:rPr>
              <w:sz w:val="16"/>
              <w:szCs w:val="16"/>
            </w:rPr>
            <w:fldChar w:fldCharType="end"/>
          </w:r>
        </w:p>
      </w:tc>
      <w:tc>
        <w:tcPr>
          <w:tcW w:w="2920" w:type="dxa"/>
        </w:tcPr>
        <w:p w:rsidR="00793C28" w:rsidRPr="00130F37" w:rsidRDefault="00793C28"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2528">
            <w:rPr>
              <w:sz w:val="16"/>
              <w:szCs w:val="16"/>
            </w:rPr>
            <w:t>21/10/16</w:t>
          </w:r>
          <w:r w:rsidRPr="00130F37">
            <w:rPr>
              <w:sz w:val="16"/>
              <w:szCs w:val="16"/>
            </w:rPr>
            <w:fldChar w:fldCharType="end"/>
          </w:r>
        </w:p>
      </w:tc>
      <w:tc>
        <w:tcPr>
          <w:tcW w:w="2193" w:type="dxa"/>
          <w:gridSpan w:val="2"/>
        </w:tcPr>
        <w:p w:rsidR="00793C28" w:rsidRPr="00130F37" w:rsidRDefault="00793C28"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2528">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2528">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2528">
            <w:rPr>
              <w:noProof/>
              <w:sz w:val="16"/>
              <w:szCs w:val="16"/>
            </w:rPr>
            <w:t>28/10/16</w:t>
          </w:r>
          <w:r w:rsidRPr="00130F37">
            <w:rPr>
              <w:sz w:val="16"/>
              <w:szCs w:val="16"/>
            </w:rPr>
            <w:fldChar w:fldCharType="end"/>
          </w:r>
        </w:p>
      </w:tc>
    </w:tr>
  </w:tbl>
  <w:p w:rsidR="00793C28" w:rsidRPr="00793C28" w:rsidRDefault="00793C28" w:rsidP="00793C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A1328" w:rsidRDefault="00793C28" w:rsidP="00BA220B">
    <w:pPr>
      <w:pBdr>
        <w:top w:val="single" w:sz="6" w:space="1" w:color="auto"/>
      </w:pBdr>
      <w:spacing w:before="120"/>
      <w:rPr>
        <w:sz w:val="18"/>
      </w:rPr>
    </w:pPr>
  </w:p>
  <w:p w:rsidR="00793C28" w:rsidRPr="007A1328" w:rsidRDefault="00793C2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2528">
      <w:rPr>
        <w:i/>
        <w:noProof/>
        <w:sz w:val="18"/>
      </w:rPr>
      <w:t>Census and Statistics Act 1905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E252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04836">
      <w:rPr>
        <w:i/>
        <w:noProof/>
        <w:sz w:val="18"/>
      </w:rPr>
      <w:t>19</w:t>
    </w:r>
    <w:r w:rsidRPr="007A1328">
      <w:rPr>
        <w:i/>
        <w:sz w:val="18"/>
      </w:rPr>
      <w:fldChar w:fldCharType="end"/>
    </w:r>
  </w:p>
  <w:p w:rsidR="00793C28" w:rsidRPr="007A1328" w:rsidRDefault="00793C28"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B3B51" w:rsidRDefault="00793C2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C28" w:rsidRPr="007B3B51" w:rsidTr="00621A70">
      <w:tc>
        <w:tcPr>
          <w:tcW w:w="1247" w:type="dxa"/>
        </w:tcPr>
        <w:p w:rsidR="00793C28" w:rsidRPr="007B3B51" w:rsidRDefault="00793C2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442">
            <w:rPr>
              <w:i/>
              <w:noProof/>
              <w:sz w:val="16"/>
              <w:szCs w:val="16"/>
            </w:rPr>
            <w:t>20</w:t>
          </w:r>
          <w:r w:rsidRPr="007B3B51">
            <w:rPr>
              <w:i/>
              <w:sz w:val="16"/>
              <w:szCs w:val="16"/>
            </w:rPr>
            <w:fldChar w:fldCharType="end"/>
          </w:r>
        </w:p>
      </w:tc>
      <w:tc>
        <w:tcPr>
          <w:tcW w:w="5387" w:type="dxa"/>
          <w:gridSpan w:val="3"/>
        </w:tcPr>
        <w:p w:rsidR="00793C28" w:rsidRPr="007B3B51" w:rsidRDefault="00793C2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7442">
            <w:rPr>
              <w:i/>
              <w:noProof/>
              <w:sz w:val="16"/>
              <w:szCs w:val="16"/>
            </w:rPr>
            <w:t>Census and Statistics Act 1905</w:t>
          </w:r>
          <w:r w:rsidRPr="007B3B51">
            <w:rPr>
              <w:i/>
              <w:sz w:val="16"/>
              <w:szCs w:val="16"/>
            </w:rPr>
            <w:fldChar w:fldCharType="end"/>
          </w:r>
        </w:p>
      </w:tc>
      <w:tc>
        <w:tcPr>
          <w:tcW w:w="669" w:type="dxa"/>
        </w:tcPr>
        <w:p w:rsidR="00793C28" w:rsidRPr="007B3B51" w:rsidRDefault="00793C28" w:rsidP="00A37BAF">
          <w:pPr>
            <w:jc w:val="right"/>
            <w:rPr>
              <w:sz w:val="16"/>
              <w:szCs w:val="16"/>
            </w:rPr>
          </w:pPr>
        </w:p>
      </w:tc>
    </w:tr>
    <w:tr w:rsidR="00793C28" w:rsidRPr="0055472E" w:rsidTr="00621A70">
      <w:tc>
        <w:tcPr>
          <w:tcW w:w="2190" w:type="dxa"/>
          <w:gridSpan w:val="2"/>
        </w:tcPr>
        <w:p w:rsidR="00793C28" w:rsidRPr="0055472E" w:rsidRDefault="00793C28"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2528">
            <w:rPr>
              <w:sz w:val="16"/>
              <w:szCs w:val="16"/>
            </w:rPr>
            <w:t>8</w:t>
          </w:r>
          <w:r w:rsidRPr="0055472E">
            <w:rPr>
              <w:sz w:val="16"/>
              <w:szCs w:val="16"/>
            </w:rPr>
            <w:fldChar w:fldCharType="end"/>
          </w:r>
        </w:p>
      </w:tc>
      <w:tc>
        <w:tcPr>
          <w:tcW w:w="2920" w:type="dxa"/>
        </w:tcPr>
        <w:p w:rsidR="00793C28" w:rsidRPr="0055472E" w:rsidRDefault="00793C28"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2528">
            <w:rPr>
              <w:sz w:val="16"/>
              <w:szCs w:val="16"/>
            </w:rPr>
            <w:t>21/10/16</w:t>
          </w:r>
          <w:r w:rsidRPr="0055472E">
            <w:rPr>
              <w:sz w:val="16"/>
              <w:szCs w:val="16"/>
            </w:rPr>
            <w:fldChar w:fldCharType="end"/>
          </w:r>
        </w:p>
      </w:tc>
      <w:tc>
        <w:tcPr>
          <w:tcW w:w="2193" w:type="dxa"/>
          <w:gridSpan w:val="2"/>
        </w:tcPr>
        <w:p w:rsidR="00793C28" w:rsidRPr="0055472E" w:rsidRDefault="00793C28"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2528">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2528">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2528">
            <w:rPr>
              <w:noProof/>
              <w:sz w:val="16"/>
              <w:szCs w:val="16"/>
            </w:rPr>
            <w:t>28/10/16</w:t>
          </w:r>
          <w:r w:rsidRPr="0055472E">
            <w:rPr>
              <w:sz w:val="16"/>
              <w:szCs w:val="16"/>
            </w:rPr>
            <w:fldChar w:fldCharType="end"/>
          </w:r>
        </w:p>
      </w:tc>
    </w:tr>
  </w:tbl>
  <w:p w:rsidR="00793C28" w:rsidRPr="00793C28" w:rsidRDefault="00793C28" w:rsidP="00793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45" w:rsidRDefault="00182EF8">
      <w:pPr>
        <w:spacing w:line="240" w:lineRule="auto"/>
      </w:pPr>
      <w:r>
        <w:separator/>
      </w:r>
    </w:p>
  </w:footnote>
  <w:footnote w:type="continuationSeparator" w:id="0">
    <w:p w:rsidR="00745045" w:rsidRDefault="00182E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89" w:rsidRDefault="00BD4B89" w:rsidP="00900BC8">
    <w:pPr>
      <w:pStyle w:val="Header"/>
      <w:pBdr>
        <w:bottom w:val="single" w:sz="6" w:space="1" w:color="auto"/>
      </w:pBdr>
    </w:pPr>
  </w:p>
  <w:p w:rsidR="00BD4B89" w:rsidRDefault="00BD4B89" w:rsidP="00900BC8">
    <w:pPr>
      <w:pStyle w:val="Header"/>
      <w:pBdr>
        <w:bottom w:val="single" w:sz="6" w:space="1" w:color="auto"/>
      </w:pBdr>
    </w:pPr>
  </w:p>
  <w:p w:rsidR="00BD4B89" w:rsidRPr="001E77D2" w:rsidRDefault="00BD4B89"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E528B" w:rsidRDefault="00793C28" w:rsidP="00B16FC0">
    <w:pPr>
      <w:rPr>
        <w:sz w:val="26"/>
        <w:szCs w:val="26"/>
      </w:rPr>
    </w:pPr>
  </w:p>
  <w:p w:rsidR="00793C28" w:rsidRPr="00750516" w:rsidRDefault="00793C28" w:rsidP="00B16FC0">
    <w:pPr>
      <w:rPr>
        <w:b/>
        <w:sz w:val="20"/>
      </w:rPr>
    </w:pPr>
    <w:r w:rsidRPr="00750516">
      <w:rPr>
        <w:b/>
        <w:sz w:val="20"/>
      </w:rPr>
      <w:t>Endnotes</w:t>
    </w:r>
  </w:p>
  <w:p w:rsidR="00793C28" w:rsidRPr="007A1328" w:rsidRDefault="00793C28" w:rsidP="00B16FC0">
    <w:pPr>
      <w:rPr>
        <w:sz w:val="20"/>
      </w:rPr>
    </w:pPr>
  </w:p>
  <w:p w:rsidR="00793C28" w:rsidRPr="007A1328" w:rsidRDefault="00793C28" w:rsidP="00B16FC0">
    <w:pPr>
      <w:rPr>
        <w:b/>
        <w:sz w:val="24"/>
      </w:rPr>
    </w:pPr>
  </w:p>
  <w:p w:rsidR="00793C28" w:rsidRPr="007E528B" w:rsidRDefault="00793C28" w:rsidP="00793C2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67442">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E528B" w:rsidRDefault="00793C28" w:rsidP="00B16FC0">
    <w:pPr>
      <w:jc w:val="right"/>
      <w:rPr>
        <w:sz w:val="26"/>
        <w:szCs w:val="26"/>
      </w:rPr>
    </w:pPr>
  </w:p>
  <w:p w:rsidR="00793C28" w:rsidRPr="00750516" w:rsidRDefault="00793C28" w:rsidP="00B16FC0">
    <w:pPr>
      <w:jc w:val="right"/>
      <w:rPr>
        <w:b/>
        <w:sz w:val="20"/>
      </w:rPr>
    </w:pPr>
    <w:r w:rsidRPr="00750516">
      <w:rPr>
        <w:b/>
        <w:sz w:val="20"/>
      </w:rPr>
      <w:t>Endnotes</w:t>
    </w:r>
  </w:p>
  <w:p w:rsidR="00793C28" w:rsidRPr="007A1328" w:rsidRDefault="00793C28" w:rsidP="00B16FC0">
    <w:pPr>
      <w:jc w:val="right"/>
      <w:rPr>
        <w:sz w:val="20"/>
      </w:rPr>
    </w:pPr>
  </w:p>
  <w:p w:rsidR="00793C28" w:rsidRPr="007A1328" w:rsidRDefault="00793C28" w:rsidP="00B16FC0">
    <w:pPr>
      <w:jc w:val="right"/>
      <w:rPr>
        <w:b/>
        <w:sz w:val="24"/>
      </w:rPr>
    </w:pPr>
  </w:p>
  <w:p w:rsidR="00793C28" w:rsidRPr="007E528B" w:rsidRDefault="00793C28" w:rsidP="00793C2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67442">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EE" w:rsidRDefault="00C156EE">
    <w:pPr>
      <w:jc w:val="right"/>
    </w:pPr>
  </w:p>
  <w:p w:rsidR="00C156EE" w:rsidRDefault="00C156EE">
    <w:pPr>
      <w:jc w:val="right"/>
      <w:rPr>
        <w:i/>
      </w:rPr>
    </w:pPr>
  </w:p>
  <w:p w:rsidR="00C156EE" w:rsidRDefault="00C156EE">
    <w:pPr>
      <w:jc w:val="right"/>
    </w:pPr>
  </w:p>
  <w:p w:rsidR="00C156EE" w:rsidRDefault="00C156EE">
    <w:pPr>
      <w:jc w:val="right"/>
      <w:rPr>
        <w:sz w:val="24"/>
      </w:rPr>
    </w:pPr>
  </w:p>
  <w:p w:rsidR="00C156EE" w:rsidRDefault="00C156EE">
    <w:pPr>
      <w:pBdr>
        <w:bottom w:val="single" w:sz="12" w:space="1" w:color="auto"/>
      </w:pBdr>
      <w:jc w:val="right"/>
      <w:rPr>
        <w:i/>
        <w:sz w:val="24"/>
      </w:rPr>
    </w:pPr>
  </w:p>
  <w:p w:rsidR="00C156EE" w:rsidRDefault="00C156E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EE" w:rsidRDefault="00C156EE">
    <w:pPr>
      <w:jc w:val="right"/>
      <w:rPr>
        <w:b/>
      </w:rPr>
    </w:pPr>
  </w:p>
  <w:p w:rsidR="00C156EE" w:rsidRDefault="00C156EE">
    <w:pPr>
      <w:jc w:val="right"/>
      <w:rPr>
        <w:b/>
        <w:i/>
      </w:rPr>
    </w:pPr>
  </w:p>
  <w:p w:rsidR="00C156EE" w:rsidRDefault="00C156EE">
    <w:pPr>
      <w:jc w:val="right"/>
    </w:pPr>
  </w:p>
  <w:p w:rsidR="00C156EE" w:rsidRDefault="00C156EE">
    <w:pPr>
      <w:jc w:val="right"/>
      <w:rPr>
        <w:b/>
        <w:sz w:val="24"/>
      </w:rPr>
    </w:pPr>
  </w:p>
  <w:p w:rsidR="00C156EE" w:rsidRDefault="00C156EE">
    <w:pPr>
      <w:pBdr>
        <w:bottom w:val="single" w:sz="12" w:space="1" w:color="auto"/>
      </w:pBdr>
      <w:jc w:val="right"/>
      <w:rPr>
        <w:b/>
        <w:i/>
        <w:sz w:val="24"/>
      </w:rPr>
    </w:pPr>
  </w:p>
  <w:p w:rsidR="00C156EE" w:rsidRDefault="00C156E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EE" w:rsidRDefault="00C15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89" w:rsidRDefault="00BD4B89" w:rsidP="00900BC8">
    <w:pPr>
      <w:pStyle w:val="Header"/>
      <w:pBdr>
        <w:bottom w:val="single" w:sz="4" w:space="1" w:color="auto"/>
      </w:pBdr>
    </w:pPr>
  </w:p>
  <w:p w:rsidR="00BD4B89" w:rsidRDefault="00BD4B89" w:rsidP="00900BC8">
    <w:pPr>
      <w:pStyle w:val="Header"/>
      <w:pBdr>
        <w:bottom w:val="single" w:sz="4" w:space="1" w:color="auto"/>
      </w:pBdr>
    </w:pPr>
  </w:p>
  <w:p w:rsidR="00BD4B89" w:rsidRPr="001E77D2" w:rsidRDefault="00BD4B89"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89" w:rsidRPr="005F1388" w:rsidRDefault="00BD4B89"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ED79B6" w:rsidRDefault="00793C28" w:rsidP="0078369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ED79B6" w:rsidRDefault="00793C28" w:rsidP="0078369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ED79B6" w:rsidRDefault="00793C2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Default="00793C2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93C28" w:rsidRDefault="00793C28" w:rsidP="00715914">
    <w:pPr>
      <w:rPr>
        <w:sz w:val="20"/>
      </w:rPr>
    </w:pPr>
    <w:r w:rsidRPr="007A1328">
      <w:rPr>
        <w:b/>
        <w:sz w:val="20"/>
      </w:rPr>
      <w:fldChar w:fldCharType="begin"/>
    </w:r>
    <w:r w:rsidRPr="007A1328">
      <w:rPr>
        <w:b/>
        <w:sz w:val="20"/>
      </w:rPr>
      <w:instrText xml:space="preserve"> STYLEREF CharPartNo </w:instrText>
    </w:r>
    <w:r w:rsidR="008E2528">
      <w:rPr>
        <w:b/>
        <w:sz w:val="20"/>
      </w:rPr>
      <w:fldChar w:fldCharType="separate"/>
    </w:r>
    <w:r w:rsidR="00F67442">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E2528">
      <w:rPr>
        <w:sz w:val="20"/>
      </w:rPr>
      <w:fldChar w:fldCharType="separate"/>
    </w:r>
    <w:r w:rsidR="00F67442">
      <w:rPr>
        <w:noProof/>
        <w:sz w:val="20"/>
      </w:rPr>
      <w:t>Administration</w:t>
    </w:r>
    <w:r>
      <w:rPr>
        <w:sz w:val="20"/>
      </w:rPr>
      <w:fldChar w:fldCharType="end"/>
    </w:r>
  </w:p>
  <w:p w:rsidR="00793C28" w:rsidRPr="007A1328" w:rsidRDefault="00793C2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93C28" w:rsidRPr="007A1328" w:rsidRDefault="00793C28" w:rsidP="00715914">
    <w:pPr>
      <w:rPr>
        <w:b/>
        <w:sz w:val="24"/>
      </w:rPr>
    </w:pPr>
  </w:p>
  <w:p w:rsidR="00793C28" w:rsidRPr="007A1328" w:rsidRDefault="00793C28" w:rsidP="00793C2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7442">
      <w:rPr>
        <w:noProof/>
        <w:sz w:val="24"/>
      </w:rPr>
      <w:t>19B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A1328" w:rsidRDefault="00793C2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93C28" w:rsidRPr="007A1328" w:rsidRDefault="00793C28" w:rsidP="00715914">
    <w:pPr>
      <w:jc w:val="right"/>
      <w:rPr>
        <w:sz w:val="20"/>
      </w:rPr>
    </w:pPr>
    <w:r w:rsidRPr="007A1328">
      <w:rPr>
        <w:sz w:val="20"/>
      </w:rPr>
      <w:fldChar w:fldCharType="begin"/>
    </w:r>
    <w:r w:rsidRPr="007A1328">
      <w:rPr>
        <w:sz w:val="20"/>
      </w:rPr>
      <w:instrText xml:space="preserve"> STYLEREF CharPartText </w:instrText>
    </w:r>
    <w:r w:rsidR="008E2528">
      <w:rPr>
        <w:sz w:val="20"/>
      </w:rPr>
      <w:fldChar w:fldCharType="separate"/>
    </w:r>
    <w:r w:rsidR="00F67442">
      <w:rPr>
        <w:noProof/>
        <w:sz w:val="20"/>
      </w:rPr>
      <w:t>Administration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E2528">
      <w:rPr>
        <w:b/>
        <w:sz w:val="20"/>
      </w:rPr>
      <w:fldChar w:fldCharType="separate"/>
    </w:r>
    <w:r w:rsidR="00F67442">
      <w:rPr>
        <w:b/>
        <w:noProof/>
        <w:sz w:val="20"/>
      </w:rPr>
      <w:t>Part IV</w:t>
    </w:r>
    <w:r>
      <w:rPr>
        <w:b/>
        <w:sz w:val="20"/>
      </w:rPr>
      <w:fldChar w:fldCharType="end"/>
    </w:r>
  </w:p>
  <w:p w:rsidR="00793C28" w:rsidRPr="007A1328" w:rsidRDefault="00793C2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93C28" w:rsidRPr="007A1328" w:rsidRDefault="00793C28" w:rsidP="00715914">
    <w:pPr>
      <w:jc w:val="right"/>
      <w:rPr>
        <w:b/>
        <w:sz w:val="24"/>
      </w:rPr>
    </w:pPr>
  </w:p>
  <w:p w:rsidR="00793C28" w:rsidRPr="007A1328" w:rsidRDefault="00793C28" w:rsidP="00793C2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7442">
      <w:rPr>
        <w:noProof/>
        <w:sz w:val="24"/>
      </w:rPr>
      <w:t>21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28" w:rsidRPr="007A1328" w:rsidRDefault="00793C2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934"/>
    <w:rsid w:val="000256D7"/>
    <w:rsid w:val="00034484"/>
    <w:rsid w:val="0005443C"/>
    <w:rsid w:val="000646F9"/>
    <w:rsid w:val="00094950"/>
    <w:rsid w:val="000A401A"/>
    <w:rsid w:val="000B008A"/>
    <w:rsid w:val="000B0BE9"/>
    <w:rsid w:val="000B3504"/>
    <w:rsid w:val="000E677B"/>
    <w:rsid w:val="000F40BA"/>
    <w:rsid w:val="000F4262"/>
    <w:rsid w:val="001047E3"/>
    <w:rsid w:val="001144B4"/>
    <w:rsid w:val="001222CF"/>
    <w:rsid w:val="00126671"/>
    <w:rsid w:val="0013120B"/>
    <w:rsid w:val="001510A5"/>
    <w:rsid w:val="00152119"/>
    <w:rsid w:val="00164A34"/>
    <w:rsid w:val="00172C04"/>
    <w:rsid w:val="00182E26"/>
    <w:rsid w:val="00182EF8"/>
    <w:rsid w:val="001B5915"/>
    <w:rsid w:val="001C51AE"/>
    <w:rsid w:val="001E14E0"/>
    <w:rsid w:val="001E7B9C"/>
    <w:rsid w:val="001F140F"/>
    <w:rsid w:val="002003E8"/>
    <w:rsid w:val="00207514"/>
    <w:rsid w:val="00213F8F"/>
    <w:rsid w:val="0021606E"/>
    <w:rsid w:val="00225452"/>
    <w:rsid w:val="00235CB9"/>
    <w:rsid w:val="002505D8"/>
    <w:rsid w:val="0025550E"/>
    <w:rsid w:val="00267598"/>
    <w:rsid w:val="00273716"/>
    <w:rsid w:val="00275DA9"/>
    <w:rsid w:val="0028439E"/>
    <w:rsid w:val="00285D97"/>
    <w:rsid w:val="002977D4"/>
    <w:rsid w:val="002B1A7A"/>
    <w:rsid w:val="002C57E4"/>
    <w:rsid w:val="002E4EF4"/>
    <w:rsid w:val="002E6351"/>
    <w:rsid w:val="002F4B2C"/>
    <w:rsid w:val="002F5B83"/>
    <w:rsid w:val="00301A0D"/>
    <w:rsid w:val="00302F80"/>
    <w:rsid w:val="00327646"/>
    <w:rsid w:val="00335023"/>
    <w:rsid w:val="00357A7F"/>
    <w:rsid w:val="0036266B"/>
    <w:rsid w:val="003707C4"/>
    <w:rsid w:val="00381AB0"/>
    <w:rsid w:val="003970EE"/>
    <w:rsid w:val="003B034F"/>
    <w:rsid w:val="003E552A"/>
    <w:rsid w:val="00410D26"/>
    <w:rsid w:val="00432AAA"/>
    <w:rsid w:val="00447F94"/>
    <w:rsid w:val="00447FAA"/>
    <w:rsid w:val="004918A6"/>
    <w:rsid w:val="0049595A"/>
    <w:rsid w:val="004B19F4"/>
    <w:rsid w:val="004C5774"/>
    <w:rsid w:val="004C6F92"/>
    <w:rsid w:val="004F5B0B"/>
    <w:rsid w:val="00512768"/>
    <w:rsid w:val="005137D9"/>
    <w:rsid w:val="00535A57"/>
    <w:rsid w:val="005407D7"/>
    <w:rsid w:val="0056085F"/>
    <w:rsid w:val="005972F3"/>
    <w:rsid w:val="005B3CB5"/>
    <w:rsid w:val="005B6C63"/>
    <w:rsid w:val="005B7279"/>
    <w:rsid w:val="005C22A9"/>
    <w:rsid w:val="005D23C6"/>
    <w:rsid w:val="00604836"/>
    <w:rsid w:val="00650BA9"/>
    <w:rsid w:val="00660D0F"/>
    <w:rsid w:val="00661DF9"/>
    <w:rsid w:val="00667874"/>
    <w:rsid w:val="00677B4A"/>
    <w:rsid w:val="00681BEF"/>
    <w:rsid w:val="006A5342"/>
    <w:rsid w:val="006A7178"/>
    <w:rsid w:val="006A7B20"/>
    <w:rsid w:val="006B1503"/>
    <w:rsid w:val="006B2345"/>
    <w:rsid w:val="006B5C73"/>
    <w:rsid w:val="006D26ED"/>
    <w:rsid w:val="006E09E3"/>
    <w:rsid w:val="006E1790"/>
    <w:rsid w:val="006E1AC9"/>
    <w:rsid w:val="00745045"/>
    <w:rsid w:val="00746642"/>
    <w:rsid w:val="00787B0E"/>
    <w:rsid w:val="00793C28"/>
    <w:rsid w:val="007A0BFD"/>
    <w:rsid w:val="007B7959"/>
    <w:rsid w:val="00814FD9"/>
    <w:rsid w:val="00834CFA"/>
    <w:rsid w:val="008619F0"/>
    <w:rsid w:val="00863BC5"/>
    <w:rsid w:val="008641C0"/>
    <w:rsid w:val="008728E8"/>
    <w:rsid w:val="00875A7A"/>
    <w:rsid w:val="0088428D"/>
    <w:rsid w:val="00885366"/>
    <w:rsid w:val="008A2884"/>
    <w:rsid w:val="008B6C45"/>
    <w:rsid w:val="008C6ADB"/>
    <w:rsid w:val="008D0F8C"/>
    <w:rsid w:val="008D2E61"/>
    <w:rsid w:val="008E2528"/>
    <w:rsid w:val="008E35F1"/>
    <w:rsid w:val="008E6984"/>
    <w:rsid w:val="00904D5F"/>
    <w:rsid w:val="0090787B"/>
    <w:rsid w:val="00940902"/>
    <w:rsid w:val="00943ACE"/>
    <w:rsid w:val="00947F21"/>
    <w:rsid w:val="009616AC"/>
    <w:rsid w:val="00964802"/>
    <w:rsid w:val="00965828"/>
    <w:rsid w:val="0097346C"/>
    <w:rsid w:val="009776D5"/>
    <w:rsid w:val="009C6061"/>
    <w:rsid w:val="009E2AA0"/>
    <w:rsid w:val="00A50021"/>
    <w:rsid w:val="00A60E69"/>
    <w:rsid w:val="00A769F6"/>
    <w:rsid w:val="00A77B85"/>
    <w:rsid w:val="00A924B7"/>
    <w:rsid w:val="00A936D5"/>
    <w:rsid w:val="00AB0884"/>
    <w:rsid w:val="00AB7153"/>
    <w:rsid w:val="00AC0CA1"/>
    <w:rsid w:val="00AD5D83"/>
    <w:rsid w:val="00AF728F"/>
    <w:rsid w:val="00B15D89"/>
    <w:rsid w:val="00B2341A"/>
    <w:rsid w:val="00B267E2"/>
    <w:rsid w:val="00B320ED"/>
    <w:rsid w:val="00B33CE6"/>
    <w:rsid w:val="00B436EE"/>
    <w:rsid w:val="00B43F8C"/>
    <w:rsid w:val="00B52BD2"/>
    <w:rsid w:val="00B60C7D"/>
    <w:rsid w:val="00B66BD2"/>
    <w:rsid w:val="00B816B4"/>
    <w:rsid w:val="00BB09B5"/>
    <w:rsid w:val="00BD1789"/>
    <w:rsid w:val="00BD4B89"/>
    <w:rsid w:val="00BE0FB2"/>
    <w:rsid w:val="00BE13CD"/>
    <w:rsid w:val="00BF70D9"/>
    <w:rsid w:val="00C156EE"/>
    <w:rsid w:val="00C23E76"/>
    <w:rsid w:val="00C3167E"/>
    <w:rsid w:val="00C62480"/>
    <w:rsid w:val="00C764FF"/>
    <w:rsid w:val="00C85125"/>
    <w:rsid w:val="00CA3965"/>
    <w:rsid w:val="00CA733C"/>
    <w:rsid w:val="00CD01FB"/>
    <w:rsid w:val="00CD41EA"/>
    <w:rsid w:val="00CF275E"/>
    <w:rsid w:val="00CF5852"/>
    <w:rsid w:val="00CF702A"/>
    <w:rsid w:val="00D06263"/>
    <w:rsid w:val="00D10254"/>
    <w:rsid w:val="00D23C98"/>
    <w:rsid w:val="00D32DE7"/>
    <w:rsid w:val="00D7445A"/>
    <w:rsid w:val="00D819B6"/>
    <w:rsid w:val="00D86AB1"/>
    <w:rsid w:val="00D92FAD"/>
    <w:rsid w:val="00DE7A2C"/>
    <w:rsid w:val="00DF2AF9"/>
    <w:rsid w:val="00E100E8"/>
    <w:rsid w:val="00E125E8"/>
    <w:rsid w:val="00E13612"/>
    <w:rsid w:val="00E13A1D"/>
    <w:rsid w:val="00E42BA4"/>
    <w:rsid w:val="00E4443C"/>
    <w:rsid w:val="00E61330"/>
    <w:rsid w:val="00E71267"/>
    <w:rsid w:val="00E913F0"/>
    <w:rsid w:val="00EF4DCF"/>
    <w:rsid w:val="00F265E5"/>
    <w:rsid w:val="00F2725E"/>
    <w:rsid w:val="00F34446"/>
    <w:rsid w:val="00F40124"/>
    <w:rsid w:val="00F51C2C"/>
    <w:rsid w:val="00F64012"/>
    <w:rsid w:val="00F67442"/>
    <w:rsid w:val="00F76296"/>
    <w:rsid w:val="00F93624"/>
    <w:rsid w:val="00FA00FC"/>
    <w:rsid w:val="00FB3203"/>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428D"/>
    <w:pPr>
      <w:spacing w:line="260" w:lineRule="atLeast"/>
    </w:pPr>
    <w:rPr>
      <w:rFonts w:eastAsiaTheme="minorHAnsi" w:cstheme="minorBidi"/>
      <w:sz w:val="22"/>
      <w:lang w:eastAsia="en-US"/>
    </w:rPr>
  </w:style>
  <w:style w:type="paragraph" w:styleId="Heading1">
    <w:name w:val="heading 1"/>
    <w:next w:val="Heading2"/>
    <w:autoRedefine/>
    <w:qFormat/>
    <w:rsid w:val="00F40124"/>
    <w:pPr>
      <w:keepNext/>
      <w:keepLines/>
      <w:ind w:left="1134" w:hanging="1134"/>
      <w:outlineLvl w:val="0"/>
    </w:pPr>
    <w:rPr>
      <w:b/>
      <w:bCs/>
      <w:kern w:val="28"/>
      <w:sz w:val="36"/>
      <w:szCs w:val="32"/>
    </w:rPr>
  </w:style>
  <w:style w:type="paragraph" w:styleId="Heading2">
    <w:name w:val="heading 2"/>
    <w:basedOn w:val="Heading1"/>
    <w:next w:val="Heading3"/>
    <w:autoRedefine/>
    <w:qFormat/>
    <w:rsid w:val="00F40124"/>
    <w:pPr>
      <w:spacing w:before="280"/>
      <w:outlineLvl w:val="1"/>
    </w:pPr>
    <w:rPr>
      <w:bCs w:val="0"/>
      <w:iCs/>
      <w:sz w:val="32"/>
      <w:szCs w:val="28"/>
    </w:rPr>
  </w:style>
  <w:style w:type="paragraph" w:styleId="Heading3">
    <w:name w:val="heading 3"/>
    <w:basedOn w:val="Heading1"/>
    <w:next w:val="Heading4"/>
    <w:autoRedefine/>
    <w:qFormat/>
    <w:rsid w:val="00F40124"/>
    <w:pPr>
      <w:spacing w:before="240"/>
      <w:outlineLvl w:val="2"/>
    </w:pPr>
    <w:rPr>
      <w:bCs w:val="0"/>
      <w:sz w:val="28"/>
      <w:szCs w:val="26"/>
    </w:rPr>
  </w:style>
  <w:style w:type="paragraph" w:styleId="Heading4">
    <w:name w:val="heading 4"/>
    <w:basedOn w:val="Heading1"/>
    <w:next w:val="Heading5"/>
    <w:autoRedefine/>
    <w:qFormat/>
    <w:rsid w:val="00F40124"/>
    <w:pPr>
      <w:spacing w:before="220"/>
      <w:outlineLvl w:val="3"/>
    </w:pPr>
    <w:rPr>
      <w:bCs w:val="0"/>
      <w:sz w:val="26"/>
      <w:szCs w:val="28"/>
    </w:rPr>
  </w:style>
  <w:style w:type="paragraph" w:styleId="Heading5">
    <w:name w:val="heading 5"/>
    <w:basedOn w:val="Heading1"/>
    <w:next w:val="subsection"/>
    <w:autoRedefine/>
    <w:qFormat/>
    <w:rsid w:val="00F40124"/>
    <w:pPr>
      <w:spacing w:before="280"/>
      <w:outlineLvl w:val="4"/>
    </w:pPr>
    <w:rPr>
      <w:bCs w:val="0"/>
      <w:iCs/>
      <w:sz w:val="24"/>
      <w:szCs w:val="26"/>
    </w:rPr>
  </w:style>
  <w:style w:type="paragraph" w:styleId="Heading6">
    <w:name w:val="heading 6"/>
    <w:basedOn w:val="Heading1"/>
    <w:next w:val="Heading7"/>
    <w:autoRedefine/>
    <w:qFormat/>
    <w:rsid w:val="00F40124"/>
    <w:pPr>
      <w:outlineLvl w:val="5"/>
    </w:pPr>
    <w:rPr>
      <w:rFonts w:ascii="Arial" w:hAnsi="Arial" w:cs="Arial"/>
      <w:bCs w:val="0"/>
      <w:sz w:val="32"/>
      <w:szCs w:val="22"/>
    </w:rPr>
  </w:style>
  <w:style w:type="paragraph" w:styleId="Heading7">
    <w:name w:val="heading 7"/>
    <w:basedOn w:val="Heading6"/>
    <w:next w:val="Normal"/>
    <w:autoRedefine/>
    <w:qFormat/>
    <w:rsid w:val="00F40124"/>
    <w:pPr>
      <w:spacing w:before="280"/>
      <w:outlineLvl w:val="6"/>
    </w:pPr>
    <w:rPr>
      <w:sz w:val="28"/>
    </w:rPr>
  </w:style>
  <w:style w:type="paragraph" w:styleId="Heading8">
    <w:name w:val="heading 8"/>
    <w:basedOn w:val="Heading6"/>
    <w:next w:val="Normal"/>
    <w:autoRedefine/>
    <w:qFormat/>
    <w:rsid w:val="00F40124"/>
    <w:pPr>
      <w:spacing w:before="240"/>
      <w:outlineLvl w:val="7"/>
    </w:pPr>
    <w:rPr>
      <w:iCs/>
      <w:sz w:val="26"/>
    </w:rPr>
  </w:style>
  <w:style w:type="paragraph" w:styleId="Heading9">
    <w:name w:val="heading 9"/>
    <w:basedOn w:val="Heading1"/>
    <w:next w:val="Normal"/>
    <w:autoRedefine/>
    <w:qFormat/>
    <w:rsid w:val="00F40124"/>
    <w:pPr>
      <w:keepNext w:val="0"/>
      <w:spacing w:before="280"/>
      <w:outlineLvl w:val="8"/>
    </w:pPr>
    <w:rPr>
      <w:i/>
      <w:sz w:val="28"/>
      <w:szCs w:val="22"/>
    </w:rPr>
  </w:style>
  <w:style w:type="character" w:default="1" w:styleId="DefaultParagraphFont">
    <w:name w:val="Default Paragraph Font"/>
    <w:uiPriority w:val="1"/>
    <w:semiHidden/>
    <w:unhideWhenUsed/>
    <w:rsid w:val="00884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428D"/>
  </w:style>
  <w:style w:type="numbering" w:styleId="111111">
    <w:name w:val="Outline List 2"/>
    <w:basedOn w:val="NoList"/>
    <w:rsid w:val="00F40124"/>
    <w:pPr>
      <w:numPr>
        <w:numId w:val="1"/>
      </w:numPr>
    </w:pPr>
  </w:style>
  <w:style w:type="numbering" w:styleId="1ai">
    <w:name w:val="Outline List 1"/>
    <w:basedOn w:val="NoList"/>
    <w:rsid w:val="00F40124"/>
    <w:pPr>
      <w:numPr>
        <w:numId w:val="4"/>
      </w:numPr>
    </w:pPr>
  </w:style>
  <w:style w:type="paragraph" w:customStyle="1" w:styleId="ActHead1">
    <w:name w:val="ActHead 1"/>
    <w:aliases w:val="c"/>
    <w:basedOn w:val="OPCParaBase"/>
    <w:next w:val="Normal"/>
    <w:qFormat/>
    <w:rsid w:val="008842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842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842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842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842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842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842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842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842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8428D"/>
  </w:style>
  <w:style w:type="numbering" w:styleId="ArticleSection">
    <w:name w:val="Outline List 3"/>
    <w:basedOn w:val="NoList"/>
    <w:rsid w:val="00F40124"/>
    <w:pPr>
      <w:numPr>
        <w:numId w:val="5"/>
      </w:numPr>
    </w:pPr>
  </w:style>
  <w:style w:type="paragraph" w:styleId="BalloonText">
    <w:name w:val="Balloon Text"/>
    <w:basedOn w:val="Normal"/>
    <w:link w:val="BalloonTextChar"/>
    <w:uiPriority w:val="99"/>
    <w:unhideWhenUsed/>
    <w:rsid w:val="0088428D"/>
    <w:pPr>
      <w:spacing w:line="240" w:lineRule="auto"/>
    </w:pPr>
    <w:rPr>
      <w:rFonts w:ascii="Tahoma" w:hAnsi="Tahoma" w:cs="Tahoma"/>
      <w:sz w:val="16"/>
      <w:szCs w:val="16"/>
    </w:rPr>
  </w:style>
  <w:style w:type="paragraph" w:styleId="BlockText">
    <w:name w:val="Block Text"/>
    <w:rsid w:val="00F40124"/>
    <w:pPr>
      <w:spacing w:after="120"/>
      <w:ind w:left="1440" w:right="1440"/>
    </w:pPr>
    <w:rPr>
      <w:sz w:val="22"/>
      <w:szCs w:val="24"/>
    </w:rPr>
  </w:style>
  <w:style w:type="paragraph" w:customStyle="1" w:styleId="Blocks">
    <w:name w:val="Blocks"/>
    <w:aliases w:val="bb"/>
    <w:basedOn w:val="OPCParaBase"/>
    <w:qFormat/>
    <w:rsid w:val="0088428D"/>
    <w:pPr>
      <w:spacing w:line="240" w:lineRule="auto"/>
    </w:pPr>
    <w:rPr>
      <w:sz w:val="24"/>
    </w:rPr>
  </w:style>
  <w:style w:type="paragraph" w:styleId="BodyText">
    <w:name w:val="Body Text"/>
    <w:rsid w:val="00F40124"/>
    <w:pPr>
      <w:spacing w:after="120"/>
    </w:pPr>
    <w:rPr>
      <w:sz w:val="22"/>
      <w:szCs w:val="24"/>
    </w:rPr>
  </w:style>
  <w:style w:type="paragraph" w:styleId="BodyText2">
    <w:name w:val="Body Text 2"/>
    <w:rsid w:val="00F40124"/>
    <w:pPr>
      <w:spacing w:after="120" w:line="480" w:lineRule="auto"/>
    </w:pPr>
    <w:rPr>
      <w:sz w:val="22"/>
      <w:szCs w:val="24"/>
    </w:rPr>
  </w:style>
  <w:style w:type="paragraph" w:styleId="BodyText3">
    <w:name w:val="Body Text 3"/>
    <w:rsid w:val="00F40124"/>
    <w:pPr>
      <w:spacing w:after="120"/>
    </w:pPr>
    <w:rPr>
      <w:sz w:val="16"/>
      <w:szCs w:val="16"/>
    </w:rPr>
  </w:style>
  <w:style w:type="paragraph" w:styleId="BodyTextFirstIndent">
    <w:name w:val="Body Text First Indent"/>
    <w:basedOn w:val="BodyText"/>
    <w:rsid w:val="00F40124"/>
    <w:pPr>
      <w:ind w:firstLine="210"/>
    </w:pPr>
  </w:style>
  <w:style w:type="paragraph" w:styleId="BodyTextIndent">
    <w:name w:val="Body Text Indent"/>
    <w:rsid w:val="00F40124"/>
    <w:pPr>
      <w:spacing w:after="120"/>
      <w:ind w:left="283"/>
    </w:pPr>
    <w:rPr>
      <w:sz w:val="22"/>
      <w:szCs w:val="24"/>
    </w:rPr>
  </w:style>
  <w:style w:type="paragraph" w:styleId="BodyTextFirstIndent2">
    <w:name w:val="Body Text First Indent 2"/>
    <w:basedOn w:val="BodyTextIndent"/>
    <w:rsid w:val="00F40124"/>
    <w:pPr>
      <w:ind w:firstLine="210"/>
    </w:pPr>
  </w:style>
  <w:style w:type="paragraph" w:styleId="BodyTextIndent2">
    <w:name w:val="Body Text Indent 2"/>
    <w:rsid w:val="00F40124"/>
    <w:pPr>
      <w:spacing w:after="120" w:line="480" w:lineRule="auto"/>
      <w:ind w:left="283"/>
    </w:pPr>
    <w:rPr>
      <w:sz w:val="22"/>
      <w:szCs w:val="24"/>
    </w:rPr>
  </w:style>
  <w:style w:type="paragraph" w:styleId="BodyTextIndent3">
    <w:name w:val="Body Text Indent 3"/>
    <w:rsid w:val="00F40124"/>
    <w:pPr>
      <w:spacing w:after="120"/>
      <w:ind w:left="283"/>
    </w:pPr>
    <w:rPr>
      <w:sz w:val="16"/>
      <w:szCs w:val="16"/>
    </w:rPr>
  </w:style>
  <w:style w:type="paragraph" w:customStyle="1" w:styleId="BoxText">
    <w:name w:val="BoxText"/>
    <w:aliases w:val="bt"/>
    <w:basedOn w:val="OPCParaBase"/>
    <w:qFormat/>
    <w:rsid w:val="008842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8428D"/>
    <w:rPr>
      <w:b/>
    </w:rPr>
  </w:style>
  <w:style w:type="paragraph" w:customStyle="1" w:styleId="BoxHeadItalic">
    <w:name w:val="BoxHeadItalic"/>
    <w:aliases w:val="bhi"/>
    <w:basedOn w:val="BoxText"/>
    <w:next w:val="BoxStep"/>
    <w:qFormat/>
    <w:rsid w:val="0088428D"/>
    <w:rPr>
      <w:i/>
    </w:rPr>
  </w:style>
  <w:style w:type="paragraph" w:customStyle="1" w:styleId="BoxList">
    <w:name w:val="BoxList"/>
    <w:aliases w:val="bl"/>
    <w:basedOn w:val="BoxText"/>
    <w:qFormat/>
    <w:rsid w:val="0088428D"/>
    <w:pPr>
      <w:ind w:left="1559" w:hanging="425"/>
    </w:pPr>
  </w:style>
  <w:style w:type="paragraph" w:customStyle="1" w:styleId="BoxNote">
    <w:name w:val="BoxNote"/>
    <w:aliases w:val="bn"/>
    <w:basedOn w:val="BoxText"/>
    <w:qFormat/>
    <w:rsid w:val="0088428D"/>
    <w:pPr>
      <w:tabs>
        <w:tab w:val="left" w:pos="1985"/>
      </w:tabs>
      <w:spacing w:before="122" w:line="198" w:lineRule="exact"/>
      <w:ind w:left="2948" w:hanging="1814"/>
    </w:pPr>
    <w:rPr>
      <w:sz w:val="18"/>
    </w:rPr>
  </w:style>
  <w:style w:type="paragraph" w:customStyle="1" w:styleId="BoxPara">
    <w:name w:val="BoxPara"/>
    <w:aliases w:val="bp"/>
    <w:basedOn w:val="BoxText"/>
    <w:qFormat/>
    <w:rsid w:val="0088428D"/>
    <w:pPr>
      <w:tabs>
        <w:tab w:val="right" w:pos="2268"/>
      </w:tabs>
      <w:ind w:left="2552" w:hanging="1418"/>
    </w:pPr>
  </w:style>
  <w:style w:type="paragraph" w:customStyle="1" w:styleId="BoxStep">
    <w:name w:val="BoxStep"/>
    <w:aliases w:val="bs"/>
    <w:basedOn w:val="BoxText"/>
    <w:qFormat/>
    <w:rsid w:val="0088428D"/>
    <w:pPr>
      <w:ind w:left="1985" w:hanging="851"/>
    </w:pPr>
  </w:style>
  <w:style w:type="paragraph" w:styleId="Caption">
    <w:name w:val="caption"/>
    <w:next w:val="Normal"/>
    <w:qFormat/>
    <w:rsid w:val="00F40124"/>
    <w:pPr>
      <w:spacing w:before="120" w:after="120"/>
    </w:pPr>
    <w:rPr>
      <w:b/>
      <w:bCs/>
    </w:rPr>
  </w:style>
  <w:style w:type="character" w:customStyle="1" w:styleId="CharAmPartNo">
    <w:name w:val="CharAmPartNo"/>
    <w:basedOn w:val="OPCCharBase"/>
    <w:uiPriority w:val="1"/>
    <w:qFormat/>
    <w:rsid w:val="0088428D"/>
  </w:style>
  <w:style w:type="character" w:customStyle="1" w:styleId="CharAmPartText">
    <w:name w:val="CharAmPartText"/>
    <w:basedOn w:val="OPCCharBase"/>
    <w:uiPriority w:val="1"/>
    <w:qFormat/>
    <w:rsid w:val="0088428D"/>
  </w:style>
  <w:style w:type="character" w:customStyle="1" w:styleId="CharAmSchNo">
    <w:name w:val="CharAmSchNo"/>
    <w:basedOn w:val="OPCCharBase"/>
    <w:uiPriority w:val="1"/>
    <w:qFormat/>
    <w:rsid w:val="0088428D"/>
  </w:style>
  <w:style w:type="character" w:customStyle="1" w:styleId="CharAmSchText">
    <w:name w:val="CharAmSchText"/>
    <w:basedOn w:val="OPCCharBase"/>
    <w:uiPriority w:val="1"/>
    <w:qFormat/>
    <w:rsid w:val="0088428D"/>
  </w:style>
  <w:style w:type="character" w:customStyle="1" w:styleId="CharBoldItalic">
    <w:name w:val="CharBoldItalic"/>
    <w:basedOn w:val="OPCCharBase"/>
    <w:uiPriority w:val="1"/>
    <w:qFormat/>
    <w:rsid w:val="0088428D"/>
    <w:rPr>
      <w:b/>
      <w:i/>
    </w:rPr>
  </w:style>
  <w:style w:type="character" w:customStyle="1" w:styleId="CharChapNo">
    <w:name w:val="CharChapNo"/>
    <w:basedOn w:val="OPCCharBase"/>
    <w:qFormat/>
    <w:rsid w:val="0088428D"/>
  </w:style>
  <w:style w:type="character" w:customStyle="1" w:styleId="CharChapText">
    <w:name w:val="CharChapText"/>
    <w:basedOn w:val="OPCCharBase"/>
    <w:qFormat/>
    <w:rsid w:val="0088428D"/>
  </w:style>
  <w:style w:type="character" w:customStyle="1" w:styleId="CharDivNo">
    <w:name w:val="CharDivNo"/>
    <w:basedOn w:val="OPCCharBase"/>
    <w:qFormat/>
    <w:rsid w:val="0088428D"/>
  </w:style>
  <w:style w:type="character" w:customStyle="1" w:styleId="CharDivText">
    <w:name w:val="CharDivText"/>
    <w:basedOn w:val="OPCCharBase"/>
    <w:qFormat/>
    <w:rsid w:val="0088428D"/>
  </w:style>
  <w:style w:type="character" w:customStyle="1" w:styleId="CharItalic">
    <w:name w:val="CharItalic"/>
    <w:basedOn w:val="OPCCharBase"/>
    <w:uiPriority w:val="1"/>
    <w:qFormat/>
    <w:rsid w:val="0088428D"/>
    <w:rPr>
      <w:i/>
    </w:rPr>
  </w:style>
  <w:style w:type="character" w:customStyle="1" w:styleId="CharPartNo">
    <w:name w:val="CharPartNo"/>
    <w:basedOn w:val="OPCCharBase"/>
    <w:qFormat/>
    <w:rsid w:val="0088428D"/>
  </w:style>
  <w:style w:type="character" w:customStyle="1" w:styleId="CharPartText">
    <w:name w:val="CharPartText"/>
    <w:basedOn w:val="OPCCharBase"/>
    <w:qFormat/>
    <w:rsid w:val="0088428D"/>
  </w:style>
  <w:style w:type="character" w:customStyle="1" w:styleId="CharSectno">
    <w:name w:val="CharSectno"/>
    <w:basedOn w:val="OPCCharBase"/>
    <w:qFormat/>
    <w:rsid w:val="0088428D"/>
  </w:style>
  <w:style w:type="character" w:customStyle="1" w:styleId="CharSubdNo">
    <w:name w:val="CharSubdNo"/>
    <w:basedOn w:val="OPCCharBase"/>
    <w:uiPriority w:val="1"/>
    <w:qFormat/>
    <w:rsid w:val="0088428D"/>
  </w:style>
  <w:style w:type="character" w:customStyle="1" w:styleId="CharSubdText">
    <w:name w:val="CharSubdText"/>
    <w:basedOn w:val="OPCCharBase"/>
    <w:uiPriority w:val="1"/>
    <w:qFormat/>
    <w:rsid w:val="0088428D"/>
  </w:style>
  <w:style w:type="paragraph" w:styleId="Closing">
    <w:name w:val="Closing"/>
    <w:rsid w:val="00F40124"/>
    <w:pPr>
      <w:ind w:left="4252"/>
    </w:pPr>
    <w:rPr>
      <w:sz w:val="22"/>
      <w:szCs w:val="24"/>
    </w:rPr>
  </w:style>
  <w:style w:type="character" w:styleId="CommentReference">
    <w:name w:val="annotation reference"/>
    <w:basedOn w:val="DefaultParagraphFont"/>
    <w:rsid w:val="00F40124"/>
    <w:rPr>
      <w:sz w:val="16"/>
      <w:szCs w:val="16"/>
    </w:rPr>
  </w:style>
  <w:style w:type="paragraph" w:styleId="CommentText">
    <w:name w:val="annotation text"/>
    <w:rsid w:val="00F40124"/>
  </w:style>
  <w:style w:type="paragraph" w:styleId="CommentSubject">
    <w:name w:val="annotation subject"/>
    <w:next w:val="CommentText"/>
    <w:rsid w:val="00F40124"/>
    <w:rPr>
      <w:b/>
      <w:bCs/>
      <w:szCs w:val="24"/>
    </w:rPr>
  </w:style>
  <w:style w:type="paragraph" w:customStyle="1" w:styleId="notetext">
    <w:name w:val="note(text)"/>
    <w:aliases w:val="n"/>
    <w:basedOn w:val="OPCParaBase"/>
    <w:rsid w:val="0088428D"/>
    <w:pPr>
      <w:spacing w:before="122" w:line="240" w:lineRule="auto"/>
      <w:ind w:left="1985" w:hanging="851"/>
    </w:pPr>
    <w:rPr>
      <w:sz w:val="18"/>
    </w:rPr>
  </w:style>
  <w:style w:type="paragraph" w:customStyle="1" w:styleId="notemargin">
    <w:name w:val="note(margin)"/>
    <w:aliases w:val="nm"/>
    <w:basedOn w:val="OPCParaBase"/>
    <w:rsid w:val="0088428D"/>
    <w:pPr>
      <w:tabs>
        <w:tab w:val="left" w:pos="709"/>
      </w:tabs>
      <w:spacing w:before="122" w:line="198" w:lineRule="exact"/>
      <w:ind w:left="709" w:hanging="709"/>
    </w:pPr>
    <w:rPr>
      <w:sz w:val="18"/>
    </w:rPr>
  </w:style>
  <w:style w:type="paragraph" w:customStyle="1" w:styleId="CTA-">
    <w:name w:val="CTA -"/>
    <w:basedOn w:val="OPCParaBase"/>
    <w:rsid w:val="0088428D"/>
    <w:pPr>
      <w:spacing w:before="60" w:line="240" w:lineRule="atLeast"/>
      <w:ind w:left="85" w:hanging="85"/>
    </w:pPr>
    <w:rPr>
      <w:sz w:val="20"/>
    </w:rPr>
  </w:style>
  <w:style w:type="paragraph" w:customStyle="1" w:styleId="CTA--">
    <w:name w:val="CTA --"/>
    <w:basedOn w:val="OPCParaBase"/>
    <w:next w:val="Normal"/>
    <w:rsid w:val="0088428D"/>
    <w:pPr>
      <w:spacing w:before="60" w:line="240" w:lineRule="atLeast"/>
      <w:ind w:left="142" w:hanging="142"/>
    </w:pPr>
    <w:rPr>
      <w:sz w:val="20"/>
    </w:rPr>
  </w:style>
  <w:style w:type="paragraph" w:customStyle="1" w:styleId="CTA---">
    <w:name w:val="CTA ---"/>
    <w:basedOn w:val="OPCParaBase"/>
    <w:next w:val="Normal"/>
    <w:rsid w:val="0088428D"/>
    <w:pPr>
      <w:spacing w:before="60" w:line="240" w:lineRule="atLeast"/>
      <w:ind w:left="198" w:hanging="198"/>
    </w:pPr>
    <w:rPr>
      <w:sz w:val="20"/>
    </w:rPr>
  </w:style>
  <w:style w:type="paragraph" w:customStyle="1" w:styleId="CTA----">
    <w:name w:val="CTA ----"/>
    <w:basedOn w:val="OPCParaBase"/>
    <w:next w:val="Normal"/>
    <w:rsid w:val="0088428D"/>
    <w:pPr>
      <w:spacing w:before="60" w:line="240" w:lineRule="atLeast"/>
      <w:ind w:left="255" w:hanging="255"/>
    </w:pPr>
    <w:rPr>
      <w:sz w:val="20"/>
    </w:rPr>
  </w:style>
  <w:style w:type="paragraph" w:customStyle="1" w:styleId="CTA1a">
    <w:name w:val="CTA 1(a)"/>
    <w:basedOn w:val="OPCParaBase"/>
    <w:rsid w:val="0088428D"/>
    <w:pPr>
      <w:tabs>
        <w:tab w:val="right" w:pos="414"/>
      </w:tabs>
      <w:spacing w:before="40" w:line="240" w:lineRule="atLeast"/>
      <w:ind w:left="675" w:hanging="675"/>
    </w:pPr>
    <w:rPr>
      <w:sz w:val="20"/>
    </w:rPr>
  </w:style>
  <w:style w:type="paragraph" w:customStyle="1" w:styleId="CTA1ai">
    <w:name w:val="CTA 1(a)(i)"/>
    <w:basedOn w:val="OPCParaBase"/>
    <w:rsid w:val="0088428D"/>
    <w:pPr>
      <w:tabs>
        <w:tab w:val="right" w:pos="1004"/>
      </w:tabs>
      <w:spacing w:before="40" w:line="240" w:lineRule="atLeast"/>
      <w:ind w:left="1253" w:hanging="1253"/>
    </w:pPr>
    <w:rPr>
      <w:sz w:val="20"/>
    </w:rPr>
  </w:style>
  <w:style w:type="paragraph" w:customStyle="1" w:styleId="CTA2a">
    <w:name w:val="CTA 2(a)"/>
    <w:basedOn w:val="OPCParaBase"/>
    <w:rsid w:val="0088428D"/>
    <w:pPr>
      <w:tabs>
        <w:tab w:val="right" w:pos="482"/>
      </w:tabs>
      <w:spacing w:before="40" w:line="240" w:lineRule="atLeast"/>
      <w:ind w:left="748" w:hanging="748"/>
    </w:pPr>
    <w:rPr>
      <w:sz w:val="20"/>
    </w:rPr>
  </w:style>
  <w:style w:type="paragraph" w:customStyle="1" w:styleId="CTA2ai">
    <w:name w:val="CTA 2(a)(i)"/>
    <w:basedOn w:val="OPCParaBase"/>
    <w:rsid w:val="0088428D"/>
    <w:pPr>
      <w:tabs>
        <w:tab w:val="right" w:pos="1089"/>
      </w:tabs>
      <w:spacing w:before="40" w:line="240" w:lineRule="atLeast"/>
      <w:ind w:left="1327" w:hanging="1327"/>
    </w:pPr>
    <w:rPr>
      <w:sz w:val="20"/>
    </w:rPr>
  </w:style>
  <w:style w:type="paragraph" w:customStyle="1" w:styleId="CTA3a">
    <w:name w:val="CTA 3(a)"/>
    <w:basedOn w:val="OPCParaBase"/>
    <w:rsid w:val="0088428D"/>
    <w:pPr>
      <w:tabs>
        <w:tab w:val="right" w:pos="556"/>
      </w:tabs>
      <w:spacing w:before="40" w:line="240" w:lineRule="atLeast"/>
      <w:ind w:left="805" w:hanging="805"/>
    </w:pPr>
    <w:rPr>
      <w:sz w:val="20"/>
    </w:rPr>
  </w:style>
  <w:style w:type="paragraph" w:customStyle="1" w:styleId="CTA3ai">
    <w:name w:val="CTA 3(a)(i)"/>
    <w:basedOn w:val="OPCParaBase"/>
    <w:rsid w:val="0088428D"/>
    <w:pPr>
      <w:tabs>
        <w:tab w:val="right" w:pos="1140"/>
      </w:tabs>
      <w:spacing w:before="40" w:line="240" w:lineRule="atLeast"/>
      <w:ind w:left="1361" w:hanging="1361"/>
    </w:pPr>
    <w:rPr>
      <w:sz w:val="20"/>
    </w:rPr>
  </w:style>
  <w:style w:type="paragraph" w:customStyle="1" w:styleId="CTA4a">
    <w:name w:val="CTA 4(a)"/>
    <w:basedOn w:val="OPCParaBase"/>
    <w:rsid w:val="0088428D"/>
    <w:pPr>
      <w:tabs>
        <w:tab w:val="right" w:pos="624"/>
      </w:tabs>
      <w:spacing w:before="40" w:line="240" w:lineRule="atLeast"/>
      <w:ind w:left="873" w:hanging="873"/>
    </w:pPr>
    <w:rPr>
      <w:sz w:val="20"/>
    </w:rPr>
  </w:style>
  <w:style w:type="paragraph" w:customStyle="1" w:styleId="CTA4ai">
    <w:name w:val="CTA 4(a)(i)"/>
    <w:basedOn w:val="OPCParaBase"/>
    <w:rsid w:val="0088428D"/>
    <w:pPr>
      <w:tabs>
        <w:tab w:val="right" w:pos="1213"/>
      </w:tabs>
      <w:spacing w:before="40" w:line="240" w:lineRule="atLeast"/>
      <w:ind w:left="1452" w:hanging="1452"/>
    </w:pPr>
    <w:rPr>
      <w:sz w:val="20"/>
    </w:rPr>
  </w:style>
  <w:style w:type="paragraph" w:customStyle="1" w:styleId="CTACAPS">
    <w:name w:val="CTA CAPS"/>
    <w:basedOn w:val="OPCParaBase"/>
    <w:rsid w:val="0088428D"/>
    <w:pPr>
      <w:spacing w:before="60" w:line="240" w:lineRule="atLeast"/>
    </w:pPr>
    <w:rPr>
      <w:sz w:val="20"/>
    </w:rPr>
  </w:style>
  <w:style w:type="paragraph" w:customStyle="1" w:styleId="CTAright">
    <w:name w:val="CTA right"/>
    <w:basedOn w:val="OPCParaBase"/>
    <w:rsid w:val="0088428D"/>
    <w:pPr>
      <w:spacing w:before="60" w:line="240" w:lineRule="auto"/>
      <w:jc w:val="right"/>
    </w:pPr>
    <w:rPr>
      <w:sz w:val="20"/>
    </w:rPr>
  </w:style>
  <w:style w:type="paragraph" w:styleId="Date">
    <w:name w:val="Date"/>
    <w:next w:val="Normal"/>
    <w:rsid w:val="00F40124"/>
    <w:rPr>
      <w:sz w:val="22"/>
      <w:szCs w:val="24"/>
    </w:rPr>
  </w:style>
  <w:style w:type="paragraph" w:customStyle="1" w:styleId="subsection">
    <w:name w:val="subsection"/>
    <w:aliases w:val="ss"/>
    <w:basedOn w:val="OPCParaBase"/>
    <w:rsid w:val="0088428D"/>
    <w:pPr>
      <w:tabs>
        <w:tab w:val="right" w:pos="1021"/>
      </w:tabs>
      <w:spacing w:before="180" w:line="240" w:lineRule="auto"/>
      <w:ind w:left="1134" w:hanging="1134"/>
    </w:pPr>
  </w:style>
  <w:style w:type="paragraph" w:customStyle="1" w:styleId="Definition">
    <w:name w:val="Definition"/>
    <w:aliases w:val="dd"/>
    <w:basedOn w:val="OPCParaBase"/>
    <w:rsid w:val="0088428D"/>
    <w:pPr>
      <w:spacing w:before="180" w:line="240" w:lineRule="auto"/>
      <w:ind w:left="1134"/>
    </w:pPr>
  </w:style>
  <w:style w:type="paragraph" w:styleId="DocumentMap">
    <w:name w:val="Document Map"/>
    <w:rsid w:val="00F40124"/>
    <w:pPr>
      <w:shd w:val="clear" w:color="auto" w:fill="000080"/>
    </w:pPr>
    <w:rPr>
      <w:rFonts w:ascii="Tahoma" w:hAnsi="Tahoma" w:cs="Tahoma"/>
      <w:sz w:val="22"/>
      <w:szCs w:val="24"/>
    </w:rPr>
  </w:style>
  <w:style w:type="paragraph" w:styleId="E-mailSignature">
    <w:name w:val="E-mail Signature"/>
    <w:rsid w:val="00F40124"/>
    <w:rPr>
      <w:sz w:val="22"/>
      <w:szCs w:val="24"/>
    </w:rPr>
  </w:style>
  <w:style w:type="character" w:styleId="Emphasis">
    <w:name w:val="Emphasis"/>
    <w:basedOn w:val="DefaultParagraphFont"/>
    <w:qFormat/>
    <w:rsid w:val="00F40124"/>
    <w:rPr>
      <w:i/>
      <w:iCs/>
    </w:rPr>
  </w:style>
  <w:style w:type="character" w:styleId="EndnoteReference">
    <w:name w:val="endnote reference"/>
    <w:basedOn w:val="DefaultParagraphFont"/>
    <w:rsid w:val="00F40124"/>
    <w:rPr>
      <w:vertAlign w:val="superscript"/>
    </w:rPr>
  </w:style>
  <w:style w:type="paragraph" w:styleId="EndnoteText">
    <w:name w:val="endnote text"/>
    <w:rsid w:val="00F40124"/>
  </w:style>
  <w:style w:type="paragraph" w:styleId="EnvelopeAddress">
    <w:name w:val="envelope address"/>
    <w:rsid w:val="00F4012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0124"/>
    <w:rPr>
      <w:rFonts w:ascii="Arial" w:hAnsi="Arial" w:cs="Arial"/>
    </w:rPr>
  </w:style>
  <w:style w:type="character" w:styleId="FollowedHyperlink">
    <w:name w:val="FollowedHyperlink"/>
    <w:basedOn w:val="DefaultParagraphFont"/>
    <w:rsid w:val="00F40124"/>
    <w:rPr>
      <w:color w:val="800080"/>
      <w:u w:val="single"/>
    </w:rPr>
  </w:style>
  <w:style w:type="paragraph" w:styleId="Footer">
    <w:name w:val="footer"/>
    <w:link w:val="FooterChar"/>
    <w:rsid w:val="0088428D"/>
    <w:pPr>
      <w:tabs>
        <w:tab w:val="center" w:pos="4153"/>
        <w:tab w:val="right" w:pos="8306"/>
      </w:tabs>
    </w:pPr>
    <w:rPr>
      <w:sz w:val="22"/>
      <w:szCs w:val="24"/>
    </w:rPr>
  </w:style>
  <w:style w:type="character" w:styleId="FootnoteReference">
    <w:name w:val="footnote reference"/>
    <w:basedOn w:val="DefaultParagraphFont"/>
    <w:rsid w:val="00F40124"/>
    <w:rPr>
      <w:vertAlign w:val="superscript"/>
    </w:rPr>
  </w:style>
  <w:style w:type="paragraph" w:styleId="FootnoteText">
    <w:name w:val="footnote text"/>
    <w:rsid w:val="00F40124"/>
  </w:style>
  <w:style w:type="paragraph" w:customStyle="1" w:styleId="Formula">
    <w:name w:val="Formula"/>
    <w:basedOn w:val="OPCParaBase"/>
    <w:rsid w:val="0088428D"/>
    <w:pPr>
      <w:spacing w:line="240" w:lineRule="auto"/>
      <w:ind w:left="1134"/>
    </w:pPr>
    <w:rPr>
      <w:sz w:val="20"/>
    </w:rPr>
  </w:style>
  <w:style w:type="paragraph" w:styleId="Header">
    <w:name w:val="header"/>
    <w:basedOn w:val="OPCParaBase"/>
    <w:link w:val="HeaderChar"/>
    <w:unhideWhenUsed/>
    <w:rsid w:val="0088428D"/>
    <w:pPr>
      <w:keepNext/>
      <w:keepLines/>
      <w:tabs>
        <w:tab w:val="center" w:pos="4150"/>
        <w:tab w:val="right" w:pos="8307"/>
      </w:tabs>
      <w:spacing w:line="160" w:lineRule="exact"/>
    </w:pPr>
    <w:rPr>
      <w:sz w:val="16"/>
    </w:rPr>
  </w:style>
  <w:style w:type="paragraph" w:customStyle="1" w:styleId="House">
    <w:name w:val="House"/>
    <w:basedOn w:val="OPCParaBase"/>
    <w:rsid w:val="0088428D"/>
    <w:pPr>
      <w:spacing w:line="240" w:lineRule="auto"/>
    </w:pPr>
    <w:rPr>
      <w:sz w:val="28"/>
    </w:rPr>
  </w:style>
  <w:style w:type="character" w:styleId="HTMLAcronym">
    <w:name w:val="HTML Acronym"/>
    <w:basedOn w:val="DefaultParagraphFont"/>
    <w:rsid w:val="00F40124"/>
  </w:style>
  <w:style w:type="paragraph" w:styleId="HTMLAddress">
    <w:name w:val="HTML Address"/>
    <w:rsid w:val="00F40124"/>
    <w:rPr>
      <w:i/>
      <w:iCs/>
      <w:sz w:val="22"/>
      <w:szCs w:val="24"/>
    </w:rPr>
  </w:style>
  <w:style w:type="character" w:styleId="HTMLCite">
    <w:name w:val="HTML Cite"/>
    <w:basedOn w:val="DefaultParagraphFont"/>
    <w:rsid w:val="00F40124"/>
    <w:rPr>
      <w:i/>
      <w:iCs/>
    </w:rPr>
  </w:style>
  <w:style w:type="character" w:styleId="HTMLCode">
    <w:name w:val="HTML Code"/>
    <w:basedOn w:val="DefaultParagraphFont"/>
    <w:rsid w:val="00F40124"/>
    <w:rPr>
      <w:rFonts w:ascii="Courier New" w:hAnsi="Courier New" w:cs="Courier New"/>
      <w:sz w:val="20"/>
      <w:szCs w:val="20"/>
    </w:rPr>
  </w:style>
  <w:style w:type="character" w:styleId="HTMLDefinition">
    <w:name w:val="HTML Definition"/>
    <w:basedOn w:val="DefaultParagraphFont"/>
    <w:rsid w:val="00F40124"/>
    <w:rPr>
      <w:i/>
      <w:iCs/>
    </w:rPr>
  </w:style>
  <w:style w:type="character" w:styleId="HTMLKeyboard">
    <w:name w:val="HTML Keyboard"/>
    <w:basedOn w:val="DefaultParagraphFont"/>
    <w:rsid w:val="00F40124"/>
    <w:rPr>
      <w:rFonts w:ascii="Courier New" w:hAnsi="Courier New" w:cs="Courier New"/>
      <w:sz w:val="20"/>
      <w:szCs w:val="20"/>
    </w:rPr>
  </w:style>
  <w:style w:type="paragraph" w:styleId="HTMLPreformatted">
    <w:name w:val="HTML Preformatted"/>
    <w:rsid w:val="00F40124"/>
    <w:rPr>
      <w:rFonts w:ascii="Courier New" w:hAnsi="Courier New" w:cs="Courier New"/>
    </w:rPr>
  </w:style>
  <w:style w:type="character" w:styleId="HTMLSample">
    <w:name w:val="HTML Sample"/>
    <w:basedOn w:val="DefaultParagraphFont"/>
    <w:rsid w:val="00F40124"/>
    <w:rPr>
      <w:rFonts w:ascii="Courier New" w:hAnsi="Courier New" w:cs="Courier New"/>
    </w:rPr>
  </w:style>
  <w:style w:type="character" w:styleId="HTMLTypewriter">
    <w:name w:val="HTML Typewriter"/>
    <w:basedOn w:val="DefaultParagraphFont"/>
    <w:rsid w:val="00F40124"/>
    <w:rPr>
      <w:rFonts w:ascii="Courier New" w:hAnsi="Courier New" w:cs="Courier New"/>
      <w:sz w:val="20"/>
      <w:szCs w:val="20"/>
    </w:rPr>
  </w:style>
  <w:style w:type="character" w:styleId="HTMLVariable">
    <w:name w:val="HTML Variable"/>
    <w:basedOn w:val="DefaultParagraphFont"/>
    <w:rsid w:val="00F40124"/>
    <w:rPr>
      <w:i/>
      <w:iCs/>
    </w:rPr>
  </w:style>
  <w:style w:type="character" w:styleId="Hyperlink">
    <w:name w:val="Hyperlink"/>
    <w:basedOn w:val="DefaultParagraphFont"/>
    <w:rsid w:val="00F40124"/>
    <w:rPr>
      <w:color w:val="0000FF"/>
      <w:u w:val="single"/>
    </w:rPr>
  </w:style>
  <w:style w:type="paragraph" w:styleId="Index1">
    <w:name w:val="index 1"/>
    <w:next w:val="Normal"/>
    <w:rsid w:val="00F40124"/>
    <w:pPr>
      <w:ind w:left="220" w:hanging="220"/>
    </w:pPr>
    <w:rPr>
      <w:sz w:val="22"/>
      <w:szCs w:val="24"/>
    </w:rPr>
  </w:style>
  <w:style w:type="paragraph" w:styleId="Index2">
    <w:name w:val="index 2"/>
    <w:next w:val="Normal"/>
    <w:rsid w:val="00F40124"/>
    <w:pPr>
      <w:ind w:left="440" w:hanging="220"/>
    </w:pPr>
    <w:rPr>
      <w:sz w:val="22"/>
      <w:szCs w:val="24"/>
    </w:rPr>
  </w:style>
  <w:style w:type="paragraph" w:styleId="Index3">
    <w:name w:val="index 3"/>
    <w:next w:val="Normal"/>
    <w:rsid w:val="00F40124"/>
    <w:pPr>
      <w:ind w:left="660" w:hanging="220"/>
    </w:pPr>
    <w:rPr>
      <w:sz w:val="22"/>
      <w:szCs w:val="24"/>
    </w:rPr>
  </w:style>
  <w:style w:type="paragraph" w:styleId="Index4">
    <w:name w:val="index 4"/>
    <w:next w:val="Normal"/>
    <w:rsid w:val="00F40124"/>
    <w:pPr>
      <w:ind w:left="880" w:hanging="220"/>
    </w:pPr>
    <w:rPr>
      <w:sz w:val="22"/>
      <w:szCs w:val="24"/>
    </w:rPr>
  </w:style>
  <w:style w:type="paragraph" w:styleId="Index5">
    <w:name w:val="index 5"/>
    <w:next w:val="Normal"/>
    <w:rsid w:val="00F40124"/>
    <w:pPr>
      <w:ind w:left="1100" w:hanging="220"/>
    </w:pPr>
    <w:rPr>
      <w:sz w:val="22"/>
      <w:szCs w:val="24"/>
    </w:rPr>
  </w:style>
  <w:style w:type="paragraph" w:styleId="Index6">
    <w:name w:val="index 6"/>
    <w:next w:val="Normal"/>
    <w:rsid w:val="00F40124"/>
    <w:pPr>
      <w:ind w:left="1320" w:hanging="220"/>
    </w:pPr>
    <w:rPr>
      <w:sz w:val="22"/>
      <w:szCs w:val="24"/>
    </w:rPr>
  </w:style>
  <w:style w:type="paragraph" w:styleId="Index7">
    <w:name w:val="index 7"/>
    <w:next w:val="Normal"/>
    <w:rsid w:val="00F40124"/>
    <w:pPr>
      <w:ind w:left="1540" w:hanging="220"/>
    </w:pPr>
    <w:rPr>
      <w:sz w:val="22"/>
      <w:szCs w:val="24"/>
    </w:rPr>
  </w:style>
  <w:style w:type="paragraph" w:styleId="Index8">
    <w:name w:val="index 8"/>
    <w:next w:val="Normal"/>
    <w:rsid w:val="00F40124"/>
    <w:pPr>
      <w:ind w:left="1760" w:hanging="220"/>
    </w:pPr>
    <w:rPr>
      <w:sz w:val="22"/>
      <w:szCs w:val="24"/>
    </w:rPr>
  </w:style>
  <w:style w:type="paragraph" w:styleId="Index9">
    <w:name w:val="index 9"/>
    <w:next w:val="Normal"/>
    <w:rsid w:val="00F40124"/>
    <w:pPr>
      <w:ind w:left="1980" w:hanging="220"/>
    </w:pPr>
    <w:rPr>
      <w:sz w:val="22"/>
      <w:szCs w:val="24"/>
    </w:rPr>
  </w:style>
  <w:style w:type="paragraph" w:styleId="IndexHeading">
    <w:name w:val="index heading"/>
    <w:next w:val="Index1"/>
    <w:rsid w:val="00F40124"/>
    <w:rPr>
      <w:rFonts w:ascii="Arial" w:hAnsi="Arial" w:cs="Arial"/>
      <w:b/>
      <w:bCs/>
      <w:sz w:val="22"/>
      <w:szCs w:val="24"/>
    </w:rPr>
  </w:style>
  <w:style w:type="paragraph" w:customStyle="1" w:styleId="Item">
    <w:name w:val="Item"/>
    <w:aliases w:val="i"/>
    <w:basedOn w:val="OPCParaBase"/>
    <w:next w:val="ItemHead"/>
    <w:rsid w:val="0088428D"/>
    <w:pPr>
      <w:keepLines/>
      <w:spacing w:before="80" w:line="240" w:lineRule="auto"/>
      <w:ind w:left="709"/>
    </w:pPr>
  </w:style>
  <w:style w:type="paragraph" w:customStyle="1" w:styleId="ItemHead">
    <w:name w:val="ItemHead"/>
    <w:aliases w:val="ih"/>
    <w:basedOn w:val="OPCParaBase"/>
    <w:next w:val="Item"/>
    <w:rsid w:val="0088428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8428D"/>
    <w:rPr>
      <w:sz w:val="16"/>
    </w:rPr>
  </w:style>
  <w:style w:type="paragraph" w:styleId="List">
    <w:name w:val="List"/>
    <w:rsid w:val="00F40124"/>
    <w:pPr>
      <w:ind w:left="283" w:hanging="283"/>
    </w:pPr>
    <w:rPr>
      <w:sz w:val="22"/>
      <w:szCs w:val="24"/>
    </w:rPr>
  </w:style>
  <w:style w:type="paragraph" w:styleId="List2">
    <w:name w:val="List 2"/>
    <w:rsid w:val="00F40124"/>
    <w:pPr>
      <w:ind w:left="566" w:hanging="283"/>
    </w:pPr>
    <w:rPr>
      <w:sz w:val="22"/>
      <w:szCs w:val="24"/>
    </w:rPr>
  </w:style>
  <w:style w:type="paragraph" w:styleId="List3">
    <w:name w:val="List 3"/>
    <w:rsid w:val="00F40124"/>
    <w:pPr>
      <w:ind w:left="849" w:hanging="283"/>
    </w:pPr>
    <w:rPr>
      <w:sz w:val="22"/>
      <w:szCs w:val="24"/>
    </w:rPr>
  </w:style>
  <w:style w:type="paragraph" w:styleId="List4">
    <w:name w:val="List 4"/>
    <w:rsid w:val="00F40124"/>
    <w:pPr>
      <w:ind w:left="1132" w:hanging="283"/>
    </w:pPr>
    <w:rPr>
      <w:sz w:val="22"/>
      <w:szCs w:val="24"/>
    </w:rPr>
  </w:style>
  <w:style w:type="paragraph" w:styleId="List5">
    <w:name w:val="List 5"/>
    <w:rsid w:val="00F40124"/>
    <w:pPr>
      <w:ind w:left="1415" w:hanging="283"/>
    </w:pPr>
    <w:rPr>
      <w:sz w:val="22"/>
      <w:szCs w:val="24"/>
    </w:rPr>
  </w:style>
  <w:style w:type="paragraph" w:styleId="ListBullet">
    <w:name w:val="List Bullet"/>
    <w:rsid w:val="00F40124"/>
    <w:pPr>
      <w:numPr>
        <w:numId w:val="7"/>
      </w:numPr>
      <w:tabs>
        <w:tab w:val="clear" w:pos="360"/>
        <w:tab w:val="num" w:pos="2989"/>
      </w:tabs>
      <w:ind w:left="1225" w:firstLine="1043"/>
    </w:pPr>
    <w:rPr>
      <w:sz w:val="22"/>
      <w:szCs w:val="24"/>
    </w:rPr>
  </w:style>
  <w:style w:type="paragraph" w:styleId="ListBullet2">
    <w:name w:val="List Bullet 2"/>
    <w:rsid w:val="00F40124"/>
    <w:pPr>
      <w:numPr>
        <w:numId w:val="9"/>
      </w:numPr>
      <w:tabs>
        <w:tab w:val="clear" w:pos="643"/>
        <w:tab w:val="num" w:pos="360"/>
      </w:tabs>
      <w:ind w:left="360"/>
    </w:pPr>
    <w:rPr>
      <w:sz w:val="22"/>
      <w:szCs w:val="24"/>
    </w:rPr>
  </w:style>
  <w:style w:type="paragraph" w:styleId="ListBullet3">
    <w:name w:val="List Bullet 3"/>
    <w:rsid w:val="00F40124"/>
    <w:pPr>
      <w:numPr>
        <w:numId w:val="11"/>
      </w:numPr>
      <w:tabs>
        <w:tab w:val="clear" w:pos="926"/>
        <w:tab w:val="num" w:pos="360"/>
      </w:tabs>
      <w:ind w:left="360"/>
    </w:pPr>
    <w:rPr>
      <w:sz w:val="22"/>
      <w:szCs w:val="24"/>
    </w:rPr>
  </w:style>
  <w:style w:type="paragraph" w:styleId="ListBullet4">
    <w:name w:val="List Bullet 4"/>
    <w:rsid w:val="00F40124"/>
    <w:pPr>
      <w:numPr>
        <w:numId w:val="13"/>
      </w:numPr>
      <w:tabs>
        <w:tab w:val="clear" w:pos="1209"/>
        <w:tab w:val="num" w:pos="926"/>
      </w:tabs>
      <w:ind w:left="926"/>
    </w:pPr>
    <w:rPr>
      <w:sz w:val="22"/>
      <w:szCs w:val="24"/>
    </w:rPr>
  </w:style>
  <w:style w:type="paragraph" w:styleId="ListBullet5">
    <w:name w:val="List Bullet 5"/>
    <w:rsid w:val="00F40124"/>
    <w:pPr>
      <w:numPr>
        <w:numId w:val="15"/>
      </w:numPr>
    </w:pPr>
    <w:rPr>
      <w:sz w:val="22"/>
      <w:szCs w:val="24"/>
    </w:rPr>
  </w:style>
  <w:style w:type="paragraph" w:styleId="ListContinue">
    <w:name w:val="List Continue"/>
    <w:rsid w:val="00F40124"/>
    <w:pPr>
      <w:spacing w:after="120"/>
      <w:ind w:left="283"/>
    </w:pPr>
    <w:rPr>
      <w:sz w:val="22"/>
      <w:szCs w:val="24"/>
    </w:rPr>
  </w:style>
  <w:style w:type="paragraph" w:styleId="ListContinue2">
    <w:name w:val="List Continue 2"/>
    <w:rsid w:val="00F40124"/>
    <w:pPr>
      <w:spacing w:after="120"/>
      <w:ind w:left="566"/>
    </w:pPr>
    <w:rPr>
      <w:sz w:val="22"/>
      <w:szCs w:val="24"/>
    </w:rPr>
  </w:style>
  <w:style w:type="paragraph" w:styleId="ListContinue3">
    <w:name w:val="List Continue 3"/>
    <w:rsid w:val="00F40124"/>
    <w:pPr>
      <w:spacing w:after="120"/>
      <w:ind w:left="849"/>
    </w:pPr>
    <w:rPr>
      <w:sz w:val="22"/>
      <w:szCs w:val="24"/>
    </w:rPr>
  </w:style>
  <w:style w:type="paragraph" w:styleId="ListContinue4">
    <w:name w:val="List Continue 4"/>
    <w:rsid w:val="00F40124"/>
    <w:pPr>
      <w:spacing w:after="120"/>
      <w:ind w:left="1132"/>
    </w:pPr>
    <w:rPr>
      <w:sz w:val="22"/>
      <w:szCs w:val="24"/>
    </w:rPr>
  </w:style>
  <w:style w:type="paragraph" w:styleId="ListContinue5">
    <w:name w:val="List Continue 5"/>
    <w:rsid w:val="00F40124"/>
    <w:pPr>
      <w:spacing w:after="120"/>
      <w:ind w:left="1415"/>
    </w:pPr>
    <w:rPr>
      <w:sz w:val="22"/>
      <w:szCs w:val="24"/>
    </w:rPr>
  </w:style>
  <w:style w:type="paragraph" w:styleId="ListNumber">
    <w:name w:val="List Number"/>
    <w:rsid w:val="00F40124"/>
    <w:pPr>
      <w:numPr>
        <w:numId w:val="17"/>
      </w:numPr>
      <w:tabs>
        <w:tab w:val="clear" w:pos="360"/>
        <w:tab w:val="num" w:pos="4242"/>
      </w:tabs>
      <w:ind w:left="3521" w:hanging="1043"/>
    </w:pPr>
    <w:rPr>
      <w:sz w:val="22"/>
      <w:szCs w:val="24"/>
    </w:rPr>
  </w:style>
  <w:style w:type="paragraph" w:styleId="ListNumber2">
    <w:name w:val="List Number 2"/>
    <w:rsid w:val="00F40124"/>
    <w:pPr>
      <w:numPr>
        <w:numId w:val="19"/>
      </w:numPr>
      <w:tabs>
        <w:tab w:val="clear" w:pos="643"/>
        <w:tab w:val="num" w:pos="360"/>
      </w:tabs>
      <w:ind w:left="360"/>
    </w:pPr>
    <w:rPr>
      <w:sz w:val="22"/>
      <w:szCs w:val="24"/>
    </w:rPr>
  </w:style>
  <w:style w:type="paragraph" w:styleId="ListNumber3">
    <w:name w:val="List Number 3"/>
    <w:rsid w:val="00F40124"/>
    <w:pPr>
      <w:numPr>
        <w:numId w:val="21"/>
      </w:numPr>
      <w:tabs>
        <w:tab w:val="clear" w:pos="926"/>
        <w:tab w:val="num" w:pos="360"/>
      </w:tabs>
      <w:ind w:left="360"/>
    </w:pPr>
    <w:rPr>
      <w:sz w:val="22"/>
      <w:szCs w:val="24"/>
    </w:rPr>
  </w:style>
  <w:style w:type="paragraph" w:styleId="ListNumber4">
    <w:name w:val="List Number 4"/>
    <w:rsid w:val="00F40124"/>
    <w:pPr>
      <w:numPr>
        <w:numId w:val="23"/>
      </w:numPr>
      <w:tabs>
        <w:tab w:val="clear" w:pos="1209"/>
        <w:tab w:val="num" w:pos="360"/>
      </w:tabs>
      <w:ind w:left="360"/>
    </w:pPr>
    <w:rPr>
      <w:sz w:val="22"/>
      <w:szCs w:val="24"/>
    </w:rPr>
  </w:style>
  <w:style w:type="paragraph" w:styleId="ListNumber5">
    <w:name w:val="List Number 5"/>
    <w:rsid w:val="00F40124"/>
    <w:pPr>
      <w:numPr>
        <w:numId w:val="25"/>
      </w:numPr>
      <w:tabs>
        <w:tab w:val="clear" w:pos="1492"/>
        <w:tab w:val="num" w:pos="1440"/>
      </w:tabs>
      <w:ind w:left="0" w:firstLine="0"/>
    </w:pPr>
    <w:rPr>
      <w:sz w:val="22"/>
      <w:szCs w:val="24"/>
    </w:rPr>
  </w:style>
  <w:style w:type="paragraph" w:customStyle="1" w:styleId="LongT">
    <w:name w:val="LongT"/>
    <w:basedOn w:val="OPCParaBase"/>
    <w:rsid w:val="0088428D"/>
    <w:pPr>
      <w:spacing w:line="240" w:lineRule="auto"/>
    </w:pPr>
    <w:rPr>
      <w:b/>
      <w:sz w:val="32"/>
    </w:rPr>
  </w:style>
  <w:style w:type="paragraph" w:styleId="MacroText">
    <w:name w:val="macro"/>
    <w:rsid w:val="00F401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01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0124"/>
    <w:rPr>
      <w:sz w:val="24"/>
      <w:szCs w:val="24"/>
    </w:rPr>
  </w:style>
  <w:style w:type="paragraph" w:styleId="NormalIndent">
    <w:name w:val="Normal Indent"/>
    <w:rsid w:val="00F40124"/>
    <w:pPr>
      <w:ind w:left="720"/>
    </w:pPr>
    <w:rPr>
      <w:sz w:val="22"/>
      <w:szCs w:val="24"/>
    </w:rPr>
  </w:style>
  <w:style w:type="paragraph" w:styleId="NoteHeading">
    <w:name w:val="Note Heading"/>
    <w:next w:val="Normal"/>
    <w:rsid w:val="00F40124"/>
    <w:rPr>
      <w:sz w:val="22"/>
      <w:szCs w:val="24"/>
    </w:rPr>
  </w:style>
  <w:style w:type="paragraph" w:customStyle="1" w:styleId="notedraft">
    <w:name w:val="note(draft)"/>
    <w:aliases w:val="nd"/>
    <w:basedOn w:val="OPCParaBase"/>
    <w:rsid w:val="0088428D"/>
    <w:pPr>
      <w:spacing w:before="240" w:line="240" w:lineRule="auto"/>
      <w:ind w:left="284" w:hanging="284"/>
    </w:pPr>
    <w:rPr>
      <w:i/>
      <w:sz w:val="24"/>
    </w:rPr>
  </w:style>
  <w:style w:type="paragraph" w:customStyle="1" w:styleId="notepara">
    <w:name w:val="note(para)"/>
    <w:aliases w:val="na"/>
    <w:basedOn w:val="OPCParaBase"/>
    <w:rsid w:val="0088428D"/>
    <w:pPr>
      <w:spacing w:before="40" w:line="198" w:lineRule="exact"/>
      <w:ind w:left="2354" w:hanging="369"/>
    </w:pPr>
    <w:rPr>
      <w:sz w:val="18"/>
    </w:rPr>
  </w:style>
  <w:style w:type="paragraph" w:customStyle="1" w:styleId="noteParlAmend">
    <w:name w:val="note(ParlAmend)"/>
    <w:aliases w:val="npp"/>
    <w:basedOn w:val="OPCParaBase"/>
    <w:next w:val="ParlAmend"/>
    <w:rsid w:val="0088428D"/>
    <w:pPr>
      <w:spacing w:line="240" w:lineRule="auto"/>
      <w:jc w:val="right"/>
    </w:pPr>
    <w:rPr>
      <w:rFonts w:ascii="Arial" w:hAnsi="Arial"/>
      <w:b/>
      <w:i/>
    </w:rPr>
  </w:style>
  <w:style w:type="character" w:styleId="PageNumber">
    <w:name w:val="page number"/>
    <w:basedOn w:val="DefaultParagraphFont"/>
    <w:rsid w:val="00F40124"/>
  </w:style>
  <w:style w:type="paragraph" w:customStyle="1" w:styleId="Page1">
    <w:name w:val="Page1"/>
    <w:basedOn w:val="OPCParaBase"/>
    <w:rsid w:val="0088428D"/>
    <w:pPr>
      <w:spacing w:before="5600" w:line="240" w:lineRule="auto"/>
    </w:pPr>
    <w:rPr>
      <w:b/>
      <w:sz w:val="32"/>
    </w:rPr>
  </w:style>
  <w:style w:type="paragraph" w:customStyle="1" w:styleId="PageBreak">
    <w:name w:val="PageBreak"/>
    <w:aliases w:val="pb"/>
    <w:basedOn w:val="OPCParaBase"/>
    <w:rsid w:val="0088428D"/>
    <w:pPr>
      <w:spacing w:line="240" w:lineRule="auto"/>
    </w:pPr>
    <w:rPr>
      <w:sz w:val="20"/>
    </w:rPr>
  </w:style>
  <w:style w:type="paragraph" w:customStyle="1" w:styleId="paragraph">
    <w:name w:val="paragraph"/>
    <w:aliases w:val="a"/>
    <w:basedOn w:val="OPCParaBase"/>
    <w:rsid w:val="0088428D"/>
    <w:pPr>
      <w:tabs>
        <w:tab w:val="right" w:pos="1531"/>
      </w:tabs>
      <w:spacing w:before="40" w:line="240" w:lineRule="auto"/>
      <w:ind w:left="1644" w:hanging="1644"/>
    </w:pPr>
  </w:style>
  <w:style w:type="paragraph" w:customStyle="1" w:styleId="paragraphsub">
    <w:name w:val="paragraph(sub)"/>
    <w:aliases w:val="aa"/>
    <w:basedOn w:val="OPCParaBase"/>
    <w:rsid w:val="0088428D"/>
    <w:pPr>
      <w:tabs>
        <w:tab w:val="right" w:pos="1985"/>
      </w:tabs>
      <w:spacing w:before="40" w:line="240" w:lineRule="auto"/>
      <w:ind w:left="2098" w:hanging="2098"/>
    </w:pPr>
  </w:style>
  <w:style w:type="paragraph" w:customStyle="1" w:styleId="paragraphsub-sub">
    <w:name w:val="paragraph(sub-sub)"/>
    <w:aliases w:val="aaa"/>
    <w:basedOn w:val="OPCParaBase"/>
    <w:rsid w:val="0088428D"/>
    <w:pPr>
      <w:tabs>
        <w:tab w:val="right" w:pos="2722"/>
      </w:tabs>
      <w:spacing w:before="40" w:line="240" w:lineRule="auto"/>
      <w:ind w:left="2835" w:hanging="2835"/>
    </w:pPr>
  </w:style>
  <w:style w:type="paragraph" w:customStyle="1" w:styleId="ParlAmend">
    <w:name w:val="ParlAmend"/>
    <w:aliases w:val="pp"/>
    <w:basedOn w:val="OPCParaBase"/>
    <w:rsid w:val="0088428D"/>
    <w:pPr>
      <w:spacing w:before="240" w:line="240" w:lineRule="atLeast"/>
      <w:ind w:hanging="567"/>
    </w:pPr>
    <w:rPr>
      <w:sz w:val="24"/>
    </w:rPr>
  </w:style>
  <w:style w:type="paragraph" w:customStyle="1" w:styleId="Penalty">
    <w:name w:val="Penalty"/>
    <w:basedOn w:val="OPCParaBase"/>
    <w:rsid w:val="0088428D"/>
    <w:pPr>
      <w:tabs>
        <w:tab w:val="left" w:pos="2977"/>
      </w:tabs>
      <w:spacing w:before="180" w:line="240" w:lineRule="auto"/>
      <w:ind w:left="1985" w:hanging="851"/>
    </w:pPr>
  </w:style>
  <w:style w:type="paragraph" w:styleId="PlainText">
    <w:name w:val="Plain Text"/>
    <w:rsid w:val="00F40124"/>
    <w:rPr>
      <w:rFonts w:ascii="Courier New" w:hAnsi="Courier New" w:cs="Courier New"/>
      <w:sz w:val="22"/>
    </w:rPr>
  </w:style>
  <w:style w:type="paragraph" w:customStyle="1" w:styleId="Portfolio">
    <w:name w:val="Portfolio"/>
    <w:basedOn w:val="OPCParaBase"/>
    <w:rsid w:val="0088428D"/>
    <w:pPr>
      <w:spacing w:line="240" w:lineRule="auto"/>
    </w:pPr>
    <w:rPr>
      <w:i/>
      <w:sz w:val="20"/>
    </w:rPr>
  </w:style>
  <w:style w:type="paragraph" w:customStyle="1" w:styleId="Preamble">
    <w:name w:val="Preamble"/>
    <w:basedOn w:val="OPCParaBase"/>
    <w:next w:val="Normal"/>
    <w:rsid w:val="008842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8428D"/>
    <w:pPr>
      <w:spacing w:line="240" w:lineRule="auto"/>
    </w:pPr>
    <w:rPr>
      <w:i/>
      <w:sz w:val="20"/>
    </w:rPr>
  </w:style>
  <w:style w:type="paragraph" w:styleId="Salutation">
    <w:name w:val="Salutation"/>
    <w:next w:val="Normal"/>
    <w:rsid w:val="00F40124"/>
    <w:rPr>
      <w:sz w:val="22"/>
      <w:szCs w:val="24"/>
    </w:rPr>
  </w:style>
  <w:style w:type="paragraph" w:customStyle="1" w:styleId="Session">
    <w:name w:val="Session"/>
    <w:basedOn w:val="OPCParaBase"/>
    <w:rsid w:val="0088428D"/>
    <w:pPr>
      <w:spacing w:line="240" w:lineRule="auto"/>
    </w:pPr>
    <w:rPr>
      <w:sz w:val="28"/>
    </w:rPr>
  </w:style>
  <w:style w:type="paragraph" w:customStyle="1" w:styleId="ShortT">
    <w:name w:val="ShortT"/>
    <w:basedOn w:val="OPCParaBase"/>
    <w:next w:val="Normal"/>
    <w:qFormat/>
    <w:rsid w:val="0088428D"/>
    <w:pPr>
      <w:spacing w:line="240" w:lineRule="auto"/>
    </w:pPr>
    <w:rPr>
      <w:b/>
      <w:sz w:val="40"/>
    </w:rPr>
  </w:style>
  <w:style w:type="paragraph" w:styleId="Signature">
    <w:name w:val="Signature"/>
    <w:rsid w:val="00F40124"/>
    <w:pPr>
      <w:ind w:left="4252"/>
    </w:pPr>
    <w:rPr>
      <w:sz w:val="22"/>
      <w:szCs w:val="24"/>
    </w:rPr>
  </w:style>
  <w:style w:type="paragraph" w:customStyle="1" w:styleId="Sponsor">
    <w:name w:val="Sponsor"/>
    <w:basedOn w:val="OPCParaBase"/>
    <w:rsid w:val="0088428D"/>
    <w:pPr>
      <w:spacing w:line="240" w:lineRule="auto"/>
    </w:pPr>
    <w:rPr>
      <w:i/>
    </w:rPr>
  </w:style>
  <w:style w:type="character" w:styleId="Strong">
    <w:name w:val="Strong"/>
    <w:basedOn w:val="DefaultParagraphFont"/>
    <w:qFormat/>
    <w:rsid w:val="00F40124"/>
    <w:rPr>
      <w:b/>
      <w:bCs/>
    </w:rPr>
  </w:style>
  <w:style w:type="paragraph" w:customStyle="1" w:styleId="Subitem">
    <w:name w:val="Subitem"/>
    <w:aliases w:val="iss"/>
    <w:basedOn w:val="OPCParaBase"/>
    <w:rsid w:val="0088428D"/>
    <w:pPr>
      <w:spacing w:before="180" w:line="240" w:lineRule="auto"/>
      <w:ind w:left="709" w:hanging="709"/>
    </w:pPr>
  </w:style>
  <w:style w:type="paragraph" w:customStyle="1" w:styleId="SubitemHead">
    <w:name w:val="SubitemHead"/>
    <w:aliases w:val="issh"/>
    <w:basedOn w:val="OPCParaBase"/>
    <w:rsid w:val="008842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8428D"/>
    <w:pPr>
      <w:spacing w:before="40" w:line="240" w:lineRule="auto"/>
      <w:ind w:left="1134"/>
    </w:pPr>
  </w:style>
  <w:style w:type="paragraph" w:customStyle="1" w:styleId="SubsectionHead">
    <w:name w:val="SubsectionHead"/>
    <w:aliases w:val="ssh"/>
    <w:basedOn w:val="OPCParaBase"/>
    <w:next w:val="subsection"/>
    <w:rsid w:val="0088428D"/>
    <w:pPr>
      <w:keepNext/>
      <w:keepLines/>
      <w:spacing w:before="240" w:line="240" w:lineRule="auto"/>
      <w:ind w:left="1134"/>
    </w:pPr>
    <w:rPr>
      <w:i/>
    </w:rPr>
  </w:style>
  <w:style w:type="paragraph" w:styleId="Subtitle">
    <w:name w:val="Subtitle"/>
    <w:qFormat/>
    <w:rsid w:val="00F40124"/>
    <w:pPr>
      <w:spacing w:after="60"/>
      <w:jc w:val="center"/>
    </w:pPr>
    <w:rPr>
      <w:rFonts w:ascii="Arial" w:hAnsi="Arial" w:cs="Arial"/>
      <w:sz w:val="24"/>
      <w:szCs w:val="24"/>
    </w:rPr>
  </w:style>
  <w:style w:type="table" w:styleId="Table3Deffects1">
    <w:name w:val="Table 3D effects 1"/>
    <w:basedOn w:val="TableNormal"/>
    <w:rsid w:val="00F401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01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01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01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01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01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01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012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012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012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01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01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01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01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01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012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012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8428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01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01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01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01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01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01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01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01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01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01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01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01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01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0124"/>
    <w:pPr>
      <w:ind w:left="220" w:hanging="220"/>
    </w:pPr>
    <w:rPr>
      <w:sz w:val="22"/>
      <w:szCs w:val="24"/>
    </w:rPr>
  </w:style>
  <w:style w:type="paragraph" w:styleId="TableofFigures">
    <w:name w:val="table of figures"/>
    <w:next w:val="Normal"/>
    <w:rsid w:val="00F40124"/>
    <w:pPr>
      <w:ind w:left="440" w:hanging="440"/>
    </w:pPr>
    <w:rPr>
      <w:sz w:val="22"/>
      <w:szCs w:val="24"/>
    </w:rPr>
  </w:style>
  <w:style w:type="table" w:styleId="TableProfessional">
    <w:name w:val="Table Professional"/>
    <w:basedOn w:val="TableNormal"/>
    <w:rsid w:val="00F401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012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012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012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012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01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01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01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01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8428D"/>
    <w:pPr>
      <w:spacing w:before="60" w:line="240" w:lineRule="auto"/>
      <w:ind w:left="284" w:hanging="284"/>
    </w:pPr>
    <w:rPr>
      <w:sz w:val="20"/>
    </w:rPr>
  </w:style>
  <w:style w:type="paragraph" w:customStyle="1" w:styleId="Tablei">
    <w:name w:val="Table(i)"/>
    <w:aliases w:val="taa"/>
    <w:basedOn w:val="OPCParaBase"/>
    <w:rsid w:val="0088428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8428D"/>
    <w:pPr>
      <w:tabs>
        <w:tab w:val="left" w:pos="-6543"/>
        <w:tab w:val="left" w:pos="-6260"/>
      </w:tabs>
      <w:spacing w:line="240" w:lineRule="exact"/>
      <w:ind w:left="1055" w:hanging="284"/>
    </w:pPr>
    <w:rPr>
      <w:sz w:val="20"/>
    </w:rPr>
  </w:style>
  <w:style w:type="character" w:customStyle="1" w:styleId="charHTMLMarkup">
    <w:name w:val="charHTML Markup"/>
    <w:rsid w:val="00225452"/>
    <w:rPr>
      <w:vanish/>
      <w:color w:val="FF0000"/>
    </w:rPr>
  </w:style>
  <w:style w:type="paragraph" w:customStyle="1" w:styleId="Tabletext">
    <w:name w:val="Tabletext"/>
    <w:aliases w:val="tt"/>
    <w:basedOn w:val="OPCParaBase"/>
    <w:rsid w:val="0088428D"/>
    <w:pPr>
      <w:spacing w:before="60" w:line="240" w:lineRule="atLeast"/>
    </w:pPr>
    <w:rPr>
      <w:sz w:val="20"/>
    </w:rPr>
  </w:style>
  <w:style w:type="paragraph" w:styleId="Title">
    <w:name w:val="Title"/>
    <w:qFormat/>
    <w:rsid w:val="00F4012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842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8428D"/>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8428D"/>
    <w:pPr>
      <w:spacing w:before="122" w:line="198" w:lineRule="exact"/>
      <w:ind w:left="1985" w:hanging="851"/>
      <w:jc w:val="right"/>
    </w:pPr>
    <w:rPr>
      <w:sz w:val="18"/>
    </w:rPr>
  </w:style>
  <w:style w:type="paragraph" w:customStyle="1" w:styleId="TLPTableBullet">
    <w:name w:val="TLPTableBullet"/>
    <w:aliases w:val="ttb"/>
    <w:basedOn w:val="OPCParaBase"/>
    <w:rsid w:val="0088428D"/>
    <w:pPr>
      <w:spacing w:line="240" w:lineRule="exact"/>
      <w:ind w:left="284" w:hanging="284"/>
    </w:pPr>
    <w:rPr>
      <w:sz w:val="20"/>
    </w:rPr>
  </w:style>
  <w:style w:type="paragraph" w:styleId="TOAHeading">
    <w:name w:val="toa heading"/>
    <w:next w:val="Normal"/>
    <w:rsid w:val="00F40124"/>
    <w:pPr>
      <w:spacing w:before="120"/>
    </w:pPr>
    <w:rPr>
      <w:rFonts w:ascii="Arial" w:hAnsi="Arial" w:cs="Arial"/>
      <w:b/>
      <w:bCs/>
      <w:sz w:val="24"/>
      <w:szCs w:val="24"/>
    </w:rPr>
  </w:style>
  <w:style w:type="paragraph" w:styleId="TOC1">
    <w:name w:val="toc 1"/>
    <w:basedOn w:val="OPCParaBase"/>
    <w:next w:val="Normal"/>
    <w:uiPriority w:val="39"/>
    <w:unhideWhenUsed/>
    <w:rsid w:val="008842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842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842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842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842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842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842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842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842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8428D"/>
    <w:pPr>
      <w:keepLines/>
      <w:spacing w:before="240" w:after="120" w:line="240" w:lineRule="auto"/>
      <w:ind w:left="794"/>
    </w:pPr>
    <w:rPr>
      <w:b/>
      <w:kern w:val="28"/>
      <w:sz w:val="20"/>
    </w:rPr>
  </w:style>
  <w:style w:type="paragraph" w:customStyle="1" w:styleId="TofSectsHeading">
    <w:name w:val="TofSects(Heading)"/>
    <w:basedOn w:val="OPCParaBase"/>
    <w:rsid w:val="0088428D"/>
    <w:pPr>
      <w:spacing w:before="240" w:after="120" w:line="240" w:lineRule="auto"/>
    </w:pPr>
    <w:rPr>
      <w:b/>
      <w:sz w:val="24"/>
    </w:rPr>
  </w:style>
  <w:style w:type="paragraph" w:customStyle="1" w:styleId="TofSectsSection">
    <w:name w:val="TofSects(Section)"/>
    <w:basedOn w:val="OPCParaBase"/>
    <w:rsid w:val="0088428D"/>
    <w:pPr>
      <w:keepLines/>
      <w:spacing w:before="40" w:line="240" w:lineRule="auto"/>
      <w:ind w:left="1588" w:hanging="794"/>
    </w:pPr>
    <w:rPr>
      <w:kern w:val="28"/>
      <w:sz w:val="18"/>
    </w:rPr>
  </w:style>
  <w:style w:type="paragraph" w:customStyle="1" w:styleId="TofSectsSubdiv">
    <w:name w:val="TofSects(Subdiv)"/>
    <w:basedOn w:val="OPCParaBase"/>
    <w:rsid w:val="0088428D"/>
    <w:pPr>
      <w:keepLines/>
      <w:spacing w:before="80" w:line="240" w:lineRule="auto"/>
      <w:ind w:left="1588" w:hanging="794"/>
    </w:pPr>
    <w:rPr>
      <w:kern w:val="28"/>
    </w:rPr>
  </w:style>
  <w:style w:type="character" w:customStyle="1" w:styleId="OPCCharBase">
    <w:name w:val="OPCCharBase"/>
    <w:uiPriority w:val="1"/>
    <w:qFormat/>
    <w:rsid w:val="0088428D"/>
  </w:style>
  <w:style w:type="paragraph" w:customStyle="1" w:styleId="OPCParaBase">
    <w:name w:val="OPCParaBase"/>
    <w:qFormat/>
    <w:rsid w:val="0088428D"/>
    <w:pPr>
      <w:spacing w:line="260" w:lineRule="atLeast"/>
    </w:pPr>
    <w:rPr>
      <w:sz w:val="22"/>
    </w:rPr>
  </w:style>
  <w:style w:type="character" w:customStyle="1" w:styleId="HeaderChar">
    <w:name w:val="Header Char"/>
    <w:basedOn w:val="DefaultParagraphFont"/>
    <w:link w:val="Header"/>
    <w:rsid w:val="0088428D"/>
    <w:rPr>
      <w:sz w:val="16"/>
    </w:rPr>
  </w:style>
  <w:style w:type="paragraph" w:customStyle="1" w:styleId="noteToPara">
    <w:name w:val="noteToPara"/>
    <w:aliases w:val="ntp"/>
    <w:basedOn w:val="OPCParaBase"/>
    <w:rsid w:val="0088428D"/>
    <w:pPr>
      <w:spacing w:before="122" w:line="198" w:lineRule="exact"/>
      <w:ind w:left="2353" w:hanging="709"/>
    </w:pPr>
    <w:rPr>
      <w:sz w:val="18"/>
    </w:rPr>
  </w:style>
  <w:style w:type="paragraph" w:customStyle="1" w:styleId="WRStyle">
    <w:name w:val="WR Style"/>
    <w:aliases w:val="WR"/>
    <w:basedOn w:val="OPCParaBase"/>
    <w:rsid w:val="0088428D"/>
    <w:pPr>
      <w:spacing w:before="240" w:line="240" w:lineRule="auto"/>
      <w:ind w:left="284" w:hanging="284"/>
    </w:pPr>
    <w:rPr>
      <w:b/>
      <w:i/>
      <w:kern w:val="28"/>
      <w:sz w:val="24"/>
    </w:rPr>
  </w:style>
  <w:style w:type="character" w:customStyle="1" w:styleId="FooterChar">
    <w:name w:val="Footer Char"/>
    <w:basedOn w:val="DefaultParagraphFont"/>
    <w:link w:val="Footer"/>
    <w:rsid w:val="0088428D"/>
    <w:rPr>
      <w:sz w:val="22"/>
      <w:szCs w:val="24"/>
    </w:rPr>
  </w:style>
  <w:style w:type="table" w:customStyle="1" w:styleId="CFlag">
    <w:name w:val="CFlag"/>
    <w:basedOn w:val="TableNormal"/>
    <w:uiPriority w:val="99"/>
    <w:rsid w:val="0088428D"/>
    <w:tblPr/>
  </w:style>
  <w:style w:type="paragraph" w:customStyle="1" w:styleId="SignCoverPageEnd">
    <w:name w:val="SignCoverPageEnd"/>
    <w:basedOn w:val="OPCParaBase"/>
    <w:next w:val="Normal"/>
    <w:rsid w:val="008842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8428D"/>
    <w:pPr>
      <w:pBdr>
        <w:top w:val="single" w:sz="4" w:space="1" w:color="auto"/>
      </w:pBdr>
      <w:spacing w:before="360"/>
      <w:ind w:right="397"/>
      <w:jc w:val="both"/>
    </w:pPr>
  </w:style>
  <w:style w:type="paragraph" w:customStyle="1" w:styleId="ENotesHeading1">
    <w:name w:val="ENotesHeading 1"/>
    <w:aliases w:val="Enh1"/>
    <w:basedOn w:val="OPCParaBase"/>
    <w:next w:val="Normal"/>
    <w:rsid w:val="0088428D"/>
    <w:pPr>
      <w:spacing w:before="120"/>
      <w:outlineLvl w:val="1"/>
    </w:pPr>
    <w:rPr>
      <w:b/>
      <w:sz w:val="28"/>
      <w:szCs w:val="28"/>
    </w:rPr>
  </w:style>
  <w:style w:type="paragraph" w:customStyle="1" w:styleId="ENotesHeading2">
    <w:name w:val="ENotesHeading 2"/>
    <w:aliases w:val="Enh2"/>
    <w:basedOn w:val="OPCParaBase"/>
    <w:next w:val="Normal"/>
    <w:rsid w:val="0088428D"/>
    <w:pPr>
      <w:spacing w:before="120" w:after="120"/>
      <w:outlineLvl w:val="2"/>
    </w:pPr>
    <w:rPr>
      <w:b/>
      <w:sz w:val="24"/>
      <w:szCs w:val="28"/>
    </w:rPr>
  </w:style>
  <w:style w:type="paragraph" w:customStyle="1" w:styleId="CompiledActNo">
    <w:name w:val="CompiledActNo"/>
    <w:basedOn w:val="OPCParaBase"/>
    <w:next w:val="Normal"/>
    <w:rsid w:val="0088428D"/>
    <w:rPr>
      <w:b/>
      <w:sz w:val="24"/>
      <w:szCs w:val="24"/>
    </w:rPr>
  </w:style>
  <w:style w:type="paragraph" w:customStyle="1" w:styleId="ENotesText">
    <w:name w:val="ENotesText"/>
    <w:aliases w:val="Ent,ENt"/>
    <w:basedOn w:val="OPCParaBase"/>
    <w:next w:val="Normal"/>
    <w:rsid w:val="0088428D"/>
    <w:pPr>
      <w:spacing w:before="120"/>
    </w:pPr>
  </w:style>
  <w:style w:type="paragraph" w:customStyle="1" w:styleId="CompiledMadeUnder">
    <w:name w:val="CompiledMadeUnder"/>
    <w:basedOn w:val="OPCParaBase"/>
    <w:next w:val="Normal"/>
    <w:rsid w:val="0088428D"/>
    <w:rPr>
      <w:i/>
      <w:sz w:val="24"/>
      <w:szCs w:val="24"/>
    </w:rPr>
  </w:style>
  <w:style w:type="paragraph" w:customStyle="1" w:styleId="Paragraphsub-sub-sub">
    <w:name w:val="Paragraph(sub-sub-sub)"/>
    <w:aliases w:val="aaaa"/>
    <w:basedOn w:val="OPCParaBase"/>
    <w:rsid w:val="008842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842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842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842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842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8428D"/>
    <w:pPr>
      <w:spacing w:before="60" w:line="240" w:lineRule="auto"/>
    </w:pPr>
    <w:rPr>
      <w:rFonts w:cs="Arial"/>
      <w:sz w:val="20"/>
      <w:szCs w:val="22"/>
    </w:rPr>
  </w:style>
  <w:style w:type="paragraph" w:customStyle="1" w:styleId="ActHead10">
    <w:name w:val="ActHead 10"/>
    <w:aliases w:val="sp"/>
    <w:basedOn w:val="OPCParaBase"/>
    <w:next w:val="ActHead3"/>
    <w:rsid w:val="0088428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8428D"/>
    <w:rPr>
      <w:rFonts w:ascii="Tahoma" w:eastAsiaTheme="minorHAnsi" w:hAnsi="Tahoma" w:cs="Tahoma"/>
      <w:sz w:val="16"/>
      <w:szCs w:val="16"/>
      <w:lang w:eastAsia="en-US"/>
    </w:rPr>
  </w:style>
  <w:style w:type="paragraph" w:customStyle="1" w:styleId="NoteToSubpara">
    <w:name w:val="NoteToSubpara"/>
    <w:aliases w:val="nts"/>
    <w:basedOn w:val="OPCParaBase"/>
    <w:rsid w:val="0088428D"/>
    <w:pPr>
      <w:spacing w:before="40" w:line="198" w:lineRule="exact"/>
      <w:ind w:left="2835" w:hanging="709"/>
    </w:pPr>
    <w:rPr>
      <w:sz w:val="18"/>
    </w:rPr>
  </w:style>
  <w:style w:type="paragraph" w:customStyle="1" w:styleId="ENoteTableHeading">
    <w:name w:val="ENoteTableHeading"/>
    <w:aliases w:val="enth"/>
    <w:basedOn w:val="OPCParaBase"/>
    <w:rsid w:val="0088428D"/>
    <w:pPr>
      <w:keepNext/>
      <w:spacing w:before="60" w:line="240" w:lineRule="atLeast"/>
    </w:pPr>
    <w:rPr>
      <w:rFonts w:ascii="Arial" w:hAnsi="Arial"/>
      <w:b/>
      <w:sz w:val="16"/>
    </w:rPr>
  </w:style>
  <w:style w:type="paragraph" w:customStyle="1" w:styleId="ENoteTTi">
    <w:name w:val="ENoteTTi"/>
    <w:aliases w:val="entti"/>
    <w:basedOn w:val="OPCParaBase"/>
    <w:rsid w:val="0088428D"/>
    <w:pPr>
      <w:keepNext/>
      <w:spacing w:before="60" w:line="240" w:lineRule="atLeast"/>
      <w:ind w:left="170"/>
    </w:pPr>
    <w:rPr>
      <w:sz w:val="16"/>
    </w:rPr>
  </w:style>
  <w:style w:type="paragraph" w:customStyle="1" w:styleId="ENoteTTIndentHeading">
    <w:name w:val="ENoteTTIndentHeading"/>
    <w:aliases w:val="enTTHi"/>
    <w:basedOn w:val="OPCParaBase"/>
    <w:rsid w:val="008842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428D"/>
    <w:pPr>
      <w:spacing w:before="60" w:line="240" w:lineRule="atLeast"/>
    </w:pPr>
    <w:rPr>
      <w:sz w:val="16"/>
    </w:rPr>
  </w:style>
  <w:style w:type="paragraph" w:customStyle="1" w:styleId="MadeunderText">
    <w:name w:val="MadeunderText"/>
    <w:basedOn w:val="OPCParaBase"/>
    <w:next w:val="CompiledMadeUnder"/>
    <w:rsid w:val="0088428D"/>
    <w:pPr>
      <w:spacing w:before="240"/>
    </w:pPr>
    <w:rPr>
      <w:sz w:val="24"/>
      <w:szCs w:val="24"/>
    </w:rPr>
  </w:style>
  <w:style w:type="paragraph" w:customStyle="1" w:styleId="ENotesHeading3">
    <w:name w:val="ENotesHeading 3"/>
    <w:aliases w:val="Enh3"/>
    <w:basedOn w:val="OPCParaBase"/>
    <w:next w:val="Normal"/>
    <w:rsid w:val="0088428D"/>
    <w:pPr>
      <w:keepNext/>
      <w:spacing w:before="120" w:line="240" w:lineRule="auto"/>
      <w:outlineLvl w:val="4"/>
    </w:pPr>
    <w:rPr>
      <w:b/>
      <w:szCs w:val="24"/>
    </w:rPr>
  </w:style>
  <w:style w:type="paragraph" w:customStyle="1" w:styleId="SubPartCASA">
    <w:name w:val="SubPart(CASA)"/>
    <w:aliases w:val="csp"/>
    <w:basedOn w:val="OPCParaBase"/>
    <w:next w:val="ActHead3"/>
    <w:rsid w:val="0088428D"/>
    <w:pPr>
      <w:keepNext/>
      <w:keepLines/>
      <w:spacing w:before="280"/>
      <w:outlineLvl w:val="1"/>
    </w:pPr>
    <w:rPr>
      <w:b/>
      <w:kern w:val="28"/>
      <w:sz w:val="32"/>
    </w:rPr>
  </w:style>
  <w:style w:type="character" w:customStyle="1" w:styleId="CharSubPartTextCASA">
    <w:name w:val="CharSubPartText(CASA)"/>
    <w:basedOn w:val="OPCCharBase"/>
    <w:uiPriority w:val="1"/>
    <w:rsid w:val="0088428D"/>
  </w:style>
  <w:style w:type="character" w:customStyle="1" w:styleId="CharSubPartNoCASA">
    <w:name w:val="CharSubPartNo(CASA)"/>
    <w:basedOn w:val="OPCCharBase"/>
    <w:uiPriority w:val="1"/>
    <w:rsid w:val="0088428D"/>
  </w:style>
  <w:style w:type="paragraph" w:customStyle="1" w:styleId="ENoteTTIndentHeadingSub">
    <w:name w:val="ENoteTTIndentHeadingSub"/>
    <w:aliases w:val="enTTHis"/>
    <w:basedOn w:val="OPCParaBase"/>
    <w:rsid w:val="0088428D"/>
    <w:pPr>
      <w:keepNext/>
      <w:spacing w:before="60" w:line="240" w:lineRule="atLeast"/>
      <w:ind w:left="340"/>
    </w:pPr>
    <w:rPr>
      <w:b/>
      <w:sz w:val="16"/>
    </w:rPr>
  </w:style>
  <w:style w:type="paragraph" w:customStyle="1" w:styleId="ENoteTTiSub">
    <w:name w:val="ENoteTTiSub"/>
    <w:aliases w:val="enttis"/>
    <w:basedOn w:val="OPCParaBase"/>
    <w:rsid w:val="0088428D"/>
    <w:pPr>
      <w:keepNext/>
      <w:spacing w:before="60" w:line="240" w:lineRule="atLeast"/>
      <w:ind w:left="340"/>
    </w:pPr>
    <w:rPr>
      <w:sz w:val="16"/>
    </w:rPr>
  </w:style>
  <w:style w:type="paragraph" w:customStyle="1" w:styleId="SubDivisionMigration">
    <w:name w:val="SubDivisionMigration"/>
    <w:aliases w:val="sdm"/>
    <w:basedOn w:val="OPCParaBase"/>
    <w:rsid w:val="008842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8428D"/>
    <w:pPr>
      <w:keepNext/>
      <w:keepLines/>
      <w:spacing w:before="240" w:line="240" w:lineRule="auto"/>
      <w:ind w:left="1134" w:hanging="1134"/>
    </w:pPr>
    <w:rPr>
      <w:b/>
      <w:sz w:val="28"/>
    </w:rPr>
  </w:style>
  <w:style w:type="paragraph" w:customStyle="1" w:styleId="FreeForm">
    <w:name w:val="FreeForm"/>
    <w:rsid w:val="0088428D"/>
    <w:rPr>
      <w:rFonts w:ascii="Arial" w:eastAsiaTheme="minorHAnsi" w:hAnsi="Arial" w:cstheme="minorBidi"/>
      <w:sz w:val="22"/>
      <w:lang w:eastAsia="en-US"/>
    </w:rPr>
  </w:style>
  <w:style w:type="paragraph" w:customStyle="1" w:styleId="SOText">
    <w:name w:val="SO Text"/>
    <w:aliases w:val="sot"/>
    <w:link w:val="SOTextChar"/>
    <w:rsid w:val="0088428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8428D"/>
    <w:rPr>
      <w:rFonts w:eastAsiaTheme="minorHAnsi" w:cstheme="minorBidi"/>
      <w:sz w:val="22"/>
      <w:lang w:eastAsia="en-US"/>
    </w:rPr>
  </w:style>
  <w:style w:type="paragraph" w:customStyle="1" w:styleId="SOTextNote">
    <w:name w:val="SO TextNote"/>
    <w:aliases w:val="sont"/>
    <w:basedOn w:val="SOText"/>
    <w:qFormat/>
    <w:rsid w:val="0088428D"/>
    <w:pPr>
      <w:spacing w:before="122" w:line="198" w:lineRule="exact"/>
      <w:ind w:left="1843" w:hanging="709"/>
    </w:pPr>
    <w:rPr>
      <w:sz w:val="18"/>
    </w:rPr>
  </w:style>
  <w:style w:type="paragraph" w:customStyle="1" w:styleId="SOPara">
    <w:name w:val="SO Para"/>
    <w:aliases w:val="soa"/>
    <w:basedOn w:val="SOText"/>
    <w:link w:val="SOParaChar"/>
    <w:qFormat/>
    <w:rsid w:val="0088428D"/>
    <w:pPr>
      <w:tabs>
        <w:tab w:val="right" w:pos="1786"/>
      </w:tabs>
      <w:spacing w:before="40"/>
      <w:ind w:left="2070" w:hanging="936"/>
    </w:pPr>
  </w:style>
  <w:style w:type="character" w:customStyle="1" w:styleId="SOParaChar">
    <w:name w:val="SO Para Char"/>
    <w:aliases w:val="soa Char"/>
    <w:basedOn w:val="DefaultParagraphFont"/>
    <w:link w:val="SOPara"/>
    <w:rsid w:val="0088428D"/>
    <w:rPr>
      <w:rFonts w:eastAsiaTheme="minorHAnsi" w:cstheme="minorBidi"/>
      <w:sz w:val="22"/>
      <w:lang w:eastAsia="en-US"/>
    </w:rPr>
  </w:style>
  <w:style w:type="paragraph" w:customStyle="1" w:styleId="FileName">
    <w:name w:val="FileName"/>
    <w:basedOn w:val="Normal"/>
    <w:rsid w:val="0088428D"/>
  </w:style>
  <w:style w:type="paragraph" w:customStyle="1" w:styleId="TableHeading">
    <w:name w:val="TableHeading"/>
    <w:aliases w:val="th"/>
    <w:basedOn w:val="OPCParaBase"/>
    <w:next w:val="Tabletext"/>
    <w:rsid w:val="0088428D"/>
    <w:pPr>
      <w:keepNext/>
      <w:spacing w:before="60" w:line="240" w:lineRule="atLeast"/>
    </w:pPr>
    <w:rPr>
      <w:b/>
      <w:sz w:val="20"/>
    </w:rPr>
  </w:style>
  <w:style w:type="paragraph" w:customStyle="1" w:styleId="SOHeadBold">
    <w:name w:val="SO HeadBold"/>
    <w:aliases w:val="sohb"/>
    <w:basedOn w:val="SOText"/>
    <w:next w:val="SOText"/>
    <w:link w:val="SOHeadBoldChar"/>
    <w:qFormat/>
    <w:rsid w:val="0088428D"/>
    <w:rPr>
      <w:b/>
    </w:rPr>
  </w:style>
  <w:style w:type="character" w:customStyle="1" w:styleId="SOHeadBoldChar">
    <w:name w:val="SO HeadBold Char"/>
    <w:aliases w:val="sohb Char"/>
    <w:basedOn w:val="DefaultParagraphFont"/>
    <w:link w:val="SOHeadBold"/>
    <w:rsid w:val="0088428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8428D"/>
    <w:rPr>
      <w:i/>
    </w:rPr>
  </w:style>
  <w:style w:type="character" w:customStyle="1" w:styleId="SOHeadItalicChar">
    <w:name w:val="SO HeadItalic Char"/>
    <w:aliases w:val="sohi Char"/>
    <w:basedOn w:val="DefaultParagraphFont"/>
    <w:link w:val="SOHeadItalic"/>
    <w:rsid w:val="0088428D"/>
    <w:rPr>
      <w:rFonts w:eastAsiaTheme="minorHAnsi" w:cstheme="minorBidi"/>
      <w:i/>
      <w:sz w:val="22"/>
      <w:lang w:eastAsia="en-US"/>
    </w:rPr>
  </w:style>
  <w:style w:type="paragraph" w:customStyle="1" w:styleId="SOBullet">
    <w:name w:val="SO Bullet"/>
    <w:aliases w:val="sotb"/>
    <w:basedOn w:val="SOText"/>
    <w:link w:val="SOBulletChar"/>
    <w:qFormat/>
    <w:rsid w:val="0088428D"/>
    <w:pPr>
      <w:ind w:left="1559" w:hanging="425"/>
    </w:pPr>
  </w:style>
  <w:style w:type="character" w:customStyle="1" w:styleId="SOBulletChar">
    <w:name w:val="SO Bullet Char"/>
    <w:aliases w:val="sotb Char"/>
    <w:basedOn w:val="DefaultParagraphFont"/>
    <w:link w:val="SOBullet"/>
    <w:rsid w:val="0088428D"/>
    <w:rPr>
      <w:rFonts w:eastAsiaTheme="minorHAnsi" w:cstheme="minorBidi"/>
      <w:sz w:val="22"/>
      <w:lang w:eastAsia="en-US"/>
    </w:rPr>
  </w:style>
  <w:style w:type="paragraph" w:customStyle="1" w:styleId="SOBulletNote">
    <w:name w:val="SO BulletNote"/>
    <w:aliases w:val="sonb"/>
    <w:basedOn w:val="SOTextNote"/>
    <w:link w:val="SOBulletNoteChar"/>
    <w:qFormat/>
    <w:rsid w:val="0088428D"/>
    <w:pPr>
      <w:tabs>
        <w:tab w:val="left" w:pos="1560"/>
      </w:tabs>
      <w:ind w:left="2268" w:hanging="1134"/>
    </w:pPr>
  </w:style>
  <w:style w:type="character" w:customStyle="1" w:styleId="SOBulletNoteChar">
    <w:name w:val="SO BulletNote Char"/>
    <w:aliases w:val="sonb Char"/>
    <w:basedOn w:val="DefaultParagraphFont"/>
    <w:link w:val="SOBulletNote"/>
    <w:rsid w:val="0088428D"/>
    <w:rPr>
      <w:rFonts w:eastAsiaTheme="minorHAnsi" w:cstheme="minorBidi"/>
      <w:sz w:val="18"/>
      <w:lang w:eastAsia="en-US"/>
    </w:rPr>
  </w:style>
  <w:style w:type="paragraph" w:styleId="Revision">
    <w:name w:val="Revision"/>
    <w:hidden/>
    <w:uiPriority w:val="99"/>
    <w:semiHidden/>
    <w:rsid w:val="00604836"/>
    <w:rPr>
      <w:rFonts w:eastAsiaTheme="minorHAnsi" w:cstheme="minorBidi"/>
      <w:sz w:val="22"/>
      <w:lang w:eastAsia="en-US"/>
    </w:rPr>
  </w:style>
  <w:style w:type="paragraph" w:customStyle="1" w:styleId="EnStatement">
    <w:name w:val="EnStatement"/>
    <w:basedOn w:val="Normal"/>
    <w:rsid w:val="0088428D"/>
    <w:pPr>
      <w:numPr>
        <w:numId w:val="35"/>
      </w:numPr>
    </w:pPr>
    <w:rPr>
      <w:rFonts w:eastAsia="Times New Roman" w:cs="Times New Roman"/>
      <w:lang w:eastAsia="en-AU"/>
    </w:rPr>
  </w:style>
  <w:style w:type="paragraph" w:customStyle="1" w:styleId="EnStatementHeading">
    <w:name w:val="EnStatementHeading"/>
    <w:basedOn w:val="Normal"/>
    <w:rsid w:val="0088428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428D"/>
    <w:pPr>
      <w:spacing w:line="260" w:lineRule="atLeast"/>
    </w:pPr>
    <w:rPr>
      <w:rFonts w:eastAsiaTheme="minorHAnsi" w:cstheme="minorBidi"/>
      <w:sz w:val="22"/>
      <w:lang w:eastAsia="en-US"/>
    </w:rPr>
  </w:style>
  <w:style w:type="paragraph" w:styleId="Heading1">
    <w:name w:val="heading 1"/>
    <w:next w:val="Heading2"/>
    <w:autoRedefine/>
    <w:qFormat/>
    <w:rsid w:val="00F40124"/>
    <w:pPr>
      <w:keepNext/>
      <w:keepLines/>
      <w:ind w:left="1134" w:hanging="1134"/>
      <w:outlineLvl w:val="0"/>
    </w:pPr>
    <w:rPr>
      <w:b/>
      <w:bCs/>
      <w:kern w:val="28"/>
      <w:sz w:val="36"/>
      <w:szCs w:val="32"/>
    </w:rPr>
  </w:style>
  <w:style w:type="paragraph" w:styleId="Heading2">
    <w:name w:val="heading 2"/>
    <w:basedOn w:val="Heading1"/>
    <w:next w:val="Heading3"/>
    <w:autoRedefine/>
    <w:qFormat/>
    <w:rsid w:val="00F40124"/>
    <w:pPr>
      <w:spacing w:before="280"/>
      <w:outlineLvl w:val="1"/>
    </w:pPr>
    <w:rPr>
      <w:bCs w:val="0"/>
      <w:iCs/>
      <w:sz w:val="32"/>
      <w:szCs w:val="28"/>
    </w:rPr>
  </w:style>
  <w:style w:type="paragraph" w:styleId="Heading3">
    <w:name w:val="heading 3"/>
    <w:basedOn w:val="Heading1"/>
    <w:next w:val="Heading4"/>
    <w:autoRedefine/>
    <w:qFormat/>
    <w:rsid w:val="00F40124"/>
    <w:pPr>
      <w:spacing w:before="240"/>
      <w:outlineLvl w:val="2"/>
    </w:pPr>
    <w:rPr>
      <w:bCs w:val="0"/>
      <w:sz w:val="28"/>
      <w:szCs w:val="26"/>
    </w:rPr>
  </w:style>
  <w:style w:type="paragraph" w:styleId="Heading4">
    <w:name w:val="heading 4"/>
    <w:basedOn w:val="Heading1"/>
    <w:next w:val="Heading5"/>
    <w:autoRedefine/>
    <w:qFormat/>
    <w:rsid w:val="00F40124"/>
    <w:pPr>
      <w:spacing w:before="220"/>
      <w:outlineLvl w:val="3"/>
    </w:pPr>
    <w:rPr>
      <w:bCs w:val="0"/>
      <w:sz w:val="26"/>
      <w:szCs w:val="28"/>
    </w:rPr>
  </w:style>
  <w:style w:type="paragraph" w:styleId="Heading5">
    <w:name w:val="heading 5"/>
    <w:basedOn w:val="Heading1"/>
    <w:next w:val="subsection"/>
    <w:autoRedefine/>
    <w:qFormat/>
    <w:rsid w:val="00F40124"/>
    <w:pPr>
      <w:spacing w:before="280"/>
      <w:outlineLvl w:val="4"/>
    </w:pPr>
    <w:rPr>
      <w:bCs w:val="0"/>
      <w:iCs/>
      <w:sz w:val="24"/>
      <w:szCs w:val="26"/>
    </w:rPr>
  </w:style>
  <w:style w:type="paragraph" w:styleId="Heading6">
    <w:name w:val="heading 6"/>
    <w:basedOn w:val="Heading1"/>
    <w:next w:val="Heading7"/>
    <w:autoRedefine/>
    <w:qFormat/>
    <w:rsid w:val="00F40124"/>
    <w:pPr>
      <w:outlineLvl w:val="5"/>
    </w:pPr>
    <w:rPr>
      <w:rFonts w:ascii="Arial" w:hAnsi="Arial" w:cs="Arial"/>
      <w:bCs w:val="0"/>
      <w:sz w:val="32"/>
      <w:szCs w:val="22"/>
    </w:rPr>
  </w:style>
  <w:style w:type="paragraph" w:styleId="Heading7">
    <w:name w:val="heading 7"/>
    <w:basedOn w:val="Heading6"/>
    <w:next w:val="Normal"/>
    <w:autoRedefine/>
    <w:qFormat/>
    <w:rsid w:val="00F40124"/>
    <w:pPr>
      <w:spacing w:before="280"/>
      <w:outlineLvl w:val="6"/>
    </w:pPr>
    <w:rPr>
      <w:sz w:val="28"/>
    </w:rPr>
  </w:style>
  <w:style w:type="paragraph" w:styleId="Heading8">
    <w:name w:val="heading 8"/>
    <w:basedOn w:val="Heading6"/>
    <w:next w:val="Normal"/>
    <w:autoRedefine/>
    <w:qFormat/>
    <w:rsid w:val="00F40124"/>
    <w:pPr>
      <w:spacing w:before="240"/>
      <w:outlineLvl w:val="7"/>
    </w:pPr>
    <w:rPr>
      <w:iCs/>
      <w:sz w:val="26"/>
    </w:rPr>
  </w:style>
  <w:style w:type="paragraph" w:styleId="Heading9">
    <w:name w:val="heading 9"/>
    <w:basedOn w:val="Heading1"/>
    <w:next w:val="Normal"/>
    <w:autoRedefine/>
    <w:qFormat/>
    <w:rsid w:val="00F40124"/>
    <w:pPr>
      <w:keepNext w:val="0"/>
      <w:spacing w:before="280"/>
      <w:outlineLvl w:val="8"/>
    </w:pPr>
    <w:rPr>
      <w:i/>
      <w:sz w:val="28"/>
      <w:szCs w:val="22"/>
    </w:rPr>
  </w:style>
  <w:style w:type="character" w:default="1" w:styleId="DefaultParagraphFont">
    <w:name w:val="Default Paragraph Font"/>
    <w:uiPriority w:val="1"/>
    <w:semiHidden/>
    <w:unhideWhenUsed/>
    <w:rsid w:val="00884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428D"/>
  </w:style>
  <w:style w:type="numbering" w:styleId="111111">
    <w:name w:val="Outline List 2"/>
    <w:basedOn w:val="NoList"/>
    <w:rsid w:val="00F40124"/>
    <w:pPr>
      <w:numPr>
        <w:numId w:val="1"/>
      </w:numPr>
    </w:pPr>
  </w:style>
  <w:style w:type="numbering" w:styleId="1ai">
    <w:name w:val="Outline List 1"/>
    <w:basedOn w:val="NoList"/>
    <w:rsid w:val="00F40124"/>
    <w:pPr>
      <w:numPr>
        <w:numId w:val="4"/>
      </w:numPr>
    </w:pPr>
  </w:style>
  <w:style w:type="paragraph" w:customStyle="1" w:styleId="ActHead1">
    <w:name w:val="ActHead 1"/>
    <w:aliases w:val="c"/>
    <w:basedOn w:val="OPCParaBase"/>
    <w:next w:val="Normal"/>
    <w:qFormat/>
    <w:rsid w:val="008842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842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842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842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842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842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842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842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842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8428D"/>
  </w:style>
  <w:style w:type="numbering" w:styleId="ArticleSection">
    <w:name w:val="Outline List 3"/>
    <w:basedOn w:val="NoList"/>
    <w:rsid w:val="00F40124"/>
    <w:pPr>
      <w:numPr>
        <w:numId w:val="5"/>
      </w:numPr>
    </w:pPr>
  </w:style>
  <w:style w:type="paragraph" w:styleId="BalloonText">
    <w:name w:val="Balloon Text"/>
    <w:basedOn w:val="Normal"/>
    <w:link w:val="BalloonTextChar"/>
    <w:uiPriority w:val="99"/>
    <w:unhideWhenUsed/>
    <w:rsid w:val="0088428D"/>
    <w:pPr>
      <w:spacing w:line="240" w:lineRule="auto"/>
    </w:pPr>
    <w:rPr>
      <w:rFonts w:ascii="Tahoma" w:hAnsi="Tahoma" w:cs="Tahoma"/>
      <w:sz w:val="16"/>
      <w:szCs w:val="16"/>
    </w:rPr>
  </w:style>
  <w:style w:type="paragraph" w:styleId="BlockText">
    <w:name w:val="Block Text"/>
    <w:rsid w:val="00F40124"/>
    <w:pPr>
      <w:spacing w:after="120"/>
      <w:ind w:left="1440" w:right="1440"/>
    </w:pPr>
    <w:rPr>
      <w:sz w:val="22"/>
      <w:szCs w:val="24"/>
    </w:rPr>
  </w:style>
  <w:style w:type="paragraph" w:customStyle="1" w:styleId="Blocks">
    <w:name w:val="Blocks"/>
    <w:aliases w:val="bb"/>
    <w:basedOn w:val="OPCParaBase"/>
    <w:qFormat/>
    <w:rsid w:val="0088428D"/>
    <w:pPr>
      <w:spacing w:line="240" w:lineRule="auto"/>
    </w:pPr>
    <w:rPr>
      <w:sz w:val="24"/>
    </w:rPr>
  </w:style>
  <w:style w:type="paragraph" w:styleId="BodyText">
    <w:name w:val="Body Text"/>
    <w:rsid w:val="00F40124"/>
    <w:pPr>
      <w:spacing w:after="120"/>
    </w:pPr>
    <w:rPr>
      <w:sz w:val="22"/>
      <w:szCs w:val="24"/>
    </w:rPr>
  </w:style>
  <w:style w:type="paragraph" w:styleId="BodyText2">
    <w:name w:val="Body Text 2"/>
    <w:rsid w:val="00F40124"/>
    <w:pPr>
      <w:spacing w:after="120" w:line="480" w:lineRule="auto"/>
    </w:pPr>
    <w:rPr>
      <w:sz w:val="22"/>
      <w:szCs w:val="24"/>
    </w:rPr>
  </w:style>
  <w:style w:type="paragraph" w:styleId="BodyText3">
    <w:name w:val="Body Text 3"/>
    <w:rsid w:val="00F40124"/>
    <w:pPr>
      <w:spacing w:after="120"/>
    </w:pPr>
    <w:rPr>
      <w:sz w:val="16"/>
      <w:szCs w:val="16"/>
    </w:rPr>
  </w:style>
  <w:style w:type="paragraph" w:styleId="BodyTextFirstIndent">
    <w:name w:val="Body Text First Indent"/>
    <w:basedOn w:val="BodyText"/>
    <w:rsid w:val="00F40124"/>
    <w:pPr>
      <w:ind w:firstLine="210"/>
    </w:pPr>
  </w:style>
  <w:style w:type="paragraph" w:styleId="BodyTextIndent">
    <w:name w:val="Body Text Indent"/>
    <w:rsid w:val="00F40124"/>
    <w:pPr>
      <w:spacing w:after="120"/>
      <w:ind w:left="283"/>
    </w:pPr>
    <w:rPr>
      <w:sz w:val="22"/>
      <w:szCs w:val="24"/>
    </w:rPr>
  </w:style>
  <w:style w:type="paragraph" w:styleId="BodyTextFirstIndent2">
    <w:name w:val="Body Text First Indent 2"/>
    <w:basedOn w:val="BodyTextIndent"/>
    <w:rsid w:val="00F40124"/>
    <w:pPr>
      <w:ind w:firstLine="210"/>
    </w:pPr>
  </w:style>
  <w:style w:type="paragraph" w:styleId="BodyTextIndent2">
    <w:name w:val="Body Text Indent 2"/>
    <w:rsid w:val="00F40124"/>
    <w:pPr>
      <w:spacing w:after="120" w:line="480" w:lineRule="auto"/>
      <w:ind w:left="283"/>
    </w:pPr>
    <w:rPr>
      <w:sz w:val="22"/>
      <w:szCs w:val="24"/>
    </w:rPr>
  </w:style>
  <w:style w:type="paragraph" w:styleId="BodyTextIndent3">
    <w:name w:val="Body Text Indent 3"/>
    <w:rsid w:val="00F40124"/>
    <w:pPr>
      <w:spacing w:after="120"/>
      <w:ind w:left="283"/>
    </w:pPr>
    <w:rPr>
      <w:sz w:val="16"/>
      <w:szCs w:val="16"/>
    </w:rPr>
  </w:style>
  <w:style w:type="paragraph" w:customStyle="1" w:styleId="BoxText">
    <w:name w:val="BoxText"/>
    <w:aliases w:val="bt"/>
    <w:basedOn w:val="OPCParaBase"/>
    <w:qFormat/>
    <w:rsid w:val="008842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8428D"/>
    <w:rPr>
      <w:b/>
    </w:rPr>
  </w:style>
  <w:style w:type="paragraph" w:customStyle="1" w:styleId="BoxHeadItalic">
    <w:name w:val="BoxHeadItalic"/>
    <w:aliases w:val="bhi"/>
    <w:basedOn w:val="BoxText"/>
    <w:next w:val="BoxStep"/>
    <w:qFormat/>
    <w:rsid w:val="0088428D"/>
    <w:rPr>
      <w:i/>
    </w:rPr>
  </w:style>
  <w:style w:type="paragraph" w:customStyle="1" w:styleId="BoxList">
    <w:name w:val="BoxList"/>
    <w:aliases w:val="bl"/>
    <w:basedOn w:val="BoxText"/>
    <w:qFormat/>
    <w:rsid w:val="0088428D"/>
    <w:pPr>
      <w:ind w:left="1559" w:hanging="425"/>
    </w:pPr>
  </w:style>
  <w:style w:type="paragraph" w:customStyle="1" w:styleId="BoxNote">
    <w:name w:val="BoxNote"/>
    <w:aliases w:val="bn"/>
    <w:basedOn w:val="BoxText"/>
    <w:qFormat/>
    <w:rsid w:val="0088428D"/>
    <w:pPr>
      <w:tabs>
        <w:tab w:val="left" w:pos="1985"/>
      </w:tabs>
      <w:spacing w:before="122" w:line="198" w:lineRule="exact"/>
      <w:ind w:left="2948" w:hanging="1814"/>
    </w:pPr>
    <w:rPr>
      <w:sz w:val="18"/>
    </w:rPr>
  </w:style>
  <w:style w:type="paragraph" w:customStyle="1" w:styleId="BoxPara">
    <w:name w:val="BoxPara"/>
    <w:aliases w:val="bp"/>
    <w:basedOn w:val="BoxText"/>
    <w:qFormat/>
    <w:rsid w:val="0088428D"/>
    <w:pPr>
      <w:tabs>
        <w:tab w:val="right" w:pos="2268"/>
      </w:tabs>
      <w:ind w:left="2552" w:hanging="1418"/>
    </w:pPr>
  </w:style>
  <w:style w:type="paragraph" w:customStyle="1" w:styleId="BoxStep">
    <w:name w:val="BoxStep"/>
    <w:aliases w:val="bs"/>
    <w:basedOn w:val="BoxText"/>
    <w:qFormat/>
    <w:rsid w:val="0088428D"/>
    <w:pPr>
      <w:ind w:left="1985" w:hanging="851"/>
    </w:pPr>
  </w:style>
  <w:style w:type="paragraph" w:styleId="Caption">
    <w:name w:val="caption"/>
    <w:next w:val="Normal"/>
    <w:qFormat/>
    <w:rsid w:val="00F40124"/>
    <w:pPr>
      <w:spacing w:before="120" w:after="120"/>
    </w:pPr>
    <w:rPr>
      <w:b/>
      <w:bCs/>
    </w:rPr>
  </w:style>
  <w:style w:type="character" w:customStyle="1" w:styleId="CharAmPartNo">
    <w:name w:val="CharAmPartNo"/>
    <w:basedOn w:val="OPCCharBase"/>
    <w:uiPriority w:val="1"/>
    <w:qFormat/>
    <w:rsid w:val="0088428D"/>
  </w:style>
  <w:style w:type="character" w:customStyle="1" w:styleId="CharAmPartText">
    <w:name w:val="CharAmPartText"/>
    <w:basedOn w:val="OPCCharBase"/>
    <w:uiPriority w:val="1"/>
    <w:qFormat/>
    <w:rsid w:val="0088428D"/>
  </w:style>
  <w:style w:type="character" w:customStyle="1" w:styleId="CharAmSchNo">
    <w:name w:val="CharAmSchNo"/>
    <w:basedOn w:val="OPCCharBase"/>
    <w:uiPriority w:val="1"/>
    <w:qFormat/>
    <w:rsid w:val="0088428D"/>
  </w:style>
  <w:style w:type="character" w:customStyle="1" w:styleId="CharAmSchText">
    <w:name w:val="CharAmSchText"/>
    <w:basedOn w:val="OPCCharBase"/>
    <w:uiPriority w:val="1"/>
    <w:qFormat/>
    <w:rsid w:val="0088428D"/>
  </w:style>
  <w:style w:type="character" w:customStyle="1" w:styleId="CharBoldItalic">
    <w:name w:val="CharBoldItalic"/>
    <w:basedOn w:val="OPCCharBase"/>
    <w:uiPriority w:val="1"/>
    <w:qFormat/>
    <w:rsid w:val="0088428D"/>
    <w:rPr>
      <w:b/>
      <w:i/>
    </w:rPr>
  </w:style>
  <w:style w:type="character" w:customStyle="1" w:styleId="CharChapNo">
    <w:name w:val="CharChapNo"/>
    <w:basedOn w:val="OPCCharBase"/>
    <w:qFormat/>
    <w:rsid w:val="0088428D"/>
  </w:style>
  <w:style w:type="character" w:customStyle="1" w:styleId="CharChapText">
    <w:name w:val="CharChapText"/>
    <w:basedOn w:val="OPCCharBase"/>
    <w:qFormat/>
    <w:rsid w:val="0088428D"/>
  </w:style>
  <w:style w:type="character" w:customStyle="1" w:styleId="CharDivNo">
    <w:name w:val="CharDivNo"/>
    <w:basedOn w:val="OPCCharBase"/>
    <w:qFormat/>
    <w:rsid w:val="0088428D"/>
  </w:style>
  <w:style w:type="character" w:customStyle="1" w:styleId="CharDivText">
    <w:name w:val="CharDivText"/>
    <w:basedOn w:val="OPCCharBase"/>
    <w:qFormat/>
    <w:rsid w:val="0088428D"/>
  </w:style>
  <w:style w:type="character" w:customStyle="1" w:styleId="CharItalic">
    <w:name w:val="CharItalic"/>
    <w:basedOn w:val="OPCCharBase"/>
    <w:uiPriority w:val="1"/>
    <w:qFormat/>
    <w:rsid w:val="0088428D"/>
    <w:rPr>
      <w:i/>
    </w:rPr>
  </w:style>
  <w:style w:type="character" w:customStyle="1" w:styleId="CharPartNo">
    <w:name w:val="CharPartNo"/>
    <w:basedOn w:val="OPCCharBase"/>
    <w:qFormat/>
    <w:rsid w:val="0088428D"/>
  </w:style>
  <w:style w:type="character" w:customStyle="1" w:styleId="CharPartText">
    <w:name w:val="CharPartText"/>
    <w:basedOn w:val="OPCCharBase"/>
    <w:qFormat/>
    <w:rsid w:val="0088428D"/>
  </w:style>
  <w:style w:type="character" w:customStyle="1" w:styleId="CharSectno">
    <w:name w:val="CharSectno"/>
    <w:basedOn w:val="OPCCharBase"/>
    <w:qFormat/>
    <w:rsid w:val="0088428D"/>
  </w:style>
  <w:style w:type="character" w:customStyle="1" w:styleId="CharSubdNo">
    <w:name w:val="CharSubdNo"/>
    <w:basedOn w:val="OPCCharBase"/>
    <w:uiPriority w:val="1"/>
    <w:qFormat/>
    <w:rsid w:val="0088428D"/>
  </w:style>
  <w:style w:type="character" w:customStyle="1" w:styleId="CharSubdText">
    <w:name w:val="CharSubdText"/>
    <w:basedOn w:val="OPCCharBase"/>
    <w:uiPriority w:val="1"/>
    <w:qFormat/>
    <w:rsid w:val="0088428D"/>
  </w:style>
  <w:style w:type="paragraph" w:styleId="Closing">
    <w:name w:val="Closing"/>
    <w:rsid w:val="00F40124"/>
    <w:pPr>
      <w:ind w:left="4252"/>
    </w:pPr>
    <w:rPr>
      <w:sz w:val="22"/>
      <w:szCs w:val="24"/>
    </w:rPr>
  </w:style>
  <w:style w:type="character" w:styleId="CommentReference">
    <w:name w:val="annotation reference"/>
    <w:basedOn w:val="DefaultParagraphFont"/>
    <w:rsid w:val="00F40124"/>
    <w:rPr>
      <w:sz w:val="16"/>
      <w:szCs w:val="16"/>
    </w:rPr>
  </w:style>
  <w:style w:type="paragraph" w:styleId="CommentText">
    <w:name w:val="annotation text"/>
    <w:rsid w:val="00F40124"/>
  </w:style>
  <w:style w:type="paragraph" w:styleId="CommentSubject">
    <w:name w:val="annotation subject"/>
    <w:next w:val="CommentText"/>
    <w:rsid w:val="00F40124"/>
    <w:rPr>
      <w:b/>
      <w:bCs/>
      <w:szCs w:val="24"/>
    </w:rPr>
  </w:style>
  <w:style w:type="paragraph" w:customStyle="1" w:styleId="notetext">
    <w:name w:val="note(text)"/>
    <w:aliases w:val="n"/>
    <w:basedOn w:val="OPCParaBase"/>
    <w:rsid w:val="0088428D"/>
    <w:pPr>
      <w:spacing w:before="122" w:line="240" w:lineRule="auto"/>
      <w:ind w:left="1985" w:hanging="851"/>
    </w:pPr>
    <w:rPr>
      <w:sz w:val="18"/>
    </w:rPr>
  </w:style>
  <w:style w:type="paragraph" w:customStyle="1" w:styleId="notemargin">
    <w:name w:val="note(margin)"/>
    <w:aliases w:val="nm"/>
    <w:basedOn w:val="OPCParaBase"/>
    <w:rsid w:val="0088428D"/>
    <w:pPr>
      <w:tabs>
        <w:tab w:val="left" w:pos="709"/>
      </w:tabs>
      <w:spacing w:before="122" w:line="198" w:lineRule="exact"/>
      <w:ind w:left="709" w:hanging="709"/>
    </w:pPr>
    <w:rPr>
      <w:sz w:val="18"/>
    </w:rPr>
  </w:style>
  <w:style w:type="paragraph" w:customStyle="1" w:styleId="CTA-">
    <w:name w:val="CTA -"/>
    <w:basedOn w:val="OPCParaBase"/>
    <w:rsid w:val="0088428D"/>
    <w:pPr>
      <w:spacing w:before="60" w:line="240" w:lineRule="atLeast"/>
      <w:ind w:left="85" w:hanging="85"/>
    </w:pPr>
    <w:rPr>
      <w:sz w:val="20"/>
    </w:rPr>
  </w:style>
  <w:style w:type="paragraph" w:customStyle="1" w:styleId="CTA--">
    <w:name w:val="CTA --"/>
    <w:basedOn w:val="OPCParaBase"/>
    <w:next w:val="Normal"/>
    <w:rsid w:val="0088428D"/>
    <w:pPr>
      <w:spacing w:before="60" w:line="240" w:lineRule="atLeast"/>
      <w:ind w:left="142" w:hanging="142"/>
    </w:pPr>
    <w:rPr>
      <w:sz w:val="20"/>
    </w:rPr>
  </w:style>
  <w:style w:type="paragraph" w:customStyle="1" w:styleId="CTA---">
    <w:name w:val="CTA ---"/>
    <w:basedOn w:val="OPCParaBase"/>
    <w:next w:val="Normal"/>
    <w:rsid w:val="0088428D"/>
    <w:pPr>
      <w:spacing w:before="60" w:line="240" w:lineRule="atLeast"/>
      <w:ind w:left="198" w:hanging="198"/>
    </w:pPr>
    <w:rPr>
      <w:sz w:val="20"/>
    </w:rPr>
  </w:style>
  <w:style w:type="paragraph" w:customStyle="1" w:styleId="CTA----">
    <w:name w:val="CTA ----"/>
    <w:basedOn w:val="OPCParaBase"/>
    <w:next w:val="Normal"/>
    <w:rsid w:val="0088428D"/>
    <w:pPr>
      <w:spacing w:before="60" w:line="240" w:lineRule="atLeast"/>
      <w:ind w:left="255" w:hanging="255"/>
    </w:pPr>
    <w:rPr>
      <w:sz w:val="20"/>
    </w:rPr>
  </w:style>
  <w:style w:type="paragraph" w:customStyle="1" w:styleId="CTA1a">
    <w:name w:val="CTA 1(a)"/>
    <w:basedOn w:val="OPCParaBase"/>
    <w:rsid w:val="0088428D"/>
    <w:pPr>
      <w:tabs>
        <w:tab w:val="right" w:pos="414"/>
      </w:tabs>
      <w:spacing w:before="40" w:line="240" w:lineRule="atLeast"/>
      <w:ind w:left="675" w:hanging="675"/>
    </w:pPr>
    <w:rPr>
      <w:sz w:val="20"/>
    </w:rPr>
  </w:style>
  <w:style w:type="paragraph" w:customStyle="1" w:styleId="CTA1ai">
    <w:name w:val="CTA 1(a)(i)"/>
    <w:basedOn w:val="OPCParaBase"/>
    <w:rsid w:val="0088428D"/>
    <w:pPr>
      <w:tabs>
        <w:tab w:val="right" w:pos="1004"/>
      </w:tabs>
      <w:spacing w:before="40" w:line="240" w:lineRule="atLeast"/>
      <w:ind w:left="1253" w:hanging="1253"/>
    </w:pPr>
    <w:rPr>
      <w:sz w:val="20"/>
    </w:rPr>
  </w:style>
  <w:style w:type="paragraph" w:customStyle="1" w:styleId="CTA2a">
    <w:name w:val="CTA 2(a)"/>
    <w:basedOn w:val="OPCParaBase"/>
    <w:rsid w:val="0088428D"/>
    <w:pPr>
      <w:tabs>
        <w:tab w:val="right" w:pos="482"/>
      </w:tabs>
      <w:spacing w:before="40" w:line="240" w:lineRule="atLeast"/>
      <w:ind w:left="748" w:hanging="748"/>
    </w:pPr>
    <w:rPr>
      <w:sz w:val="20"/>
    </w:rPr>
  </w:style>
  <w:style w:type="paragraph" w:customStyle="1" w:styleId="CTA2ai">
    <w:name w:val="CTA 2(a)(i)"/>
    <w:basedOn w:val="OPCParaBase"/>
    <w:rsid w:val="0088428D"/>
    <w:pPr>
      <w:tabs>
        <w:tab w:val="right" w:pos="1089"/>
      </w:tabs>
      <w:spacing w:before="40" w:line="240" w:lineRule="atLeast"/>
      <w:ind w:left="1327" w:hanging="1327"/>
    </w:pPr>
    <w:rPr>
      <w:sz w:val="20"/>
    </w:rPr>
  </w:style>
  <w:style w:type="paragraph" w:customStyle="1" w:styleId="CTA3a">
    <w:name w:val="CTA 3(a)"/>
    <w:basedOn w:val="OPCParaBase"/>
    <w:rsid w:val="0088428D"/>
    <w:pPr>
      <w:tabs>
        <w:tab w:val="right" w:pos="556"/>
      </w:tabs>
      <w:spacing w:before="40" w:line="240" w:lineRule="atLeast"/>
      <w:ind w:left="805" w:hanging="805"/>
    </w:pPr>
    <w:rPr>
      <w:sz w:val="20"/>
    </w:rPr>
  </w:style>
  <w:style w:type="paragraph" w:customStyle="1" w:styleId="CTA3ai">
    <w:name w:val="CTA 3(a)(i)"/>
    <w:basedOn w:val="OPCParaBase"/>
    <w:rsid w:val="0088428D"/>
    <w:pPr>
      <w:tabs>
        <w:tab w:val="right" w:pos="1140"/>
      </w:tabs>
      <w:spacing w:before="40" w:line="240" w:lineRule="atLeast"/>
      <w:ind w:left="1361" w:hanging="1361"/>
    </w:pPr>
    <w:rPr>
      <w:sz w:val="20"/>
    </w:rPr>
  </w:style>
  <w:style w:type="paragraph" w:customStyle="1" w:styleId="CTA4a">
    <w:name w:val="CTA 4(a)"/>
    <w:basedOn w:val="OPCParaBase"/>
    <w:rsid w:val="0088428D"/>
    <w:pPr>
      <w:tabs>
        <w:tab w:val="right" w:pos="624"/>
      </w:tabs>
      <w:spacing w:before="40" w:line="240" w:lineRule="atLeast"/>
      <w:ind w:left="873" w:hanging="873"/>
    </w:pPr>
    <w:rPr>
      <w:sz w:val="20"/>
    </w:rPr>
  </w:style>
  <w:style w:type="paragraph" w:customStyle="1" w:styleId="CTA4ai">
    <w:name w:val="CTA 4(a)(i)"/>
    <w:basedOn w:val="OPCParaBase"/>
    <w:rsid w:val="0088428D"/>
    <w:pPr>
      <w:tabs>
        <w:tab w:val="right" w:pos="1213"/>
      </w:tabs>
      <w:spacing w:before="40" w:line="240" w:lineRule="atLeast"/>
      <w:ind w:left="1452" w:hanging="1452"/>
    </w:pPr>
    <w:rPr>
      <w:sz w:val="20"/>
    </w:rPr>
  </w:style>
  <w:style w:type="paragraph" w:customStyle="1" w:styleId="CTACAPS">
    <w:name w:val="CTA CAPS"/>
    <w:basedOn w:val="OPCParaBase"/>
    <w:rsid w:val="0088428D"/>
    <w:pPr>
      <w:spacing w:before="60" w:line="240" w:lineRule="atLeast"/>
    </w:pPr>
    <w:rPr>
      <w:sz w:val="20"/>
    </w:rPr>
  </w:style>
  <w:style w:type="paragraph" w:customStyle="1" w:styleId="CTAright">
    <w:name w:val="CTA right"/>
    <w:basedOn w:val="OPCParaBase"/>
    <w:rsid w:val="0088428D"/>
    <w:pPr>
      <w:spacing w:before="60" w:line="240" w:lineRule="auto"/>
      <w:jc w:val="right"/>
    </w:pPr>
    <w:rPr>
      <w:sz w:val="20"/>
    </w:rPr>
  </w:style>
  <w:style w:type="paragraph" w:styleId="Date">
    <w:name w:val="Date"/>
    <w:next w:val="Normal"/>
    <w:rsid w:val="00F40124"/>
    <w:rPr>
      <w:sz w:val="22"/>
      <w:szCs w:val="24"/>
    </w:rPr>
  </w:style>
  <w:style w:type="paragraph" w:customStyle="1" w:styleId="subsection">
    <w:name w:val="subsection"/>
    <w:aliases w:val="ss"/>
    <w:basedOn w:val="OPCParaBase"/>
    <w:rsid w:val="0088428D"/>
    <w:pPr>
      <w:tabs>
        <w:tab w:val="right" w:pos="1021"/>
      </w:tabs>
      <w:spacing w:before="180" w:line="240" w:lineRule="auto"/>
      <w:ind w:left="1134" w:hanging="1134"/>
    </w:pPr>
  </w:style>
  <w:style w:type="paragraph" w:customStyle="1" w:styleId="Definition">
    <w:name w:val="Definition"/>
    <w:aliases w:val="dd"/>
    <w:basedOn w:val="OPCParaBase"/>
    <w:rsid w:val="0088428D"/>
    <w:pPr>
      <w:spacing w:before="180" w:line="240" w:lineRule="auto"/>
      <w:ind w:left="1134"/>
    </w:pPr>
  </w:style>
  <w:style w:type="paragraph" w:styleId="DocumentMap">
    <w:name w:val="Document Map"/>
    <w:rsid w:val="00F40124"/>
    <w:pPr>
      <w:shd w:val="clear" w:color="auto" w:fill="000080"/>
    </w:pPr>
    <w:rPr>
      <w:rFonts w:ascii="Tahoma" w:hAnsi="Tahoma" w:cs="Tahoma"/>
      <w:sz w:val="22"/>
      <w:szCs w:val="24"/>
    </w:rPr>
  </w:style>
  <w:style w:type="paragraph" w:styleId="E-mailSignature">
    <w:name w:val="E-mail Signature"/>
    <w:rsid w:val="00F40124"/>
    <w:rPr>
      <w:sz w:val="22"/>
      <w:szCs w:val="24"/>
    </w:rPr>
  </w:style>
  <w:style w:type="character" w:styleId="Emphasis">
    <w:name w:val="Emphasis"/>
    <w:basedOn w:val="DefaultParagraphFont"/>
    <w:qFormat/>
    <w:rsid w:val="00F40124"/>
    <w:rPr>
      <w:i/>
      <w:iCs/>
    </w:rPr>
  </w:style>
  <w:style w:type="character" w:styleId="EndnoteReference">
    <w:name w:val="endnote reference"/>
    <w:basedOn w:val="DefaultParagraphFont"/>
    <w:rsid w:val="00F40124"/>
    <w:rPr>
      <w:vertAlign w:val="superscript"/>
    </w:rPr>
  </w:style>
  <w:style w:type="paragraph" w:styleId="EndnoteText">
    <w:name w:val="endnote text"/>
    <w:rsid w:val="00F40124"/>
  </w:style>
  <w:style w:type="paragraph" w:styleId="EnvelopeAddress">
    <w:name w:val="envelope address"/>
    <w:rsid w:val="00F4012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0124"/>
    <w:rPr>
      <w:rFonts w:ascii="Arial" w:hAnsi="Arial" w:cs="Arial"/>
    </w:rPr>
  </w:style>
  <w:style w:type="character" w:styleId="FollowedHyperlink">
    <w:name w:val="FollowedHyperlink"/>
    <w:basedOn w:val="DefaultParagraphFont"/>
    <w:rsid w:val="00F40124"/>
    <w:rPr>
      <w:color w:val="800080"/>
      <w:u w:val="single"/>
    </w:rPr>
  </w:style>
  <w:style w:type="paragraph" w:styleId="Footer">
    <w:name w:val="footer"/>
    <w:link w:val="FooterChar"/>
    <w:rsid w:val="0088428D"/>
    <w:pPr>
      <w:tabs>
        <w:tab w:val="center" w:pos="4153"/>
        <w:tab w:val="right" w:pos="8306"/>
      </w:tabs>
    </w:pPr>
    <w:rPr>
      <w:sz w:val="22"/>
      <w:szCs w:val="24"/>
    </w:rPr>
  </w:style>
  <w:style w:type="character" w:styleId="FootnoteReference">
    <w:name w:val="footnote reference"/>
    <w:basedOn w:val="DefaultParagraphFont"/>
    <w:rsid w:val="00F40124"/>
    <w:rPr>
      <w:vertAlign w:val="superscript"/>
    </w:rPr>
  </w:style>
  <w:style w:type="paragraph" w:styleId="FootnoteText">
    <w:name w:val="footnote text"/>
    <w:rsid w:val="00F40124"/>
  </w:style>
  <w:style w:type="paragraph" w:customStyle="1" w:styleId="Formula">
    <w:name w:val="Formula"/>
    <w:basedOn w:val="OPCParaBase"/>
    <w:rsid w:val="0088428D"/>
    <w:pPr>
      <w:spacing w:line="240" w:lineRule="auto"/>
      <w:ind w:left="1134"/>
    </w:pPr>
    <w:rPr>
      <w:sz w:val="20"/>
    </w:rPr>
  </w:style>
  <w:style w:type="paragraph" w:styleId="Header">
    <w:name w:val="header"/>
    <w:basedOn w:val="OPCParaBase"/>
    <w:link w:val="HeaderChar"/>
    <w:unhideWhenUsed/>
    <w:rsid w:val="0088428D"/>
    <w:pPr>
      <w:keepNext/>
      <w:keepLines/>
      <w:tabs>
        <w:tab w:val="center" w:pos="4150"/>
        <w:tab w:val="right" w:pos="8307"/>
      </w:tabs>
      <w:spacing w:line="160" w:lineRule="exact"/>
    </w:pPr>
    <w:rPr>
      <w:sz w:val="16"/>
    </w:rPr>
  </w:style>
  <w:style w:type="paragraph" w:customStyle="1" w:styleId="House">
    <w:name w:val="House"/>
    <w:basedOn w:val="OPCParaBase"/>
    <w:rsid w:val="0088428D"/>
    <w:pPr>
      <w:spacing w:line="240" w:lineRule="auto"/>
    </w:pPr>
    <w:rPr>
      <w:sz w:val="28"/>
    </w:rPr>
  </w:style>
  <w:style w:type="character" w:styleId="HTMLAcronym">
    <w:name w:val="HTML Acronym"/>
    <w:basedOn w:val="DefaultParagraphFont"/>
    <w:rsid w:val="00F40124"/>
  </w:style>
  <w:style w:type="paragraph" w:styleId="HTMLAddress">
    <w:name w:val="HTML Address"/>
    <w:rsid w:val="00F40124"/>
    <w:rPr>
      <w:i/>
      <w:iCs/>
      <w:sz w:val="22"/>
      <w:szCs w:val="24"/>
    </w:rPr>
  </w:style>
  <w:style w:type="character" w:styleId="HTMLCite">
    <w:name w:val="HTML Cite"/>
    <w:basedOn w:val="DefaultParagraphFont"/>
    <w:rsid w:val="00F40124"/>
    <w:rPr>
      <w:i/>
      <w:iCs/>
    </w:rPr>
  </w:style>
  <w:style w:type="character" w:styleId="HTMLCode">
    <w:name w:val="HTML Code"/>
    <w:basedOn w:val="DefaultParagraphFont"/>
    <w:rsid w:val="00F40124"/>
    <w:rPr>
      <w:rFonts w:ascii="Courier New" w:hAnsi="Courier New" w:cs="Courier New"/>
      <w:sz w:val="20"/>
      <w:szCs w:val="20"/>
    </w:rPr>
  </w:style>
  <w:style w:type="character" w:styleId="HTMLDefinition">
    <w:name w:val="HTML Definition"/>
    <w:basedOn w:val="DefaultParagraphFont"/>
    <w:rsid w:val="00F40124"/>
    <w:rPr>
      <w:i/>
      <w:iCs/>
    </w:rPr>
  </w:style>
  <w:style w:type="character" w:styleId="HTMLKeyboard">
    <w:name w:val="HTML Keyboard"/>
    <w:basedOn w:val="DefaultParagraphFont"/>
    <w:rsid w:val="00F40124"/>
    <w:rPr>
      <w:rFonts w:ascii="Courier New" w:hAnsi="Courier New" w:cs="Courier New"/>
      <w:sz w:val="20"/>
      <w:szCs w:val="20"/>
    </w:rPr>
  </w:style>
  <w:style w:type="paragraph" w:styleId="HTMLPreformatted">
    <w:name w:val="HTML Preformatted"/>
    <w:rsid w:val="00F40124"/>
    <w:rPr>
      <w:rFonts w:ascii="Courier New" w:hAnsi="Courier New" w:cs="Courier New"/>
    </w:rPr>
  </w:style>
  <w:style w:type="character" w:styleId="HTMLSample">
    <w:name w:val="HTML Sample"/>
    <w:basedOn w:val="DefaultParagraphFont"/>
    <w:rsid w:val="00F40124"/>
    <w:rPr>
      <w:rFonts w:ascii="Courier New" w:hAnsi="Courier New" w:cs="Courier New"/>
    </w:rPr>
  </w:style>
  <w:style w:type="character" w:styleId="HTMLTypewriter">
    <w:name w:val="HTML Typewriter"/>
    <w:basedOn w:val="DefaultParagraphFont"/>
    <w:rsid w:val="00F40124"/>
    <w:rPr>
      <w:rFonts w:ascii="Courier New" w:hAnsi="Courier New" w:cs="Courier New"/>
      <w:sz w:val="20"/>
      <w:szCs w:val="20"/>
    </w:rPr>
  </w:style>
  <w:style w:type="character" w:styleId="HTMLVariable">
    <w:name w:val="HTML Variable"/>
    <w:basedOn w:val="DefaultParagraphFont"/>
    <w:rsid w:val="00F40124"/>
    <w:rPr>
      <w:i/>
      <w:iCs/>
    </w:rPr>
  </w:style>
  <w:style w:type="character" w:styleId="Hyperlink">
    <w:name w:val="Hyperlink"/>
    <w:basedOn w:val="DefaultParagraphFont"/>
    <w:rsid w:val="00F40124"/>
    <w:rPr>
      <w:color w:val="0000FF"/>
      <w:u w:val="single"/>
    </w:rPr>
  </w:style>
  <w:style w:type="paragraph" w:styleId="Index1">
    <w:name w:val="index 1"/>
    <w:next w:val="Normal"/>
    <w:rsid w:val="00F40124"/>
    <w:pPr>
      <w:ind w:left="220" w:hanging="220"/>
    </w:pPr>
    <w:rPr>
      <w:sz w:val="22"/>
      <w:szCs w:val="24"/>
    </w:rPr>
  </w:style>
  <w:style w:type="paragraph" w:styleId="Index2">
    <w:name w:val="index 2"/>
    <w:next w:val="Normal"/>
    <w:rsid w:val="00F40124"/>
    <w:pPr>
      <w:ind w:left="440" w:hanging="220"/>
    </w:pPr>
    <w:rPr>
      <w:sz w:val="22"/>
      <w:szCs w:val="24"/>
    </w:rPr>
  </w:style>
  <w:style w:type="paragraph" w:styleId="Index3">
    <w:name w:val="index 3"/>
    <w:next w:val="Normal"/>
    <w:rsid w:val="00F40124"/>
    <w:pPr>
      <w:ind w:left="660" w:hanging="220"/>
    </w:pPr>
    <w:rPr>
      <w:sz w:val="22"/>
      <w:szCs w:val="24"/>
    </w:rPr>
  </w:style>
  <w:style w:type="paragraph" w:styleId="Index4">
    <w:name w:val="index 4"/>
    <w:next w:val="Normal"/>
    <w:rsid w:val="00F40124"/>
    <w:pPr>
      <w:ind w:left="880" w:hanging="220"/>
    </w:pPr>
    <w:rPr>
      <w:sz w:val="22"/>
      <w:szCs w:val="24"/>
    </w:rPr>
  </w:style>
  <w:style w:type="paragraph" w:styleId="Index5">
    <w:name w:val="index 5"/>
    <w:next w:val="Normal"/>
    <w:rsid w:val="00F40124"/>
    <w:pPr>
      <w:ind w:left="1100" w:hanging="220"/>
    </w:pPr>
    <w:rPr>
      <w:sz w:val="22"/>
      <w:szCs w:val="24"/>
    </w:rPr>
  </w:style>
  <w:style w:type="paragraph" w:styleId="Index6">
    <w:name w:val="index 6"/>
    <w:next w:val="Normal"/>
    <w:rsid w:val="00F40124"/>
    <w:pPr>
      <w:ind w:left="1320" w:hanging="220"/>
    </w:pPr>
    <w:rPr>
      <w:sz w:val="22"/>
      <w:szCs w:val="24"/>
    </w:rPr>
  </w:style>
  <w:style w:type="paragraph" w:styleId="Index7">
    <w:name w:val="index 7"/>
    <w:next w:val="Normal"/>
    <w:rsid w:val="00F40124"/>
    <w:pPr>
      <w:ind w:left="1540" w:hanging="220"/>
    </w:pPr>
    <w:rPr>
      <w:sz w:val="22"/>
      <w:szCs w:val="24"/>
    </w:rPr>
  </w:style>
  <w:style w:type="paragraph" w:styleId="Index8">
    <w:name w:val="index 8"/>
    <w:next w:val="Normal"/>
    <w:rsid w:val="00F40124"/>
    <w:pPr>
      <w:ind w:left="1760" w:hanging="220"/>
    </w:pPr>
    <w:rPr>
      <w:sz w:val="22"/>
      <w:szCs w:val="24"/>
    </w:rPr>
  </w:style>
  <w:style w:type="paragraph" w:styleId="Index9">
    <w:name w:val="index 9"/>
    <w:next w:val="Normal"/>
    <w:rsid w:val="00F40124"/>
    <w:pPr>
      <w:ind w:left="1980" w:hanging="220"/>
    </w:pPr>
    <w:rPr>
      <w:sz w:val="22"/>
      <w:szCs w:val="24"/>
    </w:rPr>
  </w:style>
  <w:style w:type="paragraph" w:styleId="IndexHeading">
    <w:name w:val="index heading"/>
    <w:next w:val="Index1"/>
    <w:rsid w:val="00F40124"/>
    <w:rPr>
      <w:rFonts w:ascii="Arial" w:hAnsi="Arial" w:cs="Arial"/>
      <w:b/>
      <w:bCs/>
      <w:sz w:val="22"/>
      <w:szCs w:val="24"/>
    </w:rPr>
  </w:style>
  <w:style w:type="paragraph" w:customStyle="1" w:styleId="Item">
    <w:name w:val="Item"/>
    <w:aliases w:val="i"/>
    <w:basedOn w:val="OPCParaBase"/>
    <w:next w:val="ItemHead"/>
    <w:rsid w:val="0088428D"/>
    <w:pPr>
      <w:keepLines/>
      <w:spacing w:before="80" w:line="240" w:lineRule="auto"/>
      <w:ind w:left="709"/>
    </w:pPr>
  </w:style>
  <w:style w:type="paragraph" w:customStyle="1" w:styleId="ItemHead">
    <w:name w:val="ItemHead"/>
    <w:aliases w:val="ih"/>
    <w:basedOn w:val="OPCParaBase"/>
    <w:next w:val="Item"/>
    <w:rsid w:val="0088428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8428D"/>
    <w:rPr>
      <w:sz w:val="16"/>
    </w:rPr>
  </w:style>
  <w:style w:type="paragraph" w:styleId="List">
    <w:name w:val="List"/>
    <w:rsid w:val="00F40124"/>
    <w:pPr>
      <w:ind w:left="283" w:hanging="283"/>
    </w:pPr>
    <w:rPr>
      <w:sz w:val="22"/>
      <w:szCs w:val="24"/>
    </w:rPr>
  </w:style>
  <w:style w:type="paragraph" w:styleId="List2">
    <w:name w:val="List 2"/>
    <w:rsid w:val="00F40124"/>
    <w:pPr>
      <w:ind w:left="566" w:hanging="283"/>
    </w:pPr>
    <w:rPr>
      <w:sz w:val="22"/>
      <w:szCs w:val="24"/>
    </w:rPr>
  </w:style>
  <w:style w:type="paragraph" w:styleId="List3">
    <w:name w:val="List 3"/>
    <w:rsid w:val="00F40124"/>
    <w:pPr>
      <w:ind w:left="849" w:hanging="283"/>
    </w:pPr>
    <w:rPr>
      <w:sz w:val="22"/>
      <w:szCs w:val="24"/>
    </w:rPr>
  </w:style>
  <w:style w:type="paragraph" w:styleId="List4">
    <w:name w:val="List 4"/>
    <w:rsid w:val="00F40124"/>
    <w:pPr>
      <w:ind w:left="1132" w:hanging="283"/>
    </w:pPr>
    <w:rPr>
      <w:sz w:val="22"/>
      <w:szCs w:val="24"/>
    </w:rPr>
  </w:style>
  <w:style w:type="paragraph" w:styleId="List5">
    <w:name w:val="List 5"/>
    <w:rsid w:val="00F40124"/>
    <w:pPr>
      <w:ind w:left="1415" w:hanging="283"/>
    </w:pPr>
    <w:rPr>
      <w:sz w:val="22"/>
      <w:szCs w:val="24"/>
    </w:rPr>
  </w:style>
  <w:style w:type="paragraph" w:styleId="ListBullet">
    <w:name w:val="List Bullet"/>
    <w:rsid w:val="00F40124"/>
    <w:pPr>
      <w:numPr>
        <w:numId w:val="7"/>
      </w:numPr>
      <w:tabs>
        <w:tab w:val="clear" w:pos="360"/>
        <w:tab w:val="num" w:pos="2989"/>
      </w:tabs>
      <w:ind w:left="1225" w:firstLine="1043"/>
    </w:pPr>
    <w:rPr>
      <w:sz w:val="22"/>
      <w:szCs w:val="24"/>
    </w:rPr>
  </w:style>
  <w:style w:type="paragraph" w:styleId="ListBullet2">
    <w:name w:val="List Bullet 2"/>
    <w:rsid w:val="00F40124"/>
    <w:pPr>
      <w:numPr>
        <w:numId w:val="9"/>
      </w:numPr>
      <w:tabs>
        <w:tab w:val="clear" w:pos="643"/>
        <w:tab w:val="num" w:pos="360"/>
      </w:tabs>
      <w:ind w:left="360"/>
    </w:pPr>
    <w:rPr>
      <w:sz w:val="22"/>
      <w:szCs w:val="24"/>
    </w:rPr>
  </w:style>
  <w:style w:type="paragraph" w:styleId="ListBullet3">
    <w:name w:val="List Bullet 3"/>
    <w:rsid w:val="00F40124"/>
    <w:pPr>
      <w:numPr>
        <w:numId w:val="11"/>
      </w:numPr>
      <w:tabs>
        <w:tab w:val="clear" w:pos="926"/>
        <w:tab w:val="num" w:pos="360"/>
      </w:tabs>
      <w:ind w:left="360"/>
    </w:pPr>
    <w:rPr>
      <w:sz w:val="22"/>
      <w:szCs w:val="24"/>
    </w:rPr>
  </w:style>
  <w:style w:type="paragraph" w:styleId="ListBullet4">
    <w:name w:val="List Bullet 4"/>
    <w:rsid w:val="00F40124"/>
    <w:pPr>
      <w:numPr>
        <w:numId w:val="13"/>
      </w:numPr>
      <w:tabs>
        <w:tab w:val="clear" w:pos="1209"/>
        <w:tab w:val="num" w:pos="926"/>
      </w:tabs>
      <w:ind w:left="926"/>
    </w:pPr>
    <w:rPr>
      <w:sz w:val="22"/>
      <w:szCs w:val="24"/>
    </w:rPr>
  </w:style>
  <w:style w:type="paragraph" w:styleId="ListBullet5">
    <w:name w:val="List Bullet 5"/>
    <w:rsid w:val="00F40124"/>
    <w:pPr>
      <w:numPr>
        <w:numId w:val="15"/>
      </w:numPr>
    </w:pPr>
    <w:rPr>
      <w:sz w:val="22"/>
      <w:szCs w:val="24"/>
    </w:rPr>
  </w:style>
  <w:style w:type="paragraph" w:styleId="ListContinue">
    <w:name w:val="List Continue"/>
    <w:rsid w:val="00F40124"/>
    <w:pPr>
      <w:spacing w:after="120"/>
      <w:ind w:left="283"/>
    </w:pPr>
    <w:rPr>
      <w:sz w:val="22"/>
      <w:szCs w:val="24"/>
    </w:rPr>
  </w:style>
  <w:style w:type="paragraph" w:styleId="ListContinue2">
    <w:name w:val="List Continue 2"/>
    <w:rsid w:val="00F40124"/>
    <w:pPr>
      <w:spacing w:after="120"/>
      <w:ind w:left="566"/>
    </w:pPr>
    <w:rPr>
      <w:sz w:val="22"/>
      <w:szCs w:val="24"/>
    </w:rPr>
  </w:style>
  <w:style w:type="paragraph" w:styleId="ListContinue3">
    <w:name w:val="List Continue 3"/>
    <w:rsid w:val="00F40124"/>
    <w:pPr>
      <w:spacing w:after="120"/>
      <w:ind w:left="849"/>
    </w:pPr>
    <w:rPr>
      <w:sz w:val="22"/>
      <w:szCs w:val="24"/>
    </w:rPr>
  </w:style>
  <w:style w:type="paragraph" w:styleId="ListContinue4">
    <w:name w:val="List Continue 4"/>
    <w:rsid w:val="00F40124"/>
    <w:pPr>
      <w:spacing w:after="120"/>
      <w:ind w:left="1132"/>
    </w:pPr>
    <w:rPr>
      <w:sz w:val="22"/>
      <w:szCs w:val="24"/>
    </w:rPr>
  </w:style>
  <w:style w:type="paragraph" w:styleId="ListContinue5">
    <w:name w:val="List Continue 5"/>
    <w:rsid w:val="00F40124"/>
    <w:pPr>
      <w:spacing w:after="120"/>
      <w:ind w:left="1415"/>
    </w:pPr>
    <w:rPr>
      <w:sz w:val="22"/>
      <w:szCs w:val="24"/>
    </w:rPr>
  </w:style>
  <w:style w:type="paragraph" w:styleId="ListNumber">
    <w:name w:val="List Number"/>
    <w:rsid w:val="00F40124"/>
    <w:pPr>
      <w:numPr>
        <w:numId w:val="17"/>
      </w:numPr>
      <w:tabs>
        <w:tab w:val="clear" w:pos="360"/>
        <w:tab w:val="num" w:pos="4242"/>
      </w:tabs>
      <w:ind w:left="3521" w:hanging="1043"/>
    </w:pPr>
    <w:rPr>
      <w:sz w:val="22"/>
      <w:szCs w:val="24"/>
    </w:rPr>
  </w:style>
  <w:style w:type="paragraph" w:styleId="ListNumber2">
    <w:name w:val="List Number 2"/>
    <w:rsid w:val="00F40124"/>
    <w:pPr>
      <w:numPr>
        <w:numId w:val="19"/>
      </w:numPr>
      <w:tabs>
        <w:tab w:val="clear" w:pos="643"/>
        <w:tab w:val="num" w:pos="360"/>
      </w:tabs>
      <w:ind w:left="360"/>
    </w:pPr>
    <w:rPr>
      <w:sz w:val="22"/>
      <w:szCs w:val="24"/>
    </w:rPr>
  </w:style>
  <w:style w:type="paragraph" w:styleId="ListNumber3">
    <w:name w:val="List Number 3"/>
    <w:rsid w:val="00F40124"/>
    <w:pPr>
      <w:numPr>
        <w:numId w:val="21"/>
      </w:numPr>
      <w:tabs>
        <w:tab w:val="clear" w:pos="926"/>
        <w:tab w:val="num" w:pos="360"/>
      </w:tabs>
      <w:ind w:left="360"/>
    </w:pPr>
    <w:rPr>
      <w:sz w:val="22"/>
      <w:szCs w:val="24"/>
    </w:rPr>
  </w:style>
  <w:style w:type="paragraph" w:styleId="ListNumber4">
    <w:name w:val="List Number 4"/>
    <w:rsid w:val="00F40124"/>
    <w:pPr>
      <w:numPr>
        <w:numId w:val="23"/>
      </w:numPr>
      <w:tabs>
        <w:tab w:val="clear" w:pos="1209"/>
        <w:tab w:val="num" w:pos="360"/>
      </w:tabs>
      <w:ind w:left="360"/>
    </w:pPr>
    <w:rPr>
      <w:sz w:val="22"/>
      <w:szCs w:val="24"/>
    </w:rPr>
  </w:style>
  <w:style w:type="paragraph" w:styleId="ListNumber5">
    <w:name w:val="List Number 5"/>
    <w:rsid w:val="00F40124"/>
    <w:pPr>
      <w:numPr>
        <w:numId w:val="25"/>
      </w:numPr>
      <w:tabs>
        <w:tab w:val="clear" w:pos="1492"/>
        <w:tab w:val="num" w:pos="1440"/>
      </w:tabs>
      <w:ind w:left="0" w:firstLine="0"/>
    </w:pPr>
    <w:rPr>
      <w:sz w:val="22"/>
      <w:szCs w:val="24"/>
    </w:rPr>
  </w:style>
  <w:style w:type="paragraph" w:customStyle="1" w:styleId="LongT">
    <w:name w:val="LongT"/>
    <w:basedOn w:val="OPCParaBase"/>
    <w:rsid w:val="0088428D"/>
    <w:pPr>
      <w:spacing w:line="240" w:lineRule="auto"/>
    </w:pPr>
    <w:rPr>
      <w:b/>
      <w:sz w:val="32"/>
    </w:rPr>
  </w:style>
  <w:style w:type="paragraph" w:styleId="MacroText">
    <w:name w:val="macro"/>
    <w:rsid w:val="00F401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01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0124"/>
    <w:rPr>
      <w:sz w:val="24"/>
      <w:szCs w:val="24"/>
    </w:rPr>
  </w:style>
  <w:style w:type="paragraph" w:styleId="NormalIndent">
    <w:name w:val="Normal Indent"/>
    <w:rsid w:val="00F40124"/>
    <w:pPr>
      <w:ind w:left="720"/>
    </w:pPr>
    <w:rPr>
      <w:sz w:val="22"/>
      <w:szCs w:val="24"/>
    </w:rPr>
  </w:style>
  <w:style w:type="paragraph" w:styleId="NoteHeading">
    <w:name w:val="Note Heading"/>
    <w:next w:val="Normal"/>
    <w:rsid w:val="00F40124"/>
    <w:rPr>
      <w:sz w:val="22"/>
      <w:szCs w:val="24"/>
    </w:rPr>
  </w:style>
  <w:style w:type="paragraph" w:customStyle="1" w:styleId="notedraft">
    <w:name w:val="note(draft)"/>
    <w:aliases w:val="nd"/>
    <w:basedOn w:val="OPCParaBase"/>
    <w:rsid w:val="0088428D"/>
    <w:pPr>
      <w:spacing w:before="240" w:line="240" w:lineRule="auto"/>
      <w:ind w:left="284" w:hanging="284"/>
    </w:pPr>
    <w:rPr>
      <w:i/>
      <w:sz w:val="24"/>
    </w:rPr>
  </w:style>
  <w:style w:type="paragraph" w:customStyle="1" w:styleId="notepara">
    <w:name w:val="note(para)"/>
    <w:aliases w:val="na"/>
    <w:basedOn w:val="OPCParaBase"/>
    <w:rsid w:val="0088428D"/>
    <w:pPr>
      <w:spacing w:before="40" w:line="198" w:lineRule="exact"/>
      <w:ind w:left="2354" w:hanging="369"/>
    </w:pPr>
    <w:rPr>
      <w:sz w:val="18"/>
    </w:rPr>
  </w:style>
  <w:style w:type="paragraph" w:customStyle="1" w:styleId="noteParlAmend">
    <w:name w:val="note(ParlAmend)"/>
    <w:aliases w:val="npp"/>
    <w:basedOn w:val="OPCParaBase"/>
    <w:next w:val="ParlAmend"/>
    <w:rsid w:val="0088428D"/>
    <w:pPr>
      <w:spacing w:line="240" w:lineRule="auto"/>
      <w:jc w:val="right"/>
    </w:pPr>
    <w:rPr>
      <w:rFonts w:ascii="Arial" w:hAnsi="Arial"/>
      <w:b/>
      <w:i/>
    </w:rPr>
  </w:style>
  <w:style w:type="character" w:styleId="PageNumber">
    <w:name w:val="page number"/>
    <w:basedOn w:val="DefaultParagraphFont"/>
    <w:rsid w:val="00F40124"/>
  </w:style>
  <w:style w:type="paragraph" w:customStyle="1" w:styleId="Page1">
    <w:name w:val="Page1"/>
    <w:basedOn w:val="OPCParaBase"/>
    <w:rsid w:val="0088428D"/>
    <w:pPr>
      <w:spacing w:before="5600" w:line="240" w:lineRule="auto"/>
    </w:pPr>
    <w:rPr>
      <w:b/>
      <w:sz w:val="32"/>
    </w:rPr>
  </w:style>
  <w:style w:type="paragraph" w:customStyle="1" w:styleId="PageBreak">
    <w:name w:val="PageBreak"/>
    <w:aliases w:val="pb"/>
    <w:basedOn w:val="OPCParaBase"/>
    <w:rsid w:val="0088428D"/>
    <w:pPr>
      <w:spacing w:line="240" w:lineRule="auto"/>
    </w:pPr>
    <w:rPr>
      <w:sz w:val="20"/>
    </w:rPr>
  </w:style>
  <w:style w:type="paragraph" w:customStyle="1" w:styleId="paragraph">
    <w:name w:val="paragraph"/>
    <w:aliases w:val="a"/>
    <w:basedOn w:val="OPCParaBase"/>
    <w:rsid w:val="0088428D"/>
    <w:pPr>
      <w:tabs>
        <w:tab w:val="right" w:pos="1531"/>
      </w:tabs>
      <w:spacing w:before="40" w:line="240" w:lineRule="auto"/>
      <w:ind w:left="1644" w:hanging="1644"/>
    </w:pPr>
  </w:style>
  <w:style w:type="paragraph" w:customStyle="1" w:styleId="paragraphsub">
    <w:name w:val="paragraph(sub)"/>
    <w:aliases w:val="aa"/>
    <w:basedOn w:val="OPCParaBase"/>
    <w:rsid w:val="0088428D"/>
    <w:pPr>
      <w:tabs>
        <w:tab w:val="right" w:pos="1985"/>
      </w:tabs>
      <w:spacing w:before="40" w:line="240" w:lineRule="auto"/>
      <w:ind w:left="2098" w:hanging="2098"/>
    </w:pPr>
  </w:style>
  <w:style w:type="paragraph" w:customStyle="1" w:styleId="paragraphsub-sub">
    <w:name w:val="paragraph(sub-sub)"/>
    <w:aliases w:val="aaa"/>
    <w:basedOn w:val="OPCParaBase"/>
    <w:rsid w:val="0088428D"/>
    <w:pPr>
      <w:tabs>
        <w:tab w:val="right" w:pos="2722"/>
      </w:tabs>
      <w:spacing w:before="40" w:line="240" w:lineRule="auto"/>
      <w:ind w:left="2835" w:hanging="2835"/>
    </w:pPr>
  </w:style>
  <w:style w:type="paragraph" w:customStyle="1" w:styleId="ParlAmend">
    <w:name w:val="ParlAmend"/>
    <w:aliases w:val="pp"/>
    <w:basedOn w:val="OPCParaBase"/>
    <w:rsid w:val="0088428D"/>
    <w:pPr>
      <w:spacing w:before="240" w:line="240" w:lineRule="atLeast"/>
      <w:ind w:hanging="567"/>
    </w:pPr>
    <w:rPr>
      <w:sz w:val="24"/>
    </w:rPr>
  </w:style>
  <w:style w:type="paragraph" w:customStyle="1" w:styleId="Penalty">
    <w:name w:val="Penalty"/>
    <w:basedOn w:val="OPCParaBase"/>
    <w:rsid w:val="0088428D"/>
    <w:pPr>
      <w:tabs>
        <w:tab w:val="left" w:pos="2977"/>
      </w:tabs>
      <w:spacing w:before="180" w:line="240" w:lineRule="auto"/>
      <w:ind w:left="1985" w:hanging="851"/>
    </w:pPr>
  </w:style>
  <w:style w:type="paragraph" w:styleId="PlainText">
    <w:name w:val="Plain Text"/>
    <w:rsid w:val="00F40124"/>
    <w:rPr>
      <w:rFonts w:ascii="Courier New" w:hAnsi="Courier New" w:cs="Courier New"/>
      <w:sz w:val="22"/>
    </w:rPr>
  </w:style>
  <w:style w:type="paragraph" w:customStyle="1" w:styleId="Portfolio">
    <w:name w:val="Portfolio"/>
    <w:basedOn w:val="OPCParaBase"/>
    <w:rsid w:val="0088428D"/>
    <w:pPr>
      <w:spacing w:line="240" w:lineRule="auto"/>
    </w:pPr>
    <w:rPr>
      <w:i/>
      <w:sz w:val="20"/>
    </w:rPr>
  </w:style>
  <w:style w:type="paragraph" w:customStyle="1" w:styleId="Preamble">
    <w:name w:val="Preamble"/>
    <w:basedOn w:val="OPCParaBase"/>
    <w:next w:val="Normal"/>
    <w:rsid w:val="008842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8428D"/>
    <w:pPr>
      <w:spacing w:line="240" w:lineRule="auto"/>
    </w:pPr>
    <w:rPr>
      <w:i/>
      <w:sz w:val="20"/>
    </w:rPr>
  </w:style>
  <w:style w:type="paragraph" w:styleId="Salutation">
    <w:name w:val="Salutation"/>
    <w:next w:val="Normal"/>
    <w:rsid w:val="00F40124"/>
    <w:rPr>
      <w:sz w:val="22"/>
      <w:szCs w:val="24"/>
    </w:rPr>
  </w:style>
  <w:style w:type="paragraph" w:customStyle="1" w:styleId="Session">
    <w:name w:val="Session"/>
    <w:basedOn w:val="OPCParaBase"/>
    <w:rsid w:val="0088428D"/>
    <w:pPr>
      <w:spacing w:line="240" w:lineRule="auto"/>
    </w:pPr>
    <w:rPr>
      <w:sz w:val="28"/>
    </w:rPr>
  </w:style>
  <w:style w:type="paragraph" w:customStyle="1" w:styleId="ShortT">
    <w:name w:val="ShortT"/>
    <w:basedOn w:val="OPCParaBase"/>
    <w:next w:val="Normal"/>
    <w:qFormat/>
    <w:rsid w:val="0088428D"/>
    <w:pPr>
      <w:spacing w:line="240" w:lineRule="auto"/>
    </w:pPr>
    <w:rPr>
      <w:b/>
      <w:sz w:val="40"/>
    </w:rPr>
  </w:style>
  <w:style w:type="paragraph" w:styleId="Signature">
    <w:name w:val="Signature"/>
    <w:rsid w:val="00F40124"/>
    <w:pPr>
      <w:ind w:left="4252"/>
    </w:pPr>
    <w:rPr>
      <w:sz w:val="22"/>
      <w:szCs w:val="24"/>
    </w:rPr>
  </w:style>
  <w:style w:type="paragraph" w:customStyle="1" w:styleId="Sponsor">
    <w:name w:val="Sponsor"/>
    <w:basedOn w:val="OPCParaBase"/>
    <w:rsid w:val="0088428D"/>
    <w:pPr>
      <w:spacing w:line="240" w:lineRule="auto"/>
    </w:pPr>
    <w:rPr>
      <w:i/>
    </w:rPr>
  </w:style>
  <w:style w:type="character" w:styleId="Strong">
    <w:name w:val="Strong"/>
    <w:basedOn w:val="DefaultParagraphFont"/>
    <w:qFormat/>
    <w:rsid w:val="00F40124"/>
    <w:rPr>
      <w:b/>
      <w:bCs/>
    </w:rPr>
  </w:style>
  <w:style w:type="paragraph" w:customStyle="1" w:styleId="Subitem">
    <w:name w:val="Subitem"/>
    <w:aliases w:val="iss"/>
    <w:basedOn w:val="OPCParaBase"/>
    <w:rsid w:val="0088428D"/>
    <w:pPr>
      <w:spacing w:before="180" w:line="240" w:lineRule="auto"/>
      <w:ind w:left="709" w:hanging="709"/>
    </w:pPr>
  </w:style>
  <w:style w:type="paragraph" w:customStyle="1" w:styleId="SubitemHead">
    <w:name w:val="SubitemHead"/>
    <w:aliases w:val="issh"/>
    <w:basedOn w:val="OPCParaBase"/>
    <w:rsid w:val="008842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8428D"/>
    <w:pPr>
      <w:spacing w:before="40" w:line="240" w:lineRule="auto"/>
      <w:ind w:left="1134"/>
    </w:pPr>
  </w:style>
  <w:style w:type="paragraph" w:customStyle="1" w:styleId="SubsectionHead">
    <w:name w:val="SubsectionHead"/>
    <w:aliases w:val="ssh"/>
    <w:basedOn w:val="OPCParaBase"/>
    <w:next w:val="subsection"/>
    <w:rsid w:val="0088428D"/>
    <w:pPr>
      <w:keepNext/>
      <w:keepLines/>
      <w:spacing w:before="240" w:line="240" w:lineRule="auto"/>
      <w:ind w:left="1134"/>
    </w:pPr>
    <w:rPr>
      <w:i/>
    </w:rPr>
  </w:style>
  <w:style w:type="paragraph" w:styleId="Subtitle">
    <w:name w:val="Subtitle"/>
    <w:qFormat/>
    <w:rsid w:val="00F40124"/>
    <w:pPr>
      <w:spacing w:after="60"/>
      <w:jc w:val="center"/>
    </w:pPr>
    <w:rPr>
      <w:rFonts w:ascii="Arial" w:hAnsi="Arial" w:cs="Arial"/>
      <w:sz w:val="24"/>
      <w:szCs w:val="24"/>
    </w:rPr>
  </w:style>
  <w:style w:type="table" w:styleId="Table3Deffects1">
    <w:name w:val="Table 3D effects 1"/>
    <w:basedOn w:val="TableNormal"/>
    <w:rsid w:val="00F401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01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01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01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01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01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01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012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012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012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01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01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01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01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01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012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012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8428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01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01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01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01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01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01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01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01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01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01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01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01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01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0124"/>
    <w:pPr>
      <w:ind w:left="220" w:hanging="220"/>
    </w:pPr>
    <w:rPr>
      <w:sz w:val="22"/>
      <w:szCs w:val="24"/>
    </w:rPr>
  </w:style>
  <w:style w:type="paragraph" w:styleId="TableofFigures">
    <w:name w:val="table of figures"/>
    <w:next w:val="Normal"/>
    <w:rsid w:val="00F40124"/>
    <w:pPr>
      <w:ind w:left="440" w:hanging="440"/>
    </w:pPr>
    <w:rPr>
      <w:sz w:val="22"/>
      <w:szCs w:val="24"/>
    </w:rPr>
  </w:style>
  <w:style w:type="table" w:styleId="TableProfessional">
    <w:name w:val="Table Professional"/>
    <w:basedOn w:val="TableNormal"/>
    <w:rsid w:val="00F401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012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012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012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012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012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01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01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01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01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8428D"/>
    <w:pPr>
      <w:spacing w:before="60" w:line="240" w:lineRule="auto"/>
      <w:ind w:left="284" w:hanging="284"/>
    </w:pPr>
    <w:rPr>
      <w:sz w:val="20"/>
    </w:rPr>
  </w:style>
  <w:style w:type="paragraph" w:customStyle="1" w:styleId="Tablei">
    <w:name w:val="Table(i)"/>
    <w:aliases w:val="taa"/>
    <w:basedOn w:val="OPCParaBase"/>
    <w:rsid w:val="0088428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8428D"/>
    <w:pPr>
      <w:tabs>
        <w:tab w:val="left" w:pos="-6543"/>
        <w:tab w:val="left" w:pos="-6260"/>
      </w:tabs>
      <w:spacing w:line="240" w:lineRule="exact"/>
      <w:ind w:left="1055" w:hanging="284"/>
    </w:pPr>
    <w:rPr>
      <w:sz w:val="20"/>
    </w:rPr>
  </w:style>
  <w:style w:type="character" w:customStyle="1" w:styleId="charHTMLMarkup">
    <w:name w:val="charHTML Markup"/>
    <w:rsid w:val="00225452"/>
    <w:rPr>
      <w:vanish/>
      <w:color w:val="FF0000"/>
    </w:rPr>
  </w:style>
  <w:style w:type="paragraph" w:customStyle="1" w:styleId="Tabletext">
    <w:name w:val="Tabletext"/>
    <w:aliases w:val="tt"/>
    <w:basedOn w:val="OPCParaBase"/>
    <w:rsid w:val="0088428D"/>
    <w:pPr>
      <w:spacing w:before="60" w:line="240" w:lineRule="atLeast"/>
    </w:pPr>
    <w:rPr>
      <w:sz w:val="20"/>
    </w:rPr>
  </w:style>
  <w:style w:type="paragraph" w:styleId="Title">
    <w:name w:val="Title"/>
    <w:qFormat/>
    <w:rsid w:val="00F4012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842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8428D"/>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8428D"/>
    <w:pPr>
      <w:spacing w:before="122" w:line="198" w:lineRule="exact"/>
      <w:ind w:left="1985" w:hanging="851"/>
      <w:jc w:val="right"/>
    </w:pPr>
    <w:rPr>
      <w:sz w:val="18"/>
    </w:rPr>
  </w:style>
  <w:style w:type="paragraph" w:customStyle="1" w:styleId="TLPTableBullet">
    <w:name w:val="TLPTableBullet"/>
    <w:aliases w:val="ttb"/>
    <w:basedOn w:val="OPCParaBase"/>
    <w:rsid w:val="0088428D"/>
    <w:pPr>
      <w:spacing w:line="240" w:lineRule="exact"/>
      <w:ind w:left="284" w:hanging="284"/>
    </w:pPr>
    <w:rPr>
      <w:sz w:val="20"/>
    </w:rPr>
  </w:style>
  <w:style w:type="paragraph" w:styleId="TOAHeading">
    <w:name w:val="toa heading"/>
    <w:next w:val="Normal"/>
    <w:rsid w:val="00F40124"/>
    <w:pPr>
      <w:spacing w:before="120"/>
    </w:pPr>
    <w:rPr>
      <w:rFonts w:ascii="Arial" w:hAnsi="Arial" w:cs="Arial"/>
      <w:b/>
      <w:bCs/>
      <w:sz w:val="24"/>
      <w:szCs w:val="24"/>
    </w:rPr>
  </w:style>
  <w:style w:type="paragraph" w:styleId="TOC1">
    <w:name w:val="toc 1"/>
    <w:basedOn w:val="OPCParaBase"/>
    <w:next w:val="Normal"/>
    <w:uiPriority w:val="39"/>
    <w:unhideWhenUsed/>
    <w:rsid w:val="008842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842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842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842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842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842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842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842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842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8428D"/>
    <w:pPr>
      <w:keepLines/>
      <w:spacing w:before="240" w:after="120" w:line="240" w:lineRule="auto"/>
      <w:ind w:left="794"/>
    </w:pPr>
    <w:rPr>
      <w:b/>
      <w:kern w:val="28"/>
      <w:sz w:val="20"/>
    </w:rPr>
  </w:style>
  <w:style w:type="paragraph" w:customStyle="1" w:styleId="TofSectsHeading">
    <w:name w:val="TofSects(Heading)"/>
    <w:basedOn w:val="OPCParaBase"/>
    <w:rsid w:val="0088428D"/>
    <w:pPr>
      <w:spacing w:before="240" w:after="120" w:line="240" w:lineRule="auto"/>
    </w:pPr>
    <w:rPr>
      <w:b/>
      <w:sz w:val="24"/>
    </w:rPr>
  </w:style>
  <w:style w:type="paragraph" w:customStyle="1" w:styleId="TofSectsSection">
    <w:name w:val="TofSects(Section)"/>
    <w:basedOn w:val="OPCParaBase"/>
    <w:rsid w:val="0088428D"/>
    <w:pPr>
      <w:keepLines/>
      <w:spacing w:before="40" w:line="240" w:lineRule="auto"/>
      <w:ind w:left="1588" w:hanging="794"/>
    </w:pPr>
    <w:rPr>
      <w:kern w:val="28"/>
      <w:sz w:val="18"/>
    </w:rPr>
  </w:style>
  <w:style w:type="paragraph" w:customStyle="1" w:styleId="TofSectsSubdiv">
    <w:name w:val="TofSects(Subdiv)"/>
    <w:basedOn w:val="OPCParaBase"/>
    <w:rsid w:val="0088428D"/>
    <w:pPr>
      <w:keepLines/>
      <w:spacing w:before="80" w:line="240" w:lineRule="auto"/>
      <w:ind w:left="1588" w:hanging="794"/>
    </w:pPr>
    <w:rPr>
      <w:kern w:val="28"/>
    </w:rPr>
  </w:style>
  <w:style w:type="character" w:customStyle="1" w:styleId="OPCCharBase">
    <w:name w:val="OPCCharBase"/>
    <w:uiPriority w:val="1"/>
    <w:qFormat/>
    <w:rsid w:val="0088428D"/>
  </w:style>
  <w:style w:type="paragraph" w:customStyle="1" w:styleId="OPCParaBase">
    <w:name w:val="OPCParaBase"/>
    <w:qFormat/>
    <w:rsid w:val="0088428D"/>
    <w:pPr>
      <w:spacing w:line="260" w:lineRule="atLeast"/>
    </w:pPr>
    <w:rPr>
      <w:sz w:val="22"/>
    </w:rPr>
  </w:style>
  <w:style w:type="character" w:customStyle="1" w:styleId="HeaderChar">
    <w:name w:val="Header Char"/>
    <w:basedOn w:val="DefaultParagraphFont"/>
    <w:link w:val="Header"/>
    <w:rsid w:val="0088428D"/>
    <w:rPr>
      <w:sz w:val="16"/>
    </w:rPr>
  </w:style>
  <w:style w:type="paragraph" w:customStyle="1" w:styleId="noteToPara">
    <w:name w:val="noteToPara"/>
    <w:aliases w:val="ntp"/>
    <w:basedOn w:val="OPCParaBase"/>
    <w:rsid w:val="0088428D"/>
    <w:pPr>
      <w:spacing w:before="122" w:line="198" w:lineRule="exact"/>
      <w:ind w:left="2353" w:hanging="709"/>
    </w:pPr>
    <w:rPr>
      <w:sz w:val="18"/>
    </w:rPr>
  </w:style>
  <w:style w:type="paragraph" w:customStyle="1" w:styleId="WRStyle">
    <w:name w:val="WR Style"/>
    <w:aliases w:val="WR"/>
    <w:basedOn w:val="OPCParaBase"/>
    <w:rsid w:val="0088428D"/>
    <w:pPr>
      <w:spacing w:before="240" w:line="240" w:lineRule="auto"/>
      <w:ind w:left="284" w:hanging="284"/>
    </w:pPr>
    <w:rPr>
      <w:b/>
      <w:i/>
      <w:kern w:val="28"/>
      <w:sz w:val="24"/>
    </w:rPr>
  </w:style>
  <w:style w:type="character" w:customStyle="1" w:styleId="FooterChar">
    <w:name w:val="Footer Char"/>
    <w:basedOn w:val="DefaultParagraphFont"/>
    <w:link w:val="Footer"/>
    <w:rsid w:val="0088428D"/>
    <w:rPr>
      <w:sz w:val="22"/>
      <w:szCs w:val="24"/>
    </w:rPr>
  </w:style>
  <w:style w:type="table" w:customStyle="1" w:styleId="CFlag">
    <w:name w:val="CFlag"/>
    <w:basedOn w:val="TableNormal"/>
    <w:uiPriority w:val="99"/>
    <w:rsid w:val="0088428D"/>
    <w:tblPr/>
  </w:style>
  <w:style w:type="paragraph" w:customStyle="1" w:styleId="SignCoverPageEnd">
    <w:name w:val="SignCoverPageEnd"/>
    <w:basedOn w:val="OPCParaBase"/>
    <w:next w:val="Normal"/>
    <w:rsid w:val="008842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8428D"/>
    <w:pPr>
      <w:pBdr>
        <w:top w:val="single" w:sz="4" w:space="1" w:color="auto"/>
      </w:pBdr>
      <w:spacing w:before="360"/>
      <w:ind w:right="397"/>
      <w:jc w:val="both"/>
    </w:pPr>
  </w:style>
  <w:style w:type="paragraph" w:customStyle="1" w:styleId="ENotesHeading1">
    <w:name w:val="ENotesHeading 1"/>
    <w:aliases w:val="Enh1"/>
    <w:basedOn w:val="OPCParaBase"/>
    <w:next w:val="Normal"/>
    <w:rsid w:val="0088428D"/>
    <w:pPr>
      <w:spacing w:before="120"/>
      <w:outlineLvl w:val="1"/>
    </w:pPr>
    <w:rPr>
      <w:b/>
      <w:sz w:val="28"/>
      <w:szCs w:val="28"/>
    </w:rPr>
  </w:style>
  <w:style w:type="paragraph" w:customStyle="1" w:styleId="ENotesHeading2">
    <w:name w:val="ENotesHeading 2"/>
    <w:aliases w:val="Enh2"/>
    <w:basedOn w:val="OPCParaBase"/>
    <w:next w:val="Normal"/>
    <w:rsid w:val="0088428D"/>
    <w:pPr>
      <w:spacing w:before="120" w:after="120"/>
      <w:outlineLvl w:val="2"/>
    </w:pPr>
    <w:rPr>
      <w:b/>
      <w:sz w:val="24"/>
      <w:szCs w:val="28"/>
    </w:rPr>
  </w:style>
  <w:style w:type="paragraph" w:customStyle="1" w:styleId="CompiledActNo">
    <w:name w:val="CompiledActNo"/>
    <w:basedOn w:val="OPCParaBase"/>
    <w:next w:val="Normal"/>
    <w:rsid w:val="0088428D"/>
    <w:rPr>
      <w:b/>
      <w:sz w:val="24"/>
      <w:szCs w:val="24"/>
    </w:rPr>
  </w:style>
  <w:style w:type="paragraph" w:customStyle="1" w:styleId="ENotesText">
    <w:name w:val="ENotesText"/>
    <w:aliases w:val="Ent,ENt"/>
    <w:basedOn w:val="OPCParaBase"/>
    <w:next w:val="Normal"/>
    <w:rsid w:val="0088428D"/>
    <w:pPr>
      <w:spacing w:before="120"/>
    </w:pPr>
  </w:style>
  <w:style w:type="paragraph" w:customStyle="1" w:styleId="CompiledMadeUnder">
    <w:name w:val="CompiledMadeUnder"/>
    <w:basedOn w:val="OPCParaBase"/>
    <w:next w:val="Normal"/>
    <w:rsid w:val="0088428D"/>
    <w:rPr>
      <w:i/>
      <w:sz w:val="24"/>
      <w:szCs w:val="24"/>
    </w:rPr>
  </w:style>
  <w:style w:type="paragraph" w:customStyle="1" w:styleId="Paragraphsub-sub-sub">
    <w:name w:val="Paragraph(sub-sub-sub)"/>
    <w:aliases w:val="aaaa"/>
    <w:basedOn w:val="OPCParaBase"/>
    <w:rsid w:val="008842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842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842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842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842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8428D"/>
    <w:pPr>
      <w:spacing w:before="60" w:line="240" w:lineRule="auto"/>
    </w:pPr>
    <w:rPr>
      <w:rFonts w:cs="Arial"/>
      <w:sz w:val="20"/>
      <w:szCs w:val="22"/>
    </w:rPr>
  </w:style>
  <w:style w:type="paragraph" w:customStyle="1" w:styleId="ActHead10">
    <w:name w:val="ActHead 10"/>
    <w:aliases w:val="sp"/>
    <w:basedOn w:val="OPCParaBase"/>
    <w:next w:val="ActHead3"/>
    <w:rsid w:val="0088428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8428D"/>
    <w:rPr>
      <w:rFonts w:ascii="Tahoma" w:eastAsiaTheme="minorHAnsi" w:hAnsi="Tahoma" w:cs="Tahoma"/>
      <w:sz w:val="16"/>
      <w:szCs w:val="16"/>
      <w:lang w:eastAsia="en-US"/>
    </w:rPr>
  </w:style>
  <w:style w:type="paragraph" w:customStyle="1" w:styleId="NoteToSubpara">
    <w:name w:val="NoteToSubpara"/>
    <w:aliases w:val="nts"/>
    <w:basedOn w:val="OPCParaBase"/>
    <w:rsid w:val="0088428D"/>
    <w:pPr>
      <w:spacing w:before="40" w:line="198" w:lineRule="exact"/>
      <w:ind w:left="2835" w:hanging="709"/>
    </w:pPr>
    <w:rPr>
      <w:sz w:val="18"/>
    </w:rPr>
  </w:style>
  <w:style w:type="paragraph" w:customStyle="1" w:styleId="ENoteTableHeading">
    <w:name w:val="ENoteTableHeading"/>
    <w:aliases w:val="enth"/>
    <w:basedOn w:val="OPCParaBase"/>
    <w:rsid w:val="0088428D"/>
    <w:pPr>
      <w:keepNext/>
      <w:spacing w:before="60" w:line="240" w:lineRule="atLeast"/>
    </w:pPr>
    <w:rPr>
      <w:rFonts w:ascii="Arial" w:hAnsi="Arial"/>
      <w:b/>
      <w:sz w:val="16"/>
    </w:rPr>
  </w:style>
  <w:style w:type="paragraph" w:customStyle="1" w:styleId="ENoteTTi">
    <w:name w:val="ENoteTTi"/>
    <w:aliases w:val="entti"/>
    <w:basedOn w:val="OPCParaBase"/>
    <w:rsid w:val="0088428D"/>
    <w:pPr>
      <w:keepNext/>
      <w:spacing w:before="60" w:line="240" w:lineRule="atLeast"/>
      <w:ind w:left="170"/>
    </w:pPr>
    <w:rPr>
      <w:sz w:val="16"/>
    </w:rPr>
  </w:style>
  <w:style w:type="paragraph" w:customStyle="1" w:styleId="ENoteTTIndentHeading">
    <w:name w:val="ENoteTTIndentHeading"/>
    <w:aliases w:val="enTTHi"/>
    <w:basedOn w:val="OPCParaBase"/>
    <w:rsid w:val="008842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428D"/>
    <w:pPr>
      <w:spacing w:before="60" w:line="240" w:lineRule="atLeast"/>
    </w:pPr>
    <w:rPr>
      <w:sz w:val="16"/>
    </w:rPr>
  </w:style>
  <w:style w:type="paragraph" w:customStyle="1" w:styleId="MadeunderText">
    <w:name w:val="MadeunderText"/>
    <w:basedOn w:val="OPCParaBase"/>
    <w:next w:val="CompiledMadeUnder"/>
    <w:rsid w:val="0088428D"/>
    <w:pPr>
      <w:spacing w:before="240"/>
    </w:pPr>
    <w:rPr>
      <w:sz w:val="24"/>
      <w:szCs w:val="24"/>
    </w:rPr>
  </w:style>
  <w:style w:type="paragraph" w:customStyle="1" w:styleId="ENotesHeading3">
    <w:name w:val="ENotesHeading 3"/>
    <w:aliases w:val="Enh3"/>
    <w:basedOn w:val="OPCParaBase"/>
    <w:next w:val="Normal"/>
    <w:rsid w:val="0088428D"/>
    <w:pPr>
      <w:keepNext/>
      <w:spacing w:before="120" w:line="240" w:lineRule="auto"/>
      <w:outlineLvl w:val="4"/>
    </w:pPr>
    <w:rPr>
      <w:b/>
      <w:szCs w:val="24"/>
    </w:rPr>
  </w:style>
  <w:style w:type="paragraph" w:customStyle="1" w:styleId="SubPartCASA">
    <w:name w:val="SubPart(CASA)"/>
    <w:aliases w:val="csp"/>
    <w:basedOn w:val="OPCParaBase"/>
    <w:next w:val="ActHead3"/>
    <w:rsid w:val="0088428D"/>
    <w:pPr>
      <w:keepNext/>
      <w:keepLines/>
      <w:spacing w:before="280"/>
      <w:outlineLvl w:val="1"/>
    </w:pPr>
    <w:rPr>
      <w:b/>
      <w:kern w:val="28"/>
      <w:sz w:val="32"/>
    </w:rPr>
  </w:style>
  <w:style w:type="character" w:customStyle="1" w:styleId="CharSubPartTextCASA">
    <w:name w:val="CharSubPartText(CASA)"/>
    <w:basedOn w:val="OPCCharBase"/>
    <w:uiPriority w:val="1"/>
    <w:rsid w:val="0088428D"/>
  </w:style>
  <w:style w:type="character" w:customStyle="1" w:styleId="CharSubPartNoCASA">
    <w:name w:val="CharSubPartNo(CASA)"/>
    <w:basedOn w:val="OPCCharBase"/>
    <w:uiPriority w:val="1"/>
    <w:rsid w:val="0088428D"/>
  </w:style>
  <w:style w:type="paragraph" w:customStyle="1" w:styleId="ENoteTTIndentHeadingSub">
    <w:name w:val="ENoteTTIndentHeadingSub"/>
    <w:aliases w:val="enTTHis"/>
    <w:basedOn w:val="OPCParaBase"/>
    <w:rsid w:val="0088428D"/>
    <w:pPr>
      <w:keepNext/>
      <w:spacing w:before="60" w:line="240" w:lineRule="atLeast"/>
      <w:ind w:left="340"/>
    </w:pPr>
    <w:rPr>
      <w:b/>
      <w:sz w:val="16"/>
    </w:rPr>
  </w:style>
  <w:style w:type="paragraph" w:customStyle="1" w:styleId="ENoteTTiSub">
    <w:name w:val="ENoteTTiSub"/>
    <w:aliases w:val="enttis"/>
    <w:basedOn w:val="OPCParaBase"/>
    <w:rsid w:val="0088428D"/>
    <w:pPr>
      <w:keepNext/>
      <w:spacing w:before="60" w:line="240" w:lineRule="atLeast"/>
      <w:ind w:left="340"/>
    </w:pPr>
    <w:rPr>
      <w:sz w:val="16"/>
    </w:rPr>
  </w:style>
  <w:style w:type="paragraph" w:customStyle="1" w:styleId="SubDivisionMigration">
    <w:name w:val="SubDivisionMigration"/>
    <w:aliases w:val="sdm"/>
    <w:basedOn w:val="OPCParaBase"/>
    <w:rsid w:val="008842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8428D"/>
    <w:pPr>
      <w:keepNext/>
      <w:keepLines/>
      <w:spacing w:before="240" w:line="240" w:lineRule="auto"/>
      <w:ind w:left="1134" w:hanging="1134"/>
    </w:pPr>
    <w:rPr>
      <w:b/>
      <w:sz w:val="28"/>
    </w:rPr>
  </w:style>
  <w:style w:type="paragraph" w:customStyle="1" w:styleId="FreeForm">
    <w:name w:val="FreeForm"/>
    <w:rsid w:val="0088428D"/>
    <w:rPr>
      <w:rFonts w:ascii="Arial" w:eastAsiaTheme="minorHAnsi" w:hAnsi="Arial" w:cstheme="minorBidi"/>
      <w:sz w:val="22"/>
      <w:lang w:eastAsia="en-US"/>
    </w:rPr>
  </w:style>
  <w:style w:type="paragraph" w:customStyle="1" w:styleId="SOText">
    <w:name w:val="SO Text"/>
    <w:aliases w:val="sot"/>
    <w:link w:val="SOTextChar"/>
    <w:rsid w:val="0088428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8428D"/>
    <w:rPr>
      <w:rFonts w:eastAsiaTheme="minorHAnsi" w:cstheme="minorBidi"/>
      <w:sz w:val="22"/>
      <w:lang w:eastAsia="en-US"/>
    </w:rPr>
  </w:style>
  <w:style w:type="paragraph" w:customStyle="1" w:styleId="SOTextNote">
    <w:name w:val="SO TextNote"/>
    <w:aliases w:val="sont"/>
    <w:basedOn w:val="SOText"/>
    <w:qFormat/>
    <w:rsid w:val="0088428D"/>
    <w:pPr>
      <w:spacing w:before="122" w:line="198" w:lineRule="exact"/>
      <w:ind w:left="1843" w:hanging="709"/>
    </w:pPr>
    <w:rPr>
      <w:sz w:val="18"/>
    </w:rPr>
  </w:style>
  <w:style w:type="paragraph" w:customStyle="1" w:styleId="SOPara">
    <w:name w:val="SO Para"/>
    <w:aliases w:val="soa"/>
    <w:basedOn w:val="SOText"/>
    <w:link w:val="SOParaChar"/>
    <w:qFormat/>
    <w:rsid w:val="0088428D"/>
    <w:pPr>
      <w:tabs>
        <w:tab w:val="right" w:pos="1786"/>
      </w:tabs>
      <w:spacing w:before="40"/>
      <w:ind w:left="2070" w:hanging="936"/>
    </w:pPr>
  </w:style>
  <w:style w:type="character" w:customStyle="1" w:styleId="SOParaChar">
    <w:name w:val="SO Para Char"/>
    <w:aliases w:val="soa Char"/>
    <w:basedOn w:val="DefaultParagraphFont"/>
    <w:link w:val="SOPara"/>
    <w:rsid w:val="0088428D"/>
    <w:rPr>
      <w:rFonts w:eastAsiaTheme="minorHAnsi" w:cstheme="minorBidi"/>
      <w:sz w:val="22"/>
      <w:lang w:eastAsia="en-US"/>
    </w:rPr>
  </w:style>
  <w:style w:type="paragraph" w:customStyle="1" w:styleId="FileName">
    <w:name w:val="FileName"/>
    <w:basedOn w:val="Normal"/>
    <w:rsid w:val="0088428D"/>
  </w:style>
  <w:style w:type="paragraph" w:customStyle="1" w:styleId="TableHeading">
    <w:name w:val="TableHeading"/>
    <w:aliases w:val="th"/>
    <w:basedOn w:val="OPCParaBase"/>
    <w:next w:val="Tabletext"/>
    <w:rsid w:val="0088428D"/>
    <w:pPr>
      <w:keepNext/>
      <w:spacing w:before="60" w:line="240" w:lineRule="atLeast"/>
    </w:pPr>
    <w:rPr>
      <w:b/>
      <w:sz w:val="20"/>
    </w:rPr>
  </w:style>
  <w:style w:type="paragraph" w:customStyle="1" w:styleId="SOHeadBold">
    <w:name w:val="SO HeadBold"/>
    <w:aliases w:val="sohb"/>
    <w:basedOn w:val="SOText"/>
    <w:next w:val="SOText"/>
    <w:link w:val="SOHeadBoldChar"/>
    <w:qFormat/>
    <w:rsid w:val="0088428D"/>
    <w:rPr>
      <w:b/>
    </w:rPr>
  </w:style>
  <w:style w:type="character" w:customStyle="1" w:styleId="SOHeadBoldChar">
    <w:name w:val="SO HeadBold Char"/>
    <w:aliases w:val="sohb Char"/>
    <w:basedOn w:val="DefaultParagraphFont"/>
    <w:link w:val="SOHeadBold"/>
    <w:rsid w:val="0088428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8428D"/>
    <w:rPr>
      <w:i/>
    </w:rPr>
  </w:style>
  <w:style w:type="character" w:customStyle="1" w:styleId="SOHeadItalicChar">
    <w:name w:val="SO HeadItalic Char"/>
    <w:aliases w:val="sohi Char"/>
    <w:basedOn w:val="DefaultParagraphFont"/>
    <w:link w:val="SOHeadItalic"/>
    <w:rsid w:val="0088428D"/>
    <w:rPr>
      <w:rFonts w:eastAsiaTheme="minorHAnsi" w:cstheme="minorBidi"/>
      <w:i/>
      <w:sz w:val="22"/>
      <w:lang w:eastAsia="en-US"/>
    </w:rPr>
  </w:style>
  <w:style w:type="paragraph" w:customStyle="1" w:styleId="SOBullet">
    <w:name w:val="SO Bullet"/>
    <w:aliases w:val="sotb"/>
    <w:basedOn w:val="SOText"/>
    <w:link w:val="SOBulletChar"/>
    <w:qFormat/>
    <w:rsid w:val="0088428D"/>
    <w:pPr>
      <w:ind w:left="1559" w:hanging="425"/>
    </w:pPr>
  </w:style>
  <w:style w:type="character" w:customStyle="1" w:styleId="SOBulletChar">
    <w:name w:val="SO Bullet Char"/>
    <w:aliases w:val="sotb Char"/>
    <w:basedOn w:val="DefaultParagraphFont"/>
    <w:link w:val="SOBullet"/>
    <w:rsid w:val="0088428D"/>
    <w:rPr>
      <w:rFonts w:eastAsiaTheme="minorHAnsi" w:cstheme="minorBidi"/>
      <w:sz w:val="22"/>
      <w:lang w:eastAsia="en-US"/>
    </w:rPr>
  </w:style>
  <w:style w:type="paragraph" w:customStyle="1" w:styleId="SOBulletNote">
    <w:name w:val="SO BulletNote"/>
    <w:aliases w:val="sonb"/>
    <w:basedOn w:val="SOTextNote"/>
    <w:link w:val="SOBulletNoteChar"/>
    <w:qFormat/>
    <w:rsid w:val="0088428D"/>
    <w:pPr>
      <w:tabs>
        <w:tab w:val="left" w:pos="1560"/>
      </w:tabs>
      <w:ind w:left="2268" w:hanging="1134"/>
    </w:pPr>
  </w:style>
  <w:style w:type="character" w:customStyle="1" w:styleId="SOBulletNoteChar">
    <w:name w:val="SO BulletNote Char"/>
    <w:aliases w:val="sonb Char"/>
    <w:basedOn w:val="DefaultParagraphFont"/>
    <w:link w:val="SOBulletNote"/>
    <w:rsid w:val="0088428D"/>
    <w:rPr>
      <w:rFonts w:eastAsiaTheme="minorHAnsi" w:cstheme="minorBidi"/>
      <w:sz w:val="18"/>
      <w:lang w:eastAsia="en-US"/>
    </w:rPr>
  </w:style>
  <w:style w:type="paragraph" w:styleId="Revision">
    <w:name w:val="Revision"/>
    <w:hidden/>
    <w:uiPriority w:val="99"/>
    <w:semiHidden/>
    <w:rsid w:val="00604836"/>
    <w:rPr>
      <w:rFonts w:eastAsiaTheme="minorHAnsi" w:cstheme="minorBidi"/>
      <w:sz w:val="22"/>
      <w:lang w:eastAsia="en-US"/>
    </w:rPr>
  </w:style>
  <w:style w:type="paragraph" w:customStyle="1" w:styleId="EnStatement">
    <w:name w:val="EnStatement"/>
    <w:basedOn w:val="Normal"/>
    <w:rsid w:val="0088428D"/>
    <w:pPr>
      <w:numPr>
        <w:numId w:val="35"/>
      </w:numPr>
    </w:pPr>
    <w:rPr>
      <w:rFonts w:eastAsia="Times New Roman" w:cs="Times New Roman"/>
      <w:lang w:eastAsia="en-AU"/>
    </w:rPr>
  </w:style>
  <w:style w:type="paragraph" w:customStyle="1" w:styleId="EnStatementHeading">
    <w:name w:val="EnStatementHeading"/>
    <w:basedOn w:val="Normal"/>
    <w:rsid w:val="0088428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25</Pages>
  <Words>4696</Words>
  <Characters>22089</Characters>
  <Application>Microsoft Office Word</Application>
  <DocSecurity>0</DocSecurity>
  <PresentationFormat/>
  <Lines>816</Lines>
  <Paragraphs>471</Paragraphs>
  <ScaleCrop>false</ScaleCrop>
  <HeadingPairs>
    <vt:vector size="2" baseType="variant">
      <vt:variant>
        <vt:lpstr>Title</vt:lpstr>
      </vt:variant>
      <vt:variant>
        <vt:i4>1</vt:i4>
      </vt:variant>
    </vt:vector>
  </HeadingPairs>
  <TitlesOfParts>
    <vt:vector size="1" baseType="lpstr">
      <vt:lpstr>Census and Statistics Act 1905</vt:lpstr>
    </vt:vector>
  </TitlesOfParts>
  <Manager/>
  <Company/>
  <LinksUpToDate>false</LinksUpToDate>
  <CharactersWithSpaces>26485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and Statistics Act 1905</dc:title>
  <dc:subject/>
  <dc:creator/>
  <cp:keywords/>
  <dc:description/>
  <cp:lastModifiedBy/>
  <cp:revision>1</cp:revision>
  <cp:lastPrinted>2015-05-29T05:39:00Z</cp:lastPrinted>
  <dcterms:created xsi:type="dcterms:W3CDTF">2016-10-27T23:56:00Z</dcterms:created>
  <dcterms:modified xsi:type="dcterms:W3CDTF">2016-10-27T23:56:00Z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Census and Statistics Act 1905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8</vt:lpwstr>
  </property>
  <property fmtid="{D5CDD505-2E9C-101B-9397-08002B2CF9AE}" pid="13" name="StartDate">
    <vt:filetime>2016-10-20T13:00:00Z</vt:filetime>
  </property>
  <property fmtid="{D5CDD505-2E9C-101B-9397-08002B2CF9AE}" pid="14" name="PreparedDate">
    <vt:filetime>2015-05-28T14:00:00Z</vt:filetime>
  </property>
  <property fmtid="{D5CDD505-2E9C-101B-9397-08002B2CF9AE}" pid="15" name="RegisteredDate">
    <vt:filetime>2016-10-27T13:00:00Z</vt:filetime>
  </property>
  <property fmtid="{D5CDD505-2E9C-101B-9397-08002B2CF9AE}" pid="16" name="IncludesUpTo">
    <vt:lpwstr>Act No. 61, 2016</vt:lpwstr>
  </property>
</Properties>
</file>