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DD" w:rsidRDefault="005801DD" w:rsidP="00072DEE">
      <w:pPr>
        <w:pStyle w:val="Style1"/>
        <w:widowControl/>
        <w:spacing w:before="2520"/>
        <w:jc w:val="center"/>
        <w:rPr>
          <w:rStyle w:val="FontStyle21"/>
          <w:rFonts w:ascii="Times New Roman" w:hAnsi="Times New Roman" w:cs="Times New Roman"/>
          <w:bCs/>
          <w:sz w:val="36"/>
          <w:szCs w:val="36"/>
        </w:rPr>
      </w:pPr>
      <w:r w:rsidRPr="00F63DBF">
        <w:rPr>
          <w:rStyle w:val="FontStyle21"/>
          <w:rFonts w:ascii="Times New Roman" w:hAnsi="Times New Roman" w:cs="Times New Roman"/>
          <w:bCs/>
          <w:sz w:val="36"/>
          <w:szCs w:val="36"/>
        </w:rPr>
        <w:t>AUSTRALIAN NOTES.</w:t>
      </w:r>
    </w:p>
    <w:p w:rsidR="00F63DBF" w:rsidRPr="00AD654A" w:rsidRDefault="00F63DBF" w:rsidP="00AD654A">
      <w:pPr>
        <w:pStyle w:val="Style1"/>
        <w:widowControl/>
        <w:pBdr>
          <w:bottom w:val="single" w:sz="4" w:space="1" w:color="auto"/>
        </w:pBdr>
        <w:spacing w:before="120" w:after="240"/>
        <w:ind w:left="4032" w:right="4032"/>
        <w:jc w:val="center"/>
        <w:rPr>
          <w:rStyle w:val="FontStyle21"/>
          <w:rFonts w:ascii="Times New Roman" w:hAnsi="Times New Roman" w:cs="Times New Roman"/>
          <w:bCs/>
          <w:sz w:val="22"/>
          <w:szCs w:val="36"/>
        </w:rPr>
      </w:pPr>
    </w:p>
    <w:p w:rsidR="005801DD" w:rsidRPr="00F63DBF" w:rsidRDefault="005801DD" w:rsidP="00774D27">
      <w:pPr>
        <w:pStyle w:val="Style2"/>
        <w:widowControl/>
        <w:spacing w:before="120" w:after="120"/>
        <w:jc w:val="center"/>
        <w:rPr>
          <w:rStyle w:val="FontStyle22"/>
          <w:rFonts w:ascii="Times New Roman" w:hAnsi="Times New Roman" w:cs="Times New Roman"/>
          <w:sz w:val="28"/>
          <w:szCs w:val="28"/>
        </w:rPr>
      </w:pPr>
      <w:r w:rsidRPr="00F63DBF">
        <w:rPr>
          <w:rStyle w:val="FontStyle22"/>
          <w:rFonts w:ascii="Times New Roman" w:hAnsi="Times New Roman" w:cs="Times New Roman"/>
          <w:sz w:val="28"/>
          <w:szCs w:val="28"/>
        </w:rPr>
        <w:t xml:space="preserve">No. </w:t>
      </w:r>
      <w:r w:rsidRPr="00F63DBF">
        <w:rPr>
          <w:rStyle w:val="FontStyle22"/>
          <w:rFonts w:ascii="Times New Roman" w:hAnsi="Times New Roman" w:cs="Times New Roman"/>
          <w:spacing w:val="-20"/>
          <w:sz w:val="28"/>
          <w:szCs w:val="28"/>
        </w:rPr>
        <w:t>11</w:t>
      </w:r>
      <w:r w:rsidRPr="00F63DBF">
        <w:rPr>
          <w:rStyle w:val="FontStyle22"/>
          <w:rFonts w:ascii="Times New Roman" w:hAnsi="Times New Roman" w:cs="Times New Roman"/>
          <w:sz w:val="28"/>
          <w:szCs w:val="28"/>
        </w:rPr>
        <w:t xml:space="preserve"> of 1910.</w:t>
      </w:r>
    </w:p>
    <w:p w:rsidR="005801DD" w:rsidRPr="00F63DBF" w:rsidRDefault="005801DD" w:rsidP="00774D27">
      <w:pPr>
        <w:pStyle w:val="Style3"/>
        <w:widowControl/>
        <w:spacing w:before="120" w:after="120"/>
        <w:jc w:val="center"/>
        <w:rPr>
          <w:rStyle w:val="FontStyle23"/>
          <w:rFonts w:ascii="Times New Roman" w:hAnsi="Times New Roman" w:cs="Times New Roman"/>
        </w:rPr>
      </w:pPr>
      <w:r w:rsidRPr="00F63DBF">
        <w:rPr>
          <w:rStyle w:val="FontStyle23"/>
          <w:rFonts w:ascii="Times New Roman" w:hAnsi="Times New Roman" w:cs="Times New Roman"/>
        </w:rPr>
        <w:t>An Act relating to Australian Notes.</w:t>
      </w:r>
    </w:p>
    <w:p w:rsidR="005801DD" w:rsidRPr="00F63DBF" w:rsidRDefault="005801DD" w:rsidP="00774D27">
      <w:pPr>
        <w:pStyle w:val="Style4"/>
        <w:widowControl/>
        <w:spacing w:before="120" w:after="120"/>
        <w:jc w:val="right"/>
        <w:rPr>
          <w:rStyle w:val="FontStyle23"/>
          <w:rFonts w:ascii="Times New Roman" w:hAnsi="Times New Roman" w:cs="Times New Roman"/>
        </w:rPr>
      </w:pPr>
      <w:r w:rsidRPr="00F63DBF">
        <w:rPr>
          <w:rStyle w:val="FontStyle23"/>
          <w:rFonts w:ascii="Times New Roman" w:hAnsi="Times New Roman" w:cs="Times New Roman"/>
        </w:rPr>
        <w:t xml:space="preserve">[Assented to </w:t>
      </w:r>
      <w:r w:rsidRPr="00F63DBF">
        <w:rPr>
          <w:rStyle w:val="FontStyle23"/>
          <w:rFonts w:ascii="Times New Roman" w:hAnsi="Times New Roman" w:cs="Times New Roman"/>
          <w:noProof/>
        </w:rPr>
        <w:t>16</w:t>
      </w:r>
      <w:r w:rsidR="00F63DBF">
        <w:rPr>
          <w:rStyle w:val="FontStyle23"/>
          <w:rFonts w:ascii="Times New Roman" w:cs="Times New Roman"/>
          <w:noProof/>
        </w:rPr>
        <w:t>th</w:t>
      </w:r>
      <w:r w:rsidRPr="00F63DBF">
        <w:rPr>
          <w:rStyle w:val="FontStyle23"/>
          <w:rFonts w:ascii="Times New Roman" w:hAnsi="Times New Roman" w:cs="Times New Roman"/>
          <w:noProof/>
        </w:rPr>
        <w:t xml:space="preserve"> </w:t>
      </w:r>
      <w:r w:rsidRPr="00F63DBF">
        <w:rPr>
          <w:rStyle w:val="FontStyle23"/>
          <w:rFonts w:ascii="Times New Roman" w:hAnsi="Times New Roman" w:cs="Times New Roman"/>
        </w:rPr>
        <w:t>September, 1910.]</w:t>
      </w:r>
    </w:p>
    <w:p w:rsidR="00F70A6B" w:rsidRPr="00383C10" w:rsidRDefault="00F63DBF" w:rsidP="00F63DBF">
      <w:pPr>
        <w:pStyle w:val="Style5"/>
        <w:widowControl/>
        <w:spacing w:before="120"/>
        <w:jc w:val="both"/>
        <w:rPr>
          <w:rStyle w:val="FontStyle27"/>
          <w:rFonts w:ascii="Times New Roman" w:hAnsi="Times New Roman" w:cs="Times New Roman"/>
          <w:sz w:val="22"/>
          <w:szCs w:val="22"/>
        </w:rPr>
      </w:pPr>
      <w:r w:rsidRPr="00383C10">
        <w:rPr>
          <w:rStyle w:val="FontStyle27"/>
          <w:rFonts w:ascii="Times New Roman" w:hAnsi="Times New Roman" w:cs="Times New Roman"/>
          <w:sz w:val="22"/>
          <w:szCs w:val="22"/>
        </w:rPr>
        <w:t>BE</w:t>
      </w:r>
      <w:r w:rsidR="005801DD" w:rsidRPr="00383C10">
        <w:rPr>
          <w:rStyle w:val="FontStyle27"/>
          <w:rFonts w:ascii="Times New Roman" w:hAnsi="Times New Roman" w:cs="Times New Roman"/>
          <w:sz w:val="22"/>
          <w:szCs w:val="22"/>
        </w:rPr>
        <w:t xml:space="preserve"> it enacted by the King</w:t>
      </w:r>
      <w:r w:rsidR="00C242FB" w:rsidRPr="00383C10">
        <w:rPr>
          <w:rStyle w:val="FontStyle27"/>
          <w:rFonts w:ascii="Times New Roman" w:hAnsi="Times New Roman" w:cs="Times New Roman"/>
          <w:sz w:val="22"/>
          <w:szCs w:val="22"/>
        </w:rPr>
        <w:t>’</w:t>
      </w:r>
      <w:r w:rsidR="005801DD" w:rsidRPr="00383C10">
        <w:rPr>
          <w:rStyle w:val="FontStyle27"/>
          <w:rFonts w:ascii="Times New Roman" w:hAnsi="Times New Roman" w:cs="Times New Roman"/>
          <w:sz w:val="22"/>
          <w:szCs w:val="22"/>
        </w:rPr>
        <w:t>s Most Excellent Majesty, the Senate, and the House of Representatives of the Commonwealth of Australia, as follows:—</w:t>
      </w:r>
    </w:p>
    <w:p w:rsidR="005801DD" w:rsidRPr="00F63DBF" w:rsidRDefault="005801DD" w:rsidP="00F63DBF">
      <w:pPr>
        <w:pStyle w:val="Style5"/>
        <w:widowControl/>
        <w:spacing w:before="120"/>
        <w:jc w:val="center"/>
        <w:rPr>
          <w:rStyle w:val="FontStyle27"/>
          <w:rFonts w:ascii="Times New Roman" w:hAnsi="Times New Roman" w:cs="Times New Roman"/>
          <w:sz w:val="24"/>
          <w:szCs w:val="24"/>
        </w:rPr>
      </w:pPr>
      <w:r w:rsidRPr="00F63DBF">
        <w:rPr>
          <w:rStyle w:val="FontStyle27"/>
          <w:rFonts w:ascii="Times New Roman" w:hAnsi="Times New Roman" w:cs="Times New Roman"/>
          <w:sz w:val="24"/>
          <w:szCs w:val="24"/>
        </w:rPr>
        <w:t>PART I.—PRELIMINARY.</w:t>
      </w:r>
    </w:p>
    <w:p w:rsidR="005801DD" w:rsidRPr="00F63DBF" w:rsidRDefault="005801DD" w:rsidP="00F63DBF">
      <w:pPr>
        <w:pStyle w:val="Style11"/>
        <w:widowControl/>
        <w:spacing w:before="120" w:after="60"/>
        <w:jc w:val="both"/>
        <w:rPr>
          <w:rStyle w:val="FontStyle29"/>
          <w:rFonts w:ascii="Times New Roman" w:hAnsi="Times New Roman" w:cs="Times New Roman"/>
          <w:sz w:val="20"/>
          <w:szCs w:val="20"/>
        </w:rPr>
      </w:pPr>
      <w:r w:rsidRPr="00F63DBF">
        <w:rPr>
          <w:rStyle w:val="FontStyle29"/>
          <w:rFonts w:ascii="Times New Roman" w:hAnsi="Times New Roman" w:cs="Times New Roman"/>
          <w:sz w:val="20"/>
          <w:szCs w:val="20"/>
        </w:rPr>
        <w:t>Citation.</w:t>
      </w:r>
    </w:p>
    <w:p w:rsidR="005801DD" w:rsidRPr="00DD5327" w:rsidRDefault="005801DD" w:rsidP="00F63DBF">
      <w:pPr>
        <w:pStyle w:val="Style5"/>
        <w:widowControl/>
        <w:ind w:firstLine="288"/>
        <w:jc w:val="both"/>
        <w:rPr>
          <w:rStyle w:val="FontStyle27"/>
          <w:rFonts w:ascii="Times New Roman" w:hAnsi="Times New Roman" w:cs="Times New Roman"/>
          <w:sz w:val="22"/>
          <w:szCs w:val="22"/>
        </w:rPr>
      </w:pPr>
      <w:r w:rsidRPr="00DD5327">
        <w:rPr>
          <w:rStyle w:val="FontStyle27"/>
          <w:rFonts w:ascii="Times New Roman" w:hAnsi="Times New Roman" w:cs="Times New Roman"/>
          <w:b/>
          <w:sz w:val="22"/>
          <w:szCs w:val="22"/>
        </w:rPr>
        <w:t>1.</w:t>
      </w:r>
      <w:r w:rsidR="008B18E1">
        <w:rPr>
          <w:rStyle w:val="FontStyle27"/>
          <w:rFonts w:ascii="Times New Roman" w:hAnsi="Times New Roman" w:cs="Times New Roman"/>
          <w:b/>
          <w:sz w:val="22"/>
          <w:szCs w:val="22"/>
        </w:rPr>
        <w:tab/>
      </w:r>
      <w:r w:rsidRPr="00DD5327">
        <w:rPr>
          <w:rStyle w:val="FontStyle27"/>
          <w:rFonts w:ascii="Times New Roman" w:hAnsi="Times New Roman" w:cs="Times New Roman"/>
          <w:sz w:val="22"/>
          <w:szCs w:val="22"/>
        </w:rPr>
        <w:t xml:space="preserve">This Act may be cited as the </w:t>
      </w:r>
      <w:r w:rsidRPr="00DD5327">
        <w:rPr>
          <w:rFonts w:ascii="Times New Roman" w:hAnsi="Times New Roman"/>
          <w:i/>
          <w:sz w:val="22"/>
        </w:rPr>
        <w:t>Australian Notes Act</w:t>
      </w:r>
      <w:r w:rsidRPr="00DD5327">
        <w:rPr>
          <w:rStyle w:val="FontStyle28"/>
          <w:rFonts w:ascii="Times New Roman" w:hAnsi="Times New Roman" w:cs="Times New Roman"/>
          <w:sz w:val="22"/>
          <w:szCs w:val="22"/>
        </w:rPr>
        <w:t xml:space="preserve"> </w:t>
      </w:r>
      <w:r w:rsidRPr="00DD5327">
        <w:rPr>
          <w:rStyle w:val="FontStyle27"/>
          <w:rFonts w:ascii="Times New Roman" w:hAnsi="Times New Roman" w:cs="Times New Roman"/>
          <w:sz w:val="22"/>
          <w:szCs w:val="22"/>
        </w:rPr>
        <w:t>1910.</w:t>
      </w:r>
    </w:p>
    <w:p w:rsidR="005801DD" w:rsidRPr="00F63DBF" w:rsidRDefault="005801DD" w:rsidP="00F63DBF">
      <w:pPr>
        <w:pStyle w:val="Style11"/>
        <w:widowControl/>
        <w:spacing w:before="120" w:after="60"/>
        <w:jc w:val="both"/>
        <w:rPr>
          <w:rStyle w:val="FontStyle29"/>
          <w:rFonts w:ascii="Times New Roman" w:hAnsi="Times New Roman" w:cs="Times New Roman"/>
          <w:sz w:val="20"/>
          <w:szCs w:val="20"/>
        </w:rPr>
      </w:pPr>
      <w:r w:rsidRPr="00F63DBF">
        <w:rPr>
          <w:rStyle w:val="FontStyle29"/>
          <w:rFonts w:ascii="Times New Roman" w:hAnsi="Times New Roman" w:cs="Times New Roman"/>
          <w:sz w:val="20"/>
          <w:szCs w:val="20"/>
        </w:rPr>
        <w:t>Commencement.</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This Act shall commence on a day to be fixed by proclamation.</w:t>
      </w:r>
    </w:p>
    <w:p w:rsidR="005801DD" w:rsidRPr="00F63DBF" w:rsidRDefault="005801DD" w:rsidP="00F63DBF">
      <w:pPr>
        <w:pStyle w:val="Style11"/>
        <w:widowControl/>
        <w:spacing w:before="120" w:after="60"/>
        <w:jc w:val="both"/>
        <w:rPr>
          <w:rStyle w:val="FontStyle29"/>
          <w:rFonts w:ascii="Times New Roman" w:hAnsi="Times New Roman" w:cs="Times New Roman"/>
          <w:sz w:val="20"/>
          <w:szCs w:val="20"/>
        </w:rPr>
      </w:pPr>
      <w:r w:rsidRPr="00F63DBF">
        <w:rPr>
          <w:rStyle w:val="FontStyle29"/>
          <w:rFonts w:ascii="Times New Roman" w:hAnsi="Times New Roman" w:cs="Times New Roman"/>
          <w:sz w:val="20"/>
          <w:szCs w:val="20"/>
        </w:rPr>
        <w:t>Definitions.</w:t>
      </w:r>
    </w:p>
    <w:p w:rsidR="005801DD" w:rsidRPr="00F63DBF" w:rsidRDefault="005801DD" w:rsidP="00F63DBF">
      <w:pPr>
        <w:pStyle w:val="Style5"/>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3.</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In this Act, unless the contrary intention appears—</w:t>
      </w:r>
    </w:p>
    <w:p w:rsidR="005801DD" w:rsidRPr="00F63DBF" w:rsidRDefault="00C242FB" w:rsidP="00F63DBF">
      <w:pPr>
        <w:pStyle w:val="Style8"/>
        <w:widowControl/>
        <w:ind w:left="1152" w:hanging="720"/>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Bank</w:t>
      </w: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 xml:space="preserve"> means a person or company carrying on the business of banking</w:t>
      </w:r>
      <w:r w:rsidR="00F70A6B" w:rsidRPr="00F63DBF">
        <w:rPr>
          <w:rStyle w:val="FontStyle27"/>
          <w:rFonts w:ascii="Times New Roman" w:hAnsi="Times New Roman" w:cs="Times New Roman"/>
          <w:sz w:val="22"/>
          <w:szCs w:val="22"/>
        </w:rPr>
        <w:t>:</w:t>
      </w:r>
    </w:p>
    <w:p w:rsidR="005801DD" w:rsidRPr="00F63DBF" w:rsidRDefault="00C242FB" w:rsidP="00741124">
      <w:pPr>
        <w:pStyle w:val="Style8"/>
        <w:widowControl/>
        <w:ind w:left="900" w:hanging="450"/>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Bank note</w:t>
      </w: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 xml:space="preserve"> means a bill or note for the payment of money issued by a bank and payable to bearer on demand and intended for circulation</w:t>
      </w:r>
      <w:r w:rsidR="00F70A6B" w:rsidRPr="00F63DBF">
        <w:rPr>
          <w:rStyle w:val="FontStyle27"/>
          <w:rFonts w:ascii="Times New Roman" w:hAnsi="Times New Roman" w:cs="Times New Roman"/>
          <w:sz w:val="22"/>
          <w:szCs w:val="22"/>
        </w:rPr>
        <w:t>:</w:t>
      </w:r>
    </w:p>
    <w:p w:rsidR="005801DD" w:rsidRPr="00F63DBF" w:rsidRDefault="00C242FB" w:rsidP="00741124">
      <w:pPr>
        <w:pStyle w:val="Style8"/>
        <w:widowControl/>
        <w:ind w:left="900" w:hanging="450"/>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Constable</w:t>
      </w: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 xml:space="preserve"> includes any member of the police force of the Commonwealth or of a State or of part of the Commonwealth</w:t>
      </w:r>
      <w:r w:rsidR="00F70A6B" w:rsidRPr="00F63DBF">
        <w:rPr>
          <w:rStyle w:val="FontStyle27"/>
          <w:rFonts w:ascii="Times New Roman" w:hAnsi="Times New Roman" w:cs="Times New Roman"/>
          <w:sz w:val="22"/>
          <w:szCs w:val="22"/>
        </w:rPr>
        <w:t>:</w:t>
      </w:r>
    </w:p>
    <w:p w:rsidR="00F3721D" w:rsidRPr="00F63DBF" w:rsidRDefault="00C242FB" w:rsidP="00F63DBF">
      <w:pPr>
        <w:pStyle w:val="Style5"/>
        <w:widowControl/>
        <w:ind w:left="1152" w:hanging="720"/>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Treasury Bill</w:t>
      </w: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 xml:space="preserve"> means a Treasury Bill under this Act.</w:t>
      </w:r>
    </w:p>
    <w:p w:rsidR="005801DD" w:rsidRPr="00F63DBF" w:rsidRDefault="005801DD" w:rsidP="00F63DBF">
      <w:pPr>
        <w:pStyle w:val="Style11"/>
        <w:widowControl/>
        <w:spacing w:before="120" w:after="60"/>
        <w:jc w:val="both"/>
        <w:rPr>
          <w:rStyle w:val="FontStyle29"/>
          <w:rFonts w:ascii="Times New Roman" w:hAnsi="Times New Roman" w:cs="Times New Roman"/>
          <w:sz w:val="20"/>
          <w:szCs w:val="20"/>
        </w:rPr>
      </w:pPr>
      <w:r w:rsidRPr="00F63DBF">
        <w:rPr>
          <w:rStyle w:val="FontStyle29"/>
          <w:rFonts w:ascii="Times New Roman" w:hAnsi="Times New Roman" w:cs="Times New Roman"/>
          <w:iCs/>
          <w:sz w:val="20"/>
          <w:szCs w:val="20"/>
        </w:rPr>
        <w:t>No</w:t>
      </w:r>
      <w:r w:rsidRPr="00F63DBF">
        <w:rPr>
          <w:rStyle w:val="FontStyle29"/>
          <w:rFonts w:ascii="Times New Roman" w:hAnsi="Times New Roman" w:cs="Times New Roman"/>
          <w:i/>
          <w:iCs/>
          <w:sz w:val="20"/>
          <w:szCs w:val="20"/>
        </w:rPr>
        <w:t xml:space="preserve"> </w:t>
      </w:r>
      <w:r w:rsidRPr="00F63DBF">
        <w:rPr>
          <w:rStyle w:val="FontStyle29"/>
          <w:rFonts w:ascii="Times New Roman" w:hAnsi="Times New Roman" w:cs="Times New Roman"/>
          <w:sz w:val="20"/>
          <w:szCs w:val="20"/>
        </w:rPr>
        <w:t>S</w:t>
      </w:r>
      <w:r w:rsidR="00383C10">
        <w:rPr>
          <w:rStyle w:val="FontStyle29"/>
          <w:rFonts w:ascii="Times New Roman" w:hAnsi="Times New Roman" w:cs="Times New Roman"/>
          <w:sz w:val="20"/>
          <w:szCs w:val="20"/>
        </w:rPr>
        <w:t>t</w:t>
      </w:r>
      <w:r w:rsidRPr="00F63DBF">
        <w:rPr>
          <w:rStyle w:val="FontStyle29"/>
          <w:rFonts w:ascii="Times New Roman" w:hAnsi="Times New Roman" w:cs="Times New Roman"/>
          <w:sz w:val="20"/>
          <w:szCs w:val="20"/>
        </w:rPr>
        <w:t xml:space="preserve">ate </w:t>
      </w:r>
      <w:r w:rsidR="00B10D9A">
        <w:rPr>
          <w:rStyle w:val="FontStyle29"/>
          <w:rFonts w:ascii="Times New Roman" w:hAnsi="Times New Roman" w:cs="Times New Roman"/>
          <w:sz w:val="20"/>
          <w:szCs w:val="20"/>
        </w:rPr>
        <w:t>N</w:t>
      </w:r>
      <w:r w:rsidRPr="00F63DBF">
        <w:rPr>
          <w:rStyle w:val="FontStyle29"/>
          <w:rFonts w:ascii="Times New Roman" w:hAnsi="Times New Roman" w:cs="Times New Roman"/>
          <w:sz w:val="20"/>
          <w:szCs w:val="20"/>
        </w:rPr>
        <w:t>otes to be circulated after a proclaimed date.</w:t>
      </w:r>
    </w:p>
    <w:p w:rsidR="005801DD" w:rsidRPr="00F63DBF" w:rsidRDefault="005801DD" w:rsidP="008B18E1">
      <w:pPr>
        <w:pStyle w:val="Style10"/>
        <w:widowControl/>
        <w:tabs>
          <w:tab w:val="left" w:pos="1260"/>
        </w:tabs>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4.</w:t>
      </w:r>
      <w:r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From and after six months after the commencement of this Act—</w:t>
      </w:r>
    </w:p>
    <w:p w:rsidR="00FA7B80" w:rsidRPr="00F63DBF" w:rsidRDefault="005801DD" w:rsidP="00741124">
      <w:pPr>
        <w:pStyle w:val="Style9"/>
        <w:widowControl/>
        <w:ind w:left="1080" w:hanging="648"/>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a bank shall not issue, or circulate as money, any note or instrument for the payment of money issued by a State and payable to bearer on demand; and</w:t>
      </w:r>
    </w:p>
    <w:p w:rsidR="005801DD" w:rsidRPr="00F63DBF" w:rsidRDefault="005801DD" w:rsidP="00741124">
      <w:pPr>
        <w:pStyle w:val="Style9"/>
        <w:widowControl/>
        <w:ind w:left="1080" w:hanging="648"/>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a note or instrument for the payment of money issued by a State and payable to bearer on demand shall not be a legal tender.</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(2.)</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A bank which, in contravention of this section, issues or circulates as money any note or instrument issued by a State and payable to bearer on demand shall be liable to a penalty not exceeding Five hundred pounds.</w:t>
      </w:r>
    </w:p>
    <w:p w:rsidR="00741124" w:rsidRDefault="005801DD" w:rsidP="00741124">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(3.)</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Proceedings for an </w:t>
      </w:r>
      <w:r w:rsidRPr="00741124">
        <w:rPr>
          <w:rStyle w:val="FontStyle27"/>
          <w:rFonts w:ascii="Times New Roman" w:hAnsi="Times New Roman" w:cs="Times New Roman"/>
          <w:sz w:val="22"/>
          <w:szCs w:val="22"/>
        </w:rPr>
        <w:t xml:space="preserve">offence </w:t>
      </w:r>
      <w:r w:rsidRPr="00F63DBF">
        <w:rPr>
          <w:rStyle w:val="FontStyle27"/>
          <w:rFonts w:ascii="Times New Roman" w:hAnsi="Times New Roman" w:cs="Times New Roman"/>
          <w:sz w:val="22"/>
          <w:szCs w:val="22"/>
        </w:rPr>
        <w:t>against this section shall only be instituted by the Attorney-General or by a person</w:t>
      </w:r>
      <w:r w:rsidR="00741124">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acting under his authority.</w:t>
      </w:r>
    </w:p>
    <w:p w:rsidR="003E2A21" w:rsidRPr="00741124" w:rsidRDefault="00741124" w:rsidP="00741124">
      <w:pPr>
        <w:pStyle w:val="Style10"/>
        <w:widowControl/>
        <w:jc w:val="center"/>
        <w:rPr>
          <w:rStyle w:val="FontStyle27"/>
          <w:rFonts w:ascii="Times New Roman" w:hAnsi="Times New Roman" w:cs="Times New Roman"/>
          <w:sz w:val="24"/>
          <w:szCs w:val="24"/>
          <w:lang w:val="pt-BR" w:eastAsia="de-DE"/>
        </w:rPr>
      </w:pPr>
      <w:r>
        <w:rPr>
          <w:rStyle w:val="FontStyle27"/>
          <w:rFonts w:ascii="Times New Roman" w:hAnsi="Times New Roman" w:cs="Times New Roman"/>
          <w:sz w:val="22"/>
          <w:szCs w:val="22"/>
        </w:rPr>
        <w:br w:type="page"/>
      </w:r>
      <w:r w:rsidR="003E2A21" w:rsidRPr="00741124">
        <w:rPr>
          <w:rStyle w:val="FontStyle27"/>
          <w:rFonts w:ascii="Times New Roman" w:hAnsi="Times New Roman" w:cs="Times New Roman"/>
          <w:sz w:val="24"/>
          <w:szCs w:val="24"/>
          <w:lang w:val="de-DE" w:eastAsia="de-DE"/>
        </w:rPr>
        <w:lastRenderedPageBreak/>
        <w:t>PART II.</w:t>
      </w:r>
      <w:r w:rsidR="003E2A21" w:rsidRPr="00741124">
        <w:rPr>
          <w:rStyle w:val="FontStyle27"/>
          <w:rFonts w:ascii="Times New Roman" w:hAnsi="Times New Roman" w:cs="Times New Roman"/>
          <w:sz w:val="24"/>
          <w:szCs w:val="24"/>
          <w:lang w:eastAsia="de-DE"/>
        </w:rPr>
        <w:t>—</w:t>
      </w:r>
      <w:r w:rsidR="003E2A21" w:rsidRPr="00741124">
        <w:rPr>
          <w:rStyle w:val="FontStyle27"/>
          <w:rFonts w:ascii="Times New Roman" w:hAnsi="Times New Roman" w:cs="Times New Roman"/>
          <w:sz w:val="24"/>
          <w:szCs w:val="24"/>
          <w:lang w:val="lt-LT" w:eastAsia="de-DE"/>
        </w:rPr>
        <w:t>AUST</w:t>
      </w:r>
      <w:r w:rsidR="003E2A21" w:rsidRPr="00741124">
        <w:rPr>
          <w:rStyle w:val="FontStyle27"/>
          <w:rFonts w:ascii="Times New Roman" w:hAnsi="Times New Roman" w:cs="Times New Roman"/>
          <w:sz w:val="24"/>
          <w:szCs w:val="24"/>
          <w:lang w:val="es-ES_tradnl" w:eastAsia="de-DE"/>
        </w:rPr>
        <w:t>RALI</w:t>
      </w:r>
      <w:r w:rsidR="003E2A21" w:rsidRPr="00741124">
        <w:rPr>
          <w:rStyle w:val="FontStyle27"/>
          <w:rFonts w:ascii="Times New Roman" w:hAnsi="Times New Roman" w:cs="Times New Roman"/>
          <w:sz w:val="24"/>
          <w:szCs w:val="24"/>
          <w:lang w:val="fi-FI" w:eastAsia="de-DE"/>
        </w:rPr>
        <w:t>AN N</w:t>
      </w:r>
      <w:r w:rsidR="003E2A21" w:rsidRPr="00741124">
        <w:rPr>
          <w:rStyle w:val="FontStyle27"/>
          <w:rFonts w:ascii="Times New Roman" w:hAnsi="Times New Roman" w:cs="Times New Roman"/>
          <w:sz w:val="24"/>
          <w:szCs w:val="24"/>
          <w:lang w:val="pt-BR" w:eastAsia="de-DE"/>
        </w:rPr>
        <w:t>OTES.</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Issue, re-issue and cancellation of Notes.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5.</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The Governor-General may authorize the Treasurer from time to time to—</w:t>
      </w:r>
    </w:p>
    <w:p w:rsidR="005801DD" w:rsidRPr="00F63DBF" w:rsidRDefault="005801DD" w:rsidP="00F63DBF">
      <w:pPr>
        <w:pStyle w:val="Style10"/>
        <w:widowControl/>
        <w:ind w:left="1152" w:hanging="72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w:t>
      </w:r>
      <w:r w:rsidRPr="00F63DBF">
        <w:rPr>
          <w:rStyle w:val="FontStyle27"/>
          <w:rFonts w:ascii="Times New Roman" w:hAnsi="Times New Roman" w:cs="Times New Roman"/>
          <w:i/>
          <w:sz w:val="22"/>
          <w:szCs w:val="22"/>
        </w:rPr>
        <w:t>a</w:t>
      </w:r>
      <w:r w:rsidRPr="00F63DBF">
        <w:rPr>
          <w:rStyle w:val="FontStyle27"/>
          <w:rFonts w:ascii="Times New Roman" w:hAnsi="Times New Roman" w:cs="Times New Roman"/>
          <w:sz w:val="22"/>
          <w:szCs w:val="22"/>
        </w:rPr>
        <w:t>) issue Australian Notes</w:t>
      </w:r>
      <w:r w:rsidR="00F70A6B" w:rsidRPr="00F63DBF">
        <w:rPr>
          <w:rStyle w:val="FontStyle27"/>
          <w:rFonts w:ascii="Times New Roman" w:hAnsi="Times New Roman" w:cs="Times New Roman"/>
          <w:sz w:val="22"/>
          <w:szCs w:val="22"/>
        </w:rPr>
        <w:t>;</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lang w:eastAsia="id-ID"/>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lang w:val="id-ID" w:eastAsia="id-ID"/>
        </w:rPr>
        <w:t xml:space="preserve"> </w:t>
      </w:r>
      <w:r w:rsidRPr="00F63DBF">
        <w:rPr>
          <w:rStyle w:val="FontStyle27"/>
          <w:rFonts w:ascii="Times New Roman" w:hAnsi="Times New Roman" w:cs="Times New Roman"/>
          <w:sz w:val="22"/>
          <w:szCs w:val="22"/>
          <w:lang w:eastAsia="id-ID"/>
        </w:rPr>
        <w:t xml:space="preserve">re-issue Australian </w:t>
      </w:r>
      <w:r w:rsidR="00741124">
        <w:rPr>
          <w:rStyle w:val="FontStyle27"/>
          <w:rFonts w:ascii="Times New Roman" w:hAnsi="Times New Roman" w:cs="Times New Roman"/>
          <w:sz w:val="22"/>
          <w:szCs w:val="22"/>
          <w:lang w:val="pt-BR" w:eastAsia="id-ID"/>
        </w:rPr>
        <w:t>N</w:t>
      </w:r>
      <w:r w:rsidRPr="00F63DBF">
        <w:rPr>
          <w:rStyle w:val="FontStyle27"/>
          <w:rFonts w:ascii="Times New Roman" w:hAnsi="Times New Roman" w:cs="Times New Roman"/>
          <w:sz w:val="22"/>
          <w:szCs w:val="22"/>
          <w:lang w:val="pt-BR" w:eastAsia="id-ID"/>
        </w:rPr>
        <w:t>otes</w:t>
      </w:r>
      <w:r w:rsidR="00F70A6B" w:rsidRPr="00F63DBF">
        <w:rPr>
          <w:rStyle w:val="FontStyle27"/>
          <w:rFonts w:ascii="Times New Roman" w:hAnsi="Times New Roman" w:cs="Times New Roman"/>
          <w:sz w:val="22"/>
          <w:szCs w:val="22"/>
          <w:lang w:val="pt-BR" w:eastAsia="id-ID"/>
        </w:rPr>
        <w:t>;</w:t>
      </w:r>
      <w:r w:rsidRPr="00F63DBF">
        <w:rPr>
          <w:rStyle w:val="FontStyle27"/>
          <w:rFonts w:ascii="Times New Roman" w:hAnsi="Times New Roman" w:cs="Times New Roman"/>
          <w:sz w:val="22"/>
          <w:szCs w:val="22"/>
          <w:lang w:eastAsia="id-ID"/>
        </w:rPr>
        <w:t xml:space="preserve"> and</w:t>
      </w:r>
    </w:p>
    <w:p w:rsidR="00F16739" w:rsidRPr="00F63DBF" w:rsidRDefault="005801DD" w:rsidP="00F63DBF">
      <w:pPr>
        <w:pStyle w:val="Style19"/>
        <w:widowControl/>
        <w:ind w:left="1152" w:hanging="720"/>
        <w:jc w:val="both"/>
        <w:rPr>
          <w:rStyle w:val="FontStyle27"/>
          <w:rFonts w:ascii="Times New Roman" w:hAnsi="Times New Roman" w:cs="Times New Roman"/>
          <w:sz w:val="22"/>
          <w:szCs w:val="22"/>
          <w:lang w:val="pt-BR"/>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c</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 xml:space="preserve">cancel Australian </w:t>
      </w:r>
      <w:r w:rsidR="00741124">
        <w:rPr>
          <w:rStyle w:val="FontStyle27"/>
          <w:rFonts w:ascii="Times New Roman" w:hAnsi="Times New Roman" w:cs="Times New Roman"/>
          <w:sz w:val="22"/>
          <w:szCs w:val="22"/>
          <w:lang w:val="pt-BR"/>
        </w:rPr>
        <w:t>N</w:t>
      </w:r>
      <w:r w:rsidRPr="00F63DBF">
        <w:rPr>
          <w:rStyle w:val="FontStyle27"/>
          <w:rFonts w:ascii="Times New Roman" w:hAnsi="Times New Roman" w:cs="Times New Roman"/>
          <w:sz w:val="22"/>
          <w:szCs w:val="22"/>
          <w:lang w:val="pt-BR"/>
        </w:rPr>
        <w:t>otes.</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Denomination, &amp;c</w:t>
      </w:r>
      <w:r w:rsidR="008B18E1">
        <w:rPr>
          <w:rStyle w:val="FontStyle29"/>
          <w:rFonts w:ascii="Times New Roman" w:hAnsi="Times New Roman" w:cs="Times New Roman"/>
          <w:iCs/>
          <w:sz w:val="20"/>
          <w:szCs w:val="20"/>
        </w:rPr>
        <w:t>.</w:t>
      </w:r>
      <w:r w:rsidRPr="00F63DBF">
        <w:rPr>
          <w:rStyle w:val="FontStyle29"/>
          <w:rFonts w:ascii="Times New Roman" w:hAnsi="Times New Roman" w:cs="Times New Roman"/>
          <w:iCs/>
          <w:sz w:val="20"/>
          <w:szCs w:val="20"/>
        </w:rPr>
        <w:t>, of Notes.</w:t>
      </w:r>
    </w:p>
    <w:p w:rsidR="005801DD" w:rsidRPr="00F63DBF" w:rsidRDefault="005801DD" w:rsidP="008B18E1">
      <w:pPr>
        <w:pStyle w:val="Style10"/>
        <w:widowControl/>
        <w:tabs>
          <w:tab w:val="left" w:pos="1260"/>
        </w:tabs>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6.</w:t>
      </w:r>
      <w:r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Australian </w:t>
      </w:r>
      <w:r w:rsidR="0062524D" w:rsidRPr="00F63DBF">
        <w:rPr>
          <w:rStyle w:val="FontStyle27"/>
          <w:rFonts w:ascii="Times New Roman" w:hAnsi="Times New Roman" w:cs="Times New Roman"/>
          <w:sz w:val="22"/>
          <w:szCs w:val="22"/>
          <w:lang w:val="pt-BR"/>
        </w:rPr>
        <w:t>N</w:t>
      </w:r>
      <w:r w:rsidRPr="00F63DBF">
        <w:rPr>
          <w:rStyle w:val="FontStyle27"/>
          <w:rFonts w:ascii="Times New Roman" w:hAnsi="Times New Roman" w:cs="Times New Roman"/>
          <w:sz w:val="22"/>
          <w:szCs w:val="22"/>
          <w:lang w:val="pt-BR"/>
        </w:rPr>
        <w:t xml:space="preserve">otes </w:t>
      </w:r>
      <w:r w:rsidRPr="00F63DBF">
        <w:rPr>
          <w:rStyle w:val="FontStyle27"/>
          <w:rFonts w:ascii="Times New Roman" w:hAnsi="Times New Roman" w:cs="Times New Roman"/>
          <w:sz w:val="22"/>
          <w:szCs w:val="22"/>
        </w:rPr>
        <w:t>may be issued in any of the following denominations, namely, Ten shillings, One pound, Five pounds, Ten pounds, or any multiple of Ten pounds, and shall—</w:t>
      </w:r>
    </w:p>
    <w:p w:rsidR="005801DD" w:rsidRPr="00F63DBF" w:rsidRDefault="005801DD" w:rsidP="00741124">
      <w:pPr>
        <w:pStyle w:val="Style10"/>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 xml:space="preserve">be issued from </w:t>
      </w:r>
      <w:r w:rsidRPr="00F63DBF">
        <w:rPr>
          <w:rStyle w:val="FontStyle27"/>
          <w:rFonts w:ascii="Times New Roman" w:hAnsi="Times New Roman" w:cs="Times New Roman"/>
          <w:sz w:val="22"/>
          <w:szCs w:val="22"/>
          <w:lang w:val="et-EE"/>
        </w:rPr>
        <w:t xml:space="preserve">aud </w:t>
      </w:r>
      <w:r w:rsidRPr="00F63DBF">
        <w:rPr>
          <w:rStyle w:val="FontStyle27"/>
          <w:rFonts w:ascii="Times New Roman" w:hAnsi="Times New Roman" w:cs="Times New Roman"/>
          <w:sz w:val="22"/>
          <w:szCs w:val="22"/>
        </w:rPr>
        <w:t>bear date at the Commonwealth Treasury;</w:t>
      </w:r>
    </w:p>
    <w:p w:rsidR="004C210E" w:rsidRPr="00F63DBF" w:rsidRDefault="005801DD" w:rsidP="00741124">
      <w:pPr>
        <w:pStyle w:val="Style19"/>
        <w:widowControl/>
        <w:ind w:left="1080" w:hanging="648"/>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be a legal</w:t>
      </w:r>
      <w:r w:rsidR="00F70A6B"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tender</w:t>
      </w:r>
      <w:r w:rsidR="00F70A6B"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throughout the</w:t>
      </w:r>
      <w:r w:rsidR="00F70A6B"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Commonwealth</w:t>
      </w:r>
      <w:r w:rsidR="00F70A6B"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and</w:t>
      </w:r>
      <w:r w:rsidR="004C210E"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throughout all Territories under the control of the Commonwealth</w:t>
      </w:r>
      <w:r w:rsidR="00F70A6B"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and</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1E1217">
        <w:rPr>
          <w:rStyle w:val="FontStyle26"/>
          <w:rFonts w:ascii="Times New Roman" w:hAnsi="Times New Roman" w:cs="Times New Roman"/>
          <w:b w:val="0"/>
          <w:sz w:val="22"/>
          <w:szCs w:val="22"/>
        </w:rPr>
        <w:t>(</w:t>
      </w:r>
      <w:r w:rsidR="004C210E" w:rsidRPr="00F63DBF">
        <w:rPr>
          <w:rStyle w:val="FontStyle26"/>
          <w:rFonts w:ascii="Times New Roman" w:hAnsi="Times New Roman" w:cs="Times New Roman"/>
          <w:b w:val="0"/>
          <w:i/>
          <w:smallCaps w:val="0"/>
          <w:sz w:val="22"/>
          <w:szCs w:val="22"/>
        </w:rPr>
        <w:t>c</w:t>
      </w:r>
      <w:r w:rsidRPr="001E1217">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be payable in gold coin on demand at the Commonwealth Treasury at the Seat of Government.</w:t>
      </w:r>
    </w:p>
    <w:p w:rsidR="005801DD" w:rsidRPr="00F63DBF" w:rsidRDefault="005801DD" w:rsidP="008B18E1">
      <w:pPr>
        <w:pStyle w:val="Style10"/>
        <w:widowControl/>
        <w:tabs>
          <w:tab w:val="left" w:pos="900"/>
        </w:tabs>
        <w:ind w:firstLine="288"/>
        <w:jc w:val="both"/>
        <w:rPr>
          <w:rStyle w:val="FontStyle27"/>
          <w:rFonts w:ascii="Times New Roman" w:hAnsi="Times New Roman" w:cs="Times New Roman"/>
          <w:sz w:val="22"/>
          <w:szCs w:val="22"/>
        </w:rPr>
      </w:pPr>
      <w:r w:rsidRPr="00F63DBF">
        <w:rPr>
          <w:rStyle w:val="FontStyle28"/>
          <w:rFonts w:ascii="Times New Roman" w:hAnsi="Times New Roman" w:cs="Times New Roman"/>
          <w:i w:val="0"/>
          <w:sz w:val="22"/>
          <w:szCs w:val="22"/>
        </w:rPr>
        <w:t>(2.)</w:t>
      </w:r>
      <w:r w:rsidR="008B18E1">
        <w:rPr>
          <w:rStyle w:val="FontStyle28"/>
          <w:rFonts w:ascii="Times New Roman" w:hAnsi="Times New Roman" w:cs="Times New Roman"/>
          <w:i w:val="0"/>
          <w:sz w:val="22"/>
          <w:szCs w:val="22"/>
        </w:rPr>
        <w:tab/>
      </w:r>
      <w:r w:rsidRPr="00F63DBF">
        <w:rPr>
          <w:rStyle w:val="FontStyle27"/>
          <w:rFonts w:ascii="Times New Roman" w:hAnsi="Times New Roman" w:cs="Times New Roman"/>
          <w:sz w:val="22"/>
          <w:szCs w:val="22"/>
        </w:rPr>
        <w:t>Until the Parliament meets at the Seat of Government, the Seat of Government for the purposes of this section shall be deemed to be at Melbourne.</w:t>
      </w:r>
    </w:p>
    <w:p w:rsidR="009A58FF" w:rsidRPr="00F63DBF" w:rsidRDefault="005801DD" w:rsidP="008B18E1">
      <w:pPr>
        <w:pStyle w:val="Style10"/>
        <w:widowControl/>
        <w:tabs>
          <w:tab w:val="left" w:pos="900"/>
        </w:tabs>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(3.)</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Australian </w:t>
      </w:r>
      <w:r w:rsidR="009A58FF" w:rsidRPr="00F63DBF">
        <w:rPr>
          <w:rStyle w:val="FontStyle27"/>
          <w:rFonts w:ascii="Times New Roman" w:hAnsi="Times New Roman" w:cs="Times New Roman"/>
          <w:sz w:val="22"/>
          <w:szCs w:val="22"/>
          <w:lang w:val="pt-BR"/>
        </w:rPr>
        <w:t>N</w:t>
      </w:r>
      <w:r w:rsidRPr="00F63DBF">
        <w:rPr>
          <w:rStyle w:val="FontStyle27"/>
          <w:rFonts w:ascii="Times New Roman" w:hAnsi="Times New Roman" w:cs="Times New Roman"/>
          <w:sz w:val="22"/>
          <w:szCs w:val="22"/>
          <w:lang w:val="pt-BR"/>
        </w:rPr>
        <w:t xml:space="preserve">otes </w:t>
      </w:r>
      <w:r w:rsidRPr="00F63DBF">
        <w:rPr>
          <w:rStyle w:val="FontStyle27"/>
          <w:rFonts w:ascii="Times New Roman" w:hAnsi="Times New Roman" w:cs="Times New Roman"/>
          <w:sz w:val="22"/>
          <w:szCs w:val="22"/>
        </w:rPr>
        <w:t>shall bear thereon the signatures of such officers as the Treasurer directs. The signatures may be made in the handwriting of the officers or may be made by engraving lithography or any mechanical process approved by the Treasurer.</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Temporary use of forms of State Notes or Bank Notes.</w:t>
      </w:r>
    </w:p>
    <w:p w:rsidR="00D36A95"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7.</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 xml:space="preserve">In issuing Australian </w:t>
      </w:r>
      <w:r w:rsidR="00D36A95" w:rsidRPr="00F63DBF">
        <w:rPr>
          <w:rStyle w:val="FontStyle27"/>
          <w:rFonts w:ascii="Times New Roman" w:hAnsi="Times New Roman" w:cs="Times New Roman"/>
          <w:sz w:val="22"/>
          <w:szCs w:val="22"/>
          <w:lang w:val="pt-BR"/>
        </w:rPr>
        <w:t>N</w:t>
      </w:r>
      <w:r w:rsidRPr="00F63DBF">
        <w:rPr>
          <w:rStyle w:val="FontStyle27"/>
          <w:rFonts w:ascii="Times New Roman" w:hAnsi="Times New Roman" w:cs="Times New Roman"/>
          <w:sz w:val="22"/>
          <w:szCs w:val="22"/>
          <w:lang w:val="pt-BR"/>
        </w:rPr>
        <w:t xml:space="preserve">otes </w:t>
      </w:r>
      <w:r w:rsidRPr="00F63DBF">
        <w:rPr>
          <w:rStyle w:val="FontStyle27"/>
          <w:rFonts w:ascii="Times New Roman" w:hAnsi="Times New Roman" w:cs="Times New Roman"/>
          <w:sz w:val="22"/>
          <w:szCs w:val="22"/>
        </w:rPr>
        <w:t>the Treasurer may use the note forms of any State or of any bank, with such alterations as he thinks necessary, notwithstanding that such forms have printed or written upon them a date antecedent to the commencement of this Act.</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Disposal of proceeds of issue of Notes.</w:t>
      </w:r>
    </w:p>
    <w:p w:rsidR="005801DD" w:rsidRPr="00F63DBF" w:rsidRDefault="005801DD" w:rsidP="008B18E1">
      <w:pPr>
        <w:pStyle w:val="Style15"/>
        <w:widowControl/>
        <w:tabs>
          <w:tab w:val="left" w:pos="1260"/>
        </w:tabs>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8.</w:t>
      </w:r>
      <w:r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The moneys derived from the issue of Australian </w:t>
      </w:r>
      <w:r w:rsidRPr="00F63DBF">
        <w:rPr>
          <w:rStyle w:val="FontStyle27"/>
          <w:rFonts w:ascii="Times New Roman" w:hAnsi="Times New Roman" w:cs="Times New Roman"/>
          <w:sz w:val="22"/>
          <w:szCs w:val="22"/>
          <w:lang w:val="pt-BR"/>
        </w:rPr>
        <w:t xml:space="preserve">Notes </w:t>
      </w:r>
      <w:r w:rsidRPr="00F63DBF">
        <w:rPr>
          <w:rStyle w:val="FontStyle27"/>
          <w:rFonts w:ascii="Times New Roman" w:hAnsi="Times New Roman" w:cs="Times New Roman"/>
          <w:sz w:val="22"/>
          <w:szCs w:val="22"/>
        </w:rPr>
        <w:t xml:space="preserve">and any interest thereon shall be placed to the credit of an account called the Australian </w:t>
      </w:r>
      <w:r w:rsidR="00D36A95" w:rsidRPr="00F63DBF">
        <w:rPr>
          <w:rStyle w:val="FontStyle27"/>
          <w:rFonts w:ascii="Times New Roman" w:hAnsi="Times New Roman" w:cs="Times New Roman"/>
          <w:sz w:val="22"/>
          <w:szCs w:val="22"/>
          <w:lang w:val="pt-BR"/>
        </w:rPr>
        <w:t>N</w:t>
      </w:r>
      <w:r w:rsidRPr="00F63DBF">
        <w:rPr>
          <w:rStyle w:val="FontStyle27"/>
          <w:rFonts w:ascii="Times New Roman" w:hAnsi="Times New Roman" w:cs="Times New Roman"/>
          <w:sz w:val="22"/>
          <w:szCs w:val="22"/>
          <w:lang w:val="pt-BR"/>
        </w:rPr>
        <w:t xml:space="preserve">otes </w:t>
      </w:r>
      <w:r w:rsidRPr="00F63DBF">
        <w:rPr>
          <w:rStyle w:val="FontStyle27"/>
          <w:rFonts w:ascii="Times New Roman" w:hAnsi="Times New Roman" w:cs="Times New Roman"/>
          <w:sz w:val="22"/>
          <w:szCs w:val="22"/>
        </w:rPr>
        <w:t xml:space="preserve">Account which shall be a Trust Account within the meaning of the </w:t>
      </w:r>
      <w:r w:rsidRPr="00383C10">
        <w:rPr>
          <w:rStyle w:val="FontStyle27"/>
          <w:rFonts w:ascii="Times New Roman" w:hAnsi="Times New Roman" w:cs="Times New Roman"/>
          <w:i/>
          <w:iCs/>
          <w:sz w:val="22"/>
          <w:szCs w:val="22"/>
        </w:rPr>
        <w:t>Audit Acts</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1901</w:t>
      </w:r>
      <w:r w:rsidR="00D36A95"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1906.</w:t>
      </w:r>
    </w:p>
    <w:p w:rsidR="00D36A95" w:rsidRPr="00F63DBF" w:rsidRDefault="005801DD" w:rsidP="00F63DBF">
      <w:pPr>
        <w:pStyle w:val="Style15"/>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(2.)</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Part of the moneys standing to the credit of the Australian Notes Account shall be held by the Treasurer in gold coin for the purposes of the reserve provided for in section nine of this Act, and the Treasurer may invest the remainder or any part thereof—</w:t>
      </w:r>
    </w:p>
    <w:p w:rsidR="005801DD" w:rsidRPr="00F63DBF" w:rsidRDefault="005801DD" w:rsidP="00741124">
      <w:pPr>
        <w:pStyle w:val="Style10"/>
        <w:widowControl/>
        <w:ind w:left="1152" w:hanging="72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w:t>
      </w:r>
      <w:r w:rsidRPr="00F63DBF">
        <w:rPr>
          <w:rStyle w:val="FontStyle27"/>
          <w:rFonts w:ascii="Times New Roman" w:hAnsi="Times New Roman" w:cs="Times New Roman"/>
          <w:i/>
          <w:sz w:val="22"/>
          <w:szCs w:val="22"/>
        </w:rPr>
        <w:t>a</w:t>
      </w:r>
      <w:r w:rsidRPr="00F63DBF">
        <w:rPr>
          <w:rStyle w:val="FontStyle27"/>
          <w:rFonts w:ascii="Times New Roman" w:hAnsi="Times New Roman" w:cs="Times New Roman"/>
          <w:sz w:val="22"/>
          <w:szCs w:val="22"/>
        </w:rPr>
        <w:t>) on deposit in any bank, or</w:t>
      </w:r>
    </w:p>
    <w:p w:rsidR="005801DD" w:rsidRPr="00F63DBF" w:rsidRDefault="005801DD" w:rsidP="00A53ED7">
      <w:pPr>
        <w:pStyle w:val="Style6"/>
        <w:widowControl/>
        <w:spacing w:after="120"/>
        <w:ind w:left="1152" w:hanging="720"/>
        <w:jc w:val="both"/>
        <w:rPr>
          <w:rStyle w:val="FontStyle27"/>
          <w:rFonts w:ascii="Times New Roman" w:hAnsi="Times New Roman" w:cs="Times New Roman"/>
          <w:sz w:val="22"/>
          <w:szCs w:val="22"/>
          <w:lang w:eastAsia="it-IT"/>
        </w:rPr>
      </w:pPr>
      <w:r w:rsidRPr="00F63DBF">
        <w:rPr>
          <w:rStyle w:val="FontStyle27"/>
          <w:rFonts w:ascii="Times New Roman" w:hAnsi="Times New Roman" w:cs="Times New Roman"/>
          <w:sz w:val="22"/>
          <w:szCs w:val="22"/>
          <w:lang w:val="it-IT" w:eastAsia="it-IT"/>
        </w:rPr>
        <w:t>(</w:t>
      </w:r>
      <w:r w:rsidR="00F93470" w:rsidRPr="00F63DBF">
        <w:rPr>
          <w:rStyle w:val="FontStyle27"/>
          <w:rFonts w:ascii="Times New Roman" w:hAnsi="Times New Roman" w:cs="Times New Roman"/>
          <w:i/>
          <w:sz w:val="22"/>
          <w:szCs w:val="22"/>
          <w:lang w:val="it-IT" w:eastAsia="it-IT"/>
        </w:rPr>
        <w:t>b</w:t>
      </w:r>
      <w:r w:rsidRPr="00F63DBF">
        <w:rPr>
          <w:rStyle w:val="FontStyle27"/>
          <w:rFonts w:ascii="Times New Roman" w:hAnsi="Times New Roman" w:cs="Times New Roman"/>
          <w:sz w:val="22"/>
          <w:szCs w:val="22"/>
          <w:lang w:val="it-IT" w:eastAsia="it-IT"/>
        </w:rPr>
        <w:t xml:space="preserve">) </w:t>
      </w:r>
      <w:r w:rsidRPr="00F63DBF">
        <w:rPr>
          <w:rStyle w:val="FontStyle27"/>
          <w:rFonts w:ascii="Times New Roman" w:hAnsi="Times New Roman" w:cs="Times New Roman"/>
          <w:sz w:val="22"/>
          <w:szCs w:val="22"/>
          <w:lang w:eastAsia="it-IT"/>
        </w:rPr>
        <w:t>in securities of the United Kingdom, or of the Commonwealth, or of a State.</w:t>
      </w:r>
    </w:p>
    <w:p w:rsidR="005801DD" w:rsidRPr="00F63DBF" w:rsidRDefault="005801DD" w:rsidP="001E1217">
      <w:pPr>
        <w:pStyle w:val="Style15"/>
        <w:widowControl/>
        <w:spacing w:before="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(3.)</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The Treasurer may sell or dispose of any securities in which any moneys to the credit of the Australian </w:t>
      </w:r>
      <w:r w:rsidR="00F93470" w:rsidRPr="00F63DBF">
        <w:rPr>
          <w:rStyle w:val="FontStyle27"/>
          <w:rFonts w:ascii="Times New Roman" w:hAnsi="Times New Roman" w:cs="Times New Roman"/>
          <w:sz w:val="22"/>
          <w:szCs w:val="22"/>
          <w:lang w:val="pt-BR"/>
        </w:rPr>
        <w:t>N</w:t>
      </w:r>
      <w:r w:rsidRPr="00F63DBF">
        <w:rPr>
          <w:rStyle w:val="FontStyle27"/>
          <w:rFonts w:ascii="Times New Roman" w:hAnsi="Times New Roman" w:cs="Times New Roman"/>
          <w:sz w:val="22"/>
          <w:szCs w:val="22"/>
          <w:lang w:val="pt-BR"/>
        </w:rPr>
        <w:t xml:space="preserve">otes </w:t>
      </w:r>
      <w:r w:rsidRPr="00F63DBF">
        <w:rPr>
          <w:rStyle w:val="FontStyle27"/>
          <w:rFonts w:ascii="Times New Roman" w:hAnsi="Times New Roman" w:cs="Times New Roman"/>
          <w:sz w:val="22"/>
          <w:szCs w:val="22"/>
        </w:rPr>
        <w:t>Account are invested.</w:t>
      </w:r>
    </w:p>
    <w:p w:rsidR="005801DD" w:rsidRPr="00F63DBF" w:rsidRDefault="005801DD" w:rsidP="001E1217">
      <w:pPr>
        <w:pStyle w:val="Style15"/>
        <w:widowControl/>
        <w:spacing w:before="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(4.)</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The moneys standing to the credit of the Australian Notes Account may be expended—</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in the redemption of Australian Notes, and</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in the payment of the expenses of the administration of this</w:t>
      </w:r>
      <w:r w:rsidR="00F53EE9"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Act.</w:t>
      </w:r>
    </w:p>
    <w:p w:rsidR="005801DD" w:rsidRPr="00644619" w:rsidRDefault="00741124" w:rsidP="00644619">
      <w:pPr>
        <w:pStyle w:val="Style11"/>
        <w:widowControl/>
        <w:spacing w:before="120" w:after="60"/>
        <w:jc w:val="both"/>
        <w:rPr>
          <w:rStyle w:val="FontStyle29"/>
          <w:rFonts w:ascii="Times New Roman" w:hAnsi="Times New Roman" w:cs="Times New Roman"/>
          <w:iCs/>
          <w:sz w:val="20"/>
          <w:szCs w:val="20"/>
        </w:rPr>
      </w:pPr>
      <w:r>
        <w:rPr>
          <w:rStyle w:val="FontStyle27"/>
          <w:rFonts w:ascii="Times New Roman" w:hAnsi="Times New Roman" w:cs="Times New Roman"/>
          <w:sz w:val="22"/>
          <w:szCs w:val="22"/>
        </w:rPr>
        <w:br w:type="page"/>
      </w:r>
      <w:r w:rsidR="005801DD" w:rsidRPr="00644619">
        <w:rPr>
          <w:rStyle w:val="FontStyle29"/>
          <w:rFonts w:ascii="Times New Roman" w:hAnsi="Times New Roman" w:cs="Times New Roman"/>
          <w:iCs/>
          <w:sz w:val="20"/>
          <w:szCs w:val="20"/>
        </w:rPr>
        <w:lastRenderedPageBreak/>
        <w:t>Gold reserve.</w:t>
      </w:r>
    </w:p>
    <w:p w:rsidR="005801DD" w:rsidRPr="00F63DBF" w:rsidRDefault="005801DD" w:rsidP="008B18E1">
      <w:pPr>
        <w:pStyle w:val="Style10"/>
        <w:widowControl/>
        <w:tabs>
          <w:tab w:val="left" w:pos="1260"/>
        </w:tabs>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9.</w:t>
      </w:r>
      <w:r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The Treasurer shall hold in gold coin a reserve as follows:—</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an amount not less than one-fourth of the amount of</w:t>
      </w:r>
      <w:r w:rsidR="00D34A09"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Australian Notes issued up to Seven million pounds</w:t>
      </w:r>
      <w:r w:rsidR="00F70A6B"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and</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an amount equal to the amount of Australian Notes issued</w:t>
      </w:r>
      <w:r w:rsidR="00D34A09"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in excess of Seven million pounds.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(2.)</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In ascertaining the amount of Australian Notes issued, the amount of Notes which have been redeemed shall not be included.</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Australian Notes not to be pledged.</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10.</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The Treasurer shall not pledge any Australian Notes or deposit them with any bank or person as security for money.</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Monthly statement of Notes issued and reserve held.</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11.</w:t>
      </w:r>
      <w:r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On the last Wednesday of each month, an officer appointed for the purpose by the Treasurer shall prepare and sign a statement, showing at that date—</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the number and amount of Australian Notes issued and</w:t>
      </w:r>
      <w:r w:rsidR="00837B92"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not redeemed, and</w:t>
      </w:r>
    </w:p>
    <w:p w:rsidR="005801DD" w:rsidRPr="00F63DBF" w:rsidRDefault="005801DD" w:rsidP="00155FCE">
      <w:pPr>
        <w:pStyle w:val="Style19"/>
        <w:widowControl/>
        <w:spacing w:after="120"/>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the amount of gold coin held by the Treasurer for the</w:t>
      </w:r>
      <w:r w:rsidR="00837B92"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purposes of this Act.</w:t>
      </w:r>
    </w:p>
    <w:p w:rsidR="00837B92" w:rsidRPr="00F63DBF" w:rsidRDefault="005801DD" w:rsidP="00F63DBF">
      <w:pPr>
        <w:pStyle w:val="Style10"/>
        <w:widowControl/>
        <w:ind w:firstLine="288"/>
        <w:jc w:val="both"/>
        <w:rPr>
          <w:rStyle w:val="FontStyle28"/>
          <w:rFonts w:ascii="Times New Roman" w:hAnsi="Times New Roman" w:cs="Times New Roman"/>
          <w:sz w:val="22"/>
          <w:szCs w:val="22"/>
        </w:rPr>
      </w:pPr>
      <w:r w:rsidRPr="00F63DBF">
        <w:rPr>
          <w:rStyle w:val="FontStyle30"/>
          <w:rFonts w:ascii="Times New Roman" w:hAnsi="Times New Roman" w:cs="Times New Roman"/>
          <w:sz w:val="22"/>
          <w:szCs w:val="22"/>
        </w:rPr>
        <w:t>(2.)</w:t>
      </w:r>
      <w:r w:rsidR="008B18E1">
        <w:rPr>
          <w:rStyle w:val="FontStyle30"/>
          <w:rFonts w:ascii="Times New Roman" w:hAnsi="Times New Roman" w:cs="Times New Roman"/>
          <w:sz w:val="22"/>
          <w:szCs w:val="22"/>
        </w:rPr>
        <w:tab/>
      </w:r>
      <w:r w:rsidRPr="00F63DBF">
        <w:rPr>
          <w:rStyle w:val="FontStyle27"/>
          <w:rFonts w:ascii="Times New Roman" w:hAnsi="Times New Roman" w:cs="Times New Roman"/>
          <w:sz w:val="22"/>
          <w:szCs w:val="22"/>
        </w:rPr>
        <w:t xml:space="preserve">The statement shall be countersigned by the Treasurer and published in the </w:t>
      </w:r>
      <w:r w:rsidRPr="00383C10">
        <w:rPr>
          <w:rStyle w:val="FontStyle27"/>
          <w:rFonts w:ascii="Times New Roman" w:hAnsi="Times New Roman" w:cs="Times New Roman"/>
          <w:i/>
          <w:iCs/>
          <w:sz w:val="22"/>
          <w:szCs w:val="22"/>
        </w:rPr>
        <w:t>Gazette</w:t>
      </w:r>
      <w:r w:rsidRPr="00F63DBF">
        <w:rPr>
          <w:rStyle w:val="FontStyle28"/>
          <w:rFonts w:ascii="Times New Roman" w:hAnsi="Times New Roman" w:cs="Times New Roman"/>
          <w:sz w:val="22"/>
          <w:szCs w:val="22"/>
        </w:rPr>
        <w:t>.</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Bank to keep record and furnish return of bank notes in circulation.</w:t>
      </w:r>
    </w:p>
    <w:p w:rsidR="00A9623E" w:rsidRPr="00F63DBF" w:rsidRDefault="00837B92" w:rsidP="00F63DBF">
      <w:pPr>
        <w:pStyle w:val="Style14"/>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12.</w:t>
      </w:r>
      <w:r w:rsidRPr="00F63DBF">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005801DD" w:rsidRPr="00F63DBF">
        <w:rPr>
          <w:rStyle w:val="FontStyle27"/>
          <w:rFonts w:ascii="Times New Roman" w:hAnsi="Times New Roman" w:cs="Times New Roman"/>
          <w:sz w:val="22"/>
          <w:szCs w:val="22"/>
        </w:rPr>
        <w:t>Every bank shall</w:t>
      </w:r>
      <w:r w:rsidR="008B18E1" w:rsidRPr="00F63DBF">
        <w:rPr>
          <w:rStyle w:val="FontStyle27"/>
          <w:rFonts w:ascii="Times New Roman" w:hAnsi="Times New Roman" w:cs="Times New Roman"/>
          <w:sz w:val="22"/>
          <w:szCs w:val="22"/>
        </w:rPr>
        <w:t>—</w:t>
      </w:r>
    </w:p>
    <w:p w:rsidR="005801DD" w:rsidRPr="00F63DBF" w:rsidRDefault="005801DD" w:rsidP="00644619">
      <w:pPr>
        <w:pStyle w:val="Style14"/>
        <w:widowControl/>
        <w:ind w:left="1080" w:hanging="648"/>
        <w:jc w:val="both"/>
        <w:rPr>
          <w:rStyle w:val="FontStyle27"/>
          <w:rFonts w:ascii="Times New Roman" w:hAnsi="Times New Roman" w:cs="Times New Roman"/>
          <w:sz w:val="22"/>
          <w:szCs w:val="22"/>
        </w:rPr>
      </w:pPr>
      <w:r w:rsidRPr="00F63DBF">
        <w:rPr>
          <w:rStyle w:val="FontStyle30"/>
          <w:rFonts w:ascii="Times New Roman" w:hAnsi="Times New Roman" w:cs="Times New Roman"/>
          <w:sz w:val="22"/>
          <w:szCs w:val="22"/>
        </w:rPr>
        <w:t>(</w:t>
      </w:r>
      <w:r w:rsidRPr="00F63DBF">
        <w:rPr>
          <w:rStyle w:val="FontStyle30"/>
          <w:rFonts w:ascii="Times New Roman" w:hAnsi="Times New Roman" w:cs="Times New Roman"/>
          <w:i/>
          <w:sz w:val="22"/>
          <w:szCs w:val="22"/>
        </w:rPr>
        <w:t>a</w:t>
      </w:r>
      <w:r w:rsidRPr="00F63DBF">
        <w:rPr>
          <w:rStyle w:val="FontStyle30"/>
          <w:rFonts w:ascii="Times New Roman" w:hAnsi="Times New Roman" w:cs="Times New Roman"/>
          <w:sz w:val="22"/>
          <w:szCs w:val="22"/>
        </w:rPr>
        <w:t xml:space="preserve">) </w:t>
      </w:r>
      <w:r w:rsidRPr="00F63DBF">
        <w:rPr>
          <w:rStyle w:val="FontStyle27"/>
          <w:rFonts w:ascii="Times New Roman" w:hAnsi="Times New Roman" w:cs="Times New Roman"/>
          <w:sz w:val="22"/>
          <w:szCs w:val="22"/>
        </w:rPr>
        <w:t>keep, in accordance with the prescribed form, a record of all bank notes issued or re-issued by the bank after the commencement of this Act and not redeemed by the bank at the close of business on Monday of every week, and</w:t>
      </w:r>
    </w:p>
    <w:p w:rsidR="005801DD" w:rsidRPr="00F63DBF" w:rsidRDefault="005801DD" w:rsidP="00644619">
      <w:pPr>
        <w:pStyle w:val="Style14"/>
        <w:widowControl/>
        <w:ind w:left="1080" w:hanging="648"/>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on or before the 31st day of March in each year, send to the Treasurer a copy of such record for the previous calendar year, verified by a declaration in accordance with the prescribed form.</w:t>
      </w:r>
    </w:p>
    <w:p w:rsidR="005801DD" w:rsidRPr="00F63DBF" w:rsidRDefault="005801DD" w:rsidP="00644619">
      <w:pPr>
        <w:pStyle w:val="Style10"/>
        <w:widowControl/>
        <w:ind w:firstLine="36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Penalty</w:t>
      </w:r>
      <w:r w:rsidR="00F70A6B"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Five hundred pounds.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30"/>
          <w:rFonts w:ascii="Times New Roman" w:hAnsi="Times New Roman" w:cs="Times New Roman"/>
          <w:sz w:val="22"/>
          <w:szCs w:val="22"/>
        </w:rPr>
        <w:t>(2.)</w:t>
      </w:r>
      <w:r w:rsidR="008B18E1">
        <w:rPr>
          <w:rStyle w:val="FontStyle30"/>
          <w:rFonts w:ascii="Times New Roman" w:hAnsi="Times New Roman" w:cs="Times New Roman"/>
          <w:sz w:val="22"/>
          <w:szCs w:val="22"/>
        </w:rPr>
        <w:tab/>
      </w:r>
      <w:r w:rsidRPr="00F63DBF">
        <w:rPr>
          <w:rStyle w:val="FontStyle27"/>
          <w:rFonts w:ascii="Times New Roman" w:hAnsi="Times New Roman" w:cs="Times New Roman"/>
          <w:sz w:val="22"/>
          <w:szCs w:val="22"/>
        </w:rPr>
        <w:t xml:space="preserve">This section shall not come into force until the day on which the </w:t>
      </w:r>
      <w:r w:rsidRPr="00383C10">
        <w:rPr>
          <w:rStyle w:val="FontStyle27"/>
          <w:rFonts w:ascii="Times New Roman" w:hAnsi="Times New Roman" w:cs="Times New Roman"/>
          <w:i/>
          <w:sz w:val="22"/>
          <w:szCs w:val="22"/>
        </w:rPr>
        <w:t>Bank Notes Tax Act</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1910 commences.</w:t>
      </w:r>
    </w:p>
    <w:p w:rsidR="005801DD" w:rsidRPr="00644619" w:rsidRDefault="005801DD" w:rsidP="00644619">
      <w:pPr>
        <w:pStyle w:val="Style5"/>
        <w:widowControl/>
        <w:spacing w:before="120"/>
        <w:jc w:val="center"/>
        <w:rPr>
          <w:rStyle w:val="FontStyle27"/>
          <w:rFonts w:ascii="Times New Roman" w:hAnsi="Times New Roman" w:cs="Times New Roman"/>
          <w:sz w:val="24"/>
          <w:szCs w:val="24"/>
        </w:rPr>
      </w:pPr>
      <w:r w:rsidRPr="00644619">
        <w:rPr>
          <w:rStyle w:val="FontStyle27"/>
          <w:rFonts w:ascii="Times New Roman" w:hAnsi="Times New Roman" w:cs="Times New Roman"/>
          <w:sz w:val="24"/>
          <w:szCs w:val="24"/>
        </w:rPr>
        <w:t>PART III.—TREASURY</w:t>
      </w:r>
      <w:r w:rsidR="00A9623E" w:rsidRPr="00644619">
        <w:rPr>
          <w:rStyle w:val="FontStyle27"/>
          <w:rFonts w:ascii="Times New Roman" w:hAnsi="Times New Roman" w:cs="Times New Roman"/>
          <w:sz w:val="24"/>
          <w:szCs w:val="24"/>
        </w:rPr>
        <w:t xml:space="preserve"> BILLS.</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Issue of Treasury Bills.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13.</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The Treasurer may, from time to time, issue Treasury Bills to such amount as he thinks proper, but so that the total amount of the Bills issued shall not exceed the amount of Australian Notes issued and not redeemed at the time when the Bills are issued.</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Requisites of Treasury Bills.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14.</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Treasury Bills shall—</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be in accordance with the prescribed form,</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be for such sums as are prescribed,</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c</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be for such period, not exceeding five years from the date</w:t>
      </w:r>
      <w:r w:rsidR="00305E19"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of issue, as is prescribed,</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d</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be signed as prescribed, and</w:t>
      </w:r>
    </w:p>
    <w:p w:rsidR="00644619" w:rsidRDefault="005801DD" w:rsidP="00F63DBF">
      <w:pPr>
        <w:pStyle w:val="Style6"/>
        <w:widowControl/>
        <w:ind w:left="1152" w:hanging="72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w:t>
      </w:r>
      <w:r w:rsidRPr="00F63DBF">
        <w:rPr>
          <w:rStyle w:val="FontStyle27"/>
          <w:rFonts w:ascii="Times New Roman" w:hAnsi="Times New Roman" w:cs="Times New Roman"/>
          <w:i/>
          <w:sz w:val="22"/>
          <w:szCs w:val="22"/>
        </w:rPr>
        <w:t>e</w:t>
      </w:r>
      <w:r w:rsidRPr="00F63DBF">
        <w:rPr>
          <w:rStyle w:val="FontStyle27"/>
          <w:rFonts w:ascii="Times New Roman" w:hAnsi="Times New Roman" w:cs="Times New Roman"/>
          <w:sz w:val="22"/>
          <w:szCs w:val="22"/>
        </w:rPr>
        <w:t>) bear interest at a rate not exceeding Four pounds per centum per annum.</w:t>
      </w:r>
    </w:p>
    <w:p w:rsidR="005801DD" w:rsidRPr="00F63DBF" w:rsidRDefault="00644619" w:rsidP="00644619">
      <w:pPr>
        <w:pStyle w:val="Style11"/>
        <w:widowControl/>
        <w:spacing w:before="120" w:after="60"/>
        <w:jc w:val="both"/>
        <w:rPr>
          <w:rStyle w:val="FontStyle29"/>
          <w:rFonts w:ascii="Times New Roman" w:hAnsi="Times New Roman" w:cs="Times New Roman"/>
          <w:iCs/>
          <w:sz w:val="20"/>
          <w:szCs w:val="20"/>
        </w:rPr>
      </w:pPr>
      <w:r>
        <w:rPr>
          <w:rStyle w:val="FontStyle27"/>
          <w:rFonts w:ascii="Times New Roman" w:hAnsi="Times New Roman" w:cs="Times New Roman"/>
          <w:sz w:val="22"/>
          <w:szCs w:val="22"/>
        </w:rPr>
        <w:br w:type="page"/>
      </w:r>
      <w:r w:rsidR="005801DD" w:rsidRPr="00F63DBF">
        <w:rPr>
          <w:rStyle w:val="FontStyle29"/>
          <w:rFonts w:ascii="Times New Roman" w:hAnsi="Times New Roman" w:cs="Times New Roman"/>
          <w:iCs/>
          <w:sz w:val="20"/>
          <w:szCs w:val="20"/>
        </w:rPr>
        <w:t>Principal and interest on Treasury Bills.</w:t>
      </w:r>
    </w:p>
    <w:p w:rsidR="005801DD" w:rsidRPr="00F63DBF" w:rsidRDefault="005801DD" w:rsidP="006E5DB8">
      <w:pPr>
        <w:pStyle w:val="Style10"/>
        <w:widowControl/>
        <w:spacing w:after="60"/>
        <w:ind w:firstLine="288"/>
        <w:jc w:val="both"/>
        <w:rPr>
          <w:rStyle w:val="FontStyle27"/>
          <w:rFonts w:ascii="Times New Roman" w:hAnsi="Times New Roman" w:cs="Times New Roman"/>
          <w:sz w:val="22"/>
          <w:szCs w:val="22"/>
          <w:lang w:val="lv-LV"/>
        </w:rPr>
      </w:pPr>
      <w:r w:rsidRPr="00F63DBF">
        <w:rPr>
          <w:rStyle w:val="FontStyle27"/>
          <w:rFonts w:ascii="Times New Roman" w:hAnsi="Times New Roman" w:cs="Times New Roman"/>
          <w:b/>
          <w:sz w:val="22"/>
          <w:szCs w:val="22"/>
        </w:rPr>
        <w:t>15.</w:t>
      </w:r>
      <w:r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The principal and interest payable in respect of Treasury Bills shall be chargeable on and payable out of the Consolidated Revenue Fund, which is hereby appropriated for the p</w:t>
      </w:r>
      <w:r w:rsidRPr="00F63DBF">
        <w:rPr>
          <w:rStyle w:val="FontStyle27"/>
          <w:rFonts w:ascii="Times New Roman" w:hAnsi="Times New Roman" w:cs="Times New Roman"/>
          <w:sz w:val="22"/>
          <w:szCs w:val="22"/>
          <w:lang w:val="lv-LV"/>
        </w:rPr>
        <w:t>urpose.</w:t>
      </w:r>
    </w:p>
    <w:p w:rsidR="00C62F2C"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(2.)</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The interest payable in respect of Treasury Bills shall be paid half-yearly at such dates and places as the Treasurer appoints.</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Disposal of Treasury Bills.</w:t>
      </w:r>
    </w:p>
    <w:p w:rsidR="00C62F2C" w:rsidRPr="00F63DBF" w:rsidRDefault="005801DD" w:rsidP="00644619">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16.</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 xml:space="preserve">Treasury Bills may be sold or disposed of in the </w:t>
      </w:r>
      <w:r w:rsidRPr="00F63DBF">
        <w:rPr>
          <w:rStyle w:val="FontStyle27"/>
          <w:rFonts w:ascii="Times New Roman" w:hAnsi="Times New Roman" w:cs="Times New Roman"/>
          <w:sz w:val="22"/>
          <w:szCs w:val="22"/>
          <w:lang w:val="nn-NO"/>
        </w:rPr>
        <w:t xml:space="preserve">Commonwealth </w:t>
      </w:r>
      <w:r w:rsidRPr="00F63DBF">
        <w:rPr>
          <w:rStyle w:val="FontStyle27"/>
          <w:rFonts w:ascii="Times New Roman" w:hAnsi="Times New Roman" w:cs="Times New Roman"/>
          <w:sz w:val="22"/>
          <w:szCs w:val="22"/>
        </w:rPr>
        <w:t>or in any place beyond the limits of the Commonwealth.</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Moneys to be applied to redemption of Notes.</w:t>
      </w:r>
    </w:p>
    <w:p w:rsidR="00C62F2C"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17.</w:t>
      </w:r>
      <w:r w:rsidR="008B18E1">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The moneys raised by the sale or disposal of any Treasury Bills shall be applied towards the redemption of Australian Notes.</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 xml:space="preserve">Provision for lost or destroyed </w:t>
      </w:r>
      <w:r w:rsidR="00C62F2C" w:rsidRPr="00F63DBF">
        <w:rPr>
          <w:rStyle w:val="FontStyle29"/>
          <w:rFonts w:ascii="Times New Roman" w:hAnsi="Times New Roman" w:cs="Times New Roman"/>
          <w:iCs/>
          <w:sz w:val="20"/>
          <w:szCs w:val="20"/>
        </w:rPr>
        <w:t>B</w:t>
      </w:r>
      <w:r w:rsidRPr="00F63DBF">
        <w:rPr>
          <w:rStyle w:val="FontStyle29"/>
          <w:rFonts w:ascii="Times New Roman" w:hAnsi="Times New Roman" w:cs="Times New Roman"/>
          <w:iCs/>
          <w:sz w:val="20"/>
          <w:szCs w:val="20"/>
        </w:rPr>
        <w:t>ills.</w:t>
      </w:r>
    </w:p>
    <w:p w:rsidR="005801DD" w:rsidRPr="00F63DBF" w:rsidRDefault="005801DD" w:rsidP="008B18E1">
      <w:pPr>
        <w:pStyle w:val="Style10"/>
        <w:widowControl/>
        <w:spacing w:after="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18.</w:t>
      </w:r>
      <w:r w:rsidRPr="00F63DBF">
        <w:rPr>
          <w:rStyle w:val="FontStyle27"/>
          <w:rFonts w:ascii="Times New Roman" w:hAnsi="Times New Roman" w:cs="Times New Roman"/>
          <w:sz w:val="22"/>
          <w:szCs w:val="22"/>
        </w:rPr>
        <w:t>—(1.)</w:t>
      </w:r>
      <w:r w:rsidR="008B18E1">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Where a Treasury Bill, the number and sum whereof are specified, is lost or accidentally destroyed before payment, the holder may apply to a Justice of the High Court or a Judge of the Supreme Court of a State for a certificate in accordance with this section.</w:t>
      </w:r>
    </w:p>
    <w:p w:rsidR="005801DD" w:rsidRPr="00F63DBF" w:rsidRDefault="005801DD" w:rsidP="008B18E1">
      <w:pPr>
        <w:pStyle w:val="Style10"/>
        <w:widowControl/>
        <w:tabs>
          <w:tab w:val="left" w:pos="900"/>
        </w:tabs>
        <w:spacing w:after="60"/>
        <w:ind w:firstLine="288"/>
        <w:jc w:val="both"/>
        <w:rPr>
          <w:rStyle w:val="FontStyle27"/>
          <w:rFonts w:ascii="Times New Roman" w:hAnsi="Times New Roman" w:cs="Times New Roman"/>
          <w:sz w:val="22"/>
          <w:szCs w:val="22"/>
        </w:rPr>
      </w:pPr>
      <w:r w:rsidRPr="00F63DBF">
        <w:rPr>
          <w:rStyle w:val="FontStyle28"/>
          <w:rFonts w:ascii="Times New Roman" w:hAnsi="Times New Roman" w:cs="Times New Roman"/>
          <w:i w:val="0"/>
          <w:sz w:val="22"/>
          <w:szCs w:val="22"/>
        </w:rPr>
        <w:t>(2.)</w:t>
      </w:r>
      <w:r w:rsidR="008B18E1">
        <w:rPr>
          <w:rStyle w:val="FontStyle28"/>
          <w:rFonts w:ascii="Times New Roman" w:hAnsi="Times New Roman" w:cs="Times New Roman"/>
          <w:i w:val="0"/>
          <w:sz w:val="22"/>
          <w:szCs w:val="22"/>
        </w:rPr>
        <w:tab/>
      </w:r>
      <w:r w:rsidRPr="00F63DBF">
        <w:rPr>
          <w:rStyle w:val="FontStyle27"/>
          <w:rFonts w:ascii="Times New Roman" w:hAnsi="Times New Roman" w:cs="Times New Roman"/>
          <w:sz w:val="22"/>
          <w:szCs w:val="22"/>
        </w:rPr>
        <w:t>The application shall be supported by evidence on oath or affirmation, and the Justice or Judge may, if he is satisfied with the evidence, grant to the applicant a certificate that it has been proved to his satisfaction that the Bill has been lost or accidentally destroyed and that the applicant was the holder thereof at the time of the loss or destruction.</w:t>
      </w:r>
    </w:p>
    <w:p w:rsidR="005801DD" w:rsidRPr="00F63DBF" w:rsidRDefault="005801DD" w:rsidP="008B18E1">
      <w:pPr>
        <w:pStyle w:val="Style10"/>
        <w:widowControl/>
        <w:spacing w:after="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(3.)</w:t>
      </w:r>
      <w:r w:rsidR="00D60BF5">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Upon such certificate, and upon the holder giving security to the satisfaction of the Treasurer to protect him from double payment, the Treasurer may issue to the applicant a new Bill in place of the Bill so lost or destroyed.</w:t>
      </w:r>
    </w:p>
    <w:p w:rsidR="000114DE" w:rsidRPr="00F63DBF" w:rsidRDefault="005801DD" w:rsidP="00F63DBF">
      <w:pPr>
        <w:pStyle w:val="Style10"/>
        <w:widowControl/>
        <w:ind w:firstLine="288"/>
        <w:jc w:val="both"/>
        <w:rPr>
          <w:rStyle w:val="FontStyle27"/>
          <w:rFonts w:ascii="Times New Roman" w:hAnsi="Times New Roman" w:cs="Times New Roman"/>
          <w:sz w:val="22"/>
          <w:szCs w:val="22"/>
          <w:lang w:val="es-ES_tradnl"/>
        </w:rPr>
      </w:pPr>
      <w:r w:rsidRPr="00F63DBF">
        <w:rPr>
          <w:rStyle w:val="FontStyle27"/>
          <w:rFonts w:ascii="Times New Roman" w:hAnsi="Times New Roman" w:cs="Times New Roman"/>
          <w:sz w:val="22"/>
          <w:szCs w:val="22"/>
        </w:rPr>
        <w:t>(4.)</w:t>
      </w:r>
      <w:r w:rsidR="00D60BF5">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The new Bill shall have the same number and date, and shall be for the same amount, and shall bear interest at the same rate, and shall have the same currency, as the Bill so lost or </w:t>
      </w:r>
      <w:r w:rsidRPr="00F63DBF">
        <w:rPr>
          <w:rStyle w:val="FontStyle27"/>
          <w:rFonts w:ascii="Times New Roman" w:hAnsi="Times New Roman" w:cs="Times New Roman"/>
          <w:sz w:val="22"/>
          <w:szCs w:val="22"/>
          <w:lang w:val="pt-BR"/>
        </w:rPr>
        <w:t>destro</w:t>
      </w:r>
      <w:r w:rsidR="00383C10">
        <w:rPr>
          <w:rStyle w:val="FontStyle27"/>
          <w:rFonts w:ascii="Times New Roman" w:hAnsi="Times New Roman" w:cs="Times New Roman"/>
          <w:sz w:val="22"/>
          <w:szCs w:val="22"/>
          <w:lang w:val="es-ES_tradnl"/>
        </w:rPr>
        <w:t>y</w:t>
      </w:r>
      <w:r w:rsidRPr="00F63DBF">
        <w:rPr>
          <w:rStyle w:val="FontStyle27"/>
          <w:rFonts w:ascii="Times New Roman" w:hAnsi="Times New Roman" w:cs="Times New Roman"/>
          <w:sz w:val="22"/>
          <w:szCs w:val="22"/>
          <w:lang w:val="es-ES_tradnl"/>
        </w:rPr>
        <w:t>ed.</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Destruction of Bills when paid off.</w:t>
      </w:r>
    </w:p>
    <w:p w:rsidR="00255EC1"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19.</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Treasury Bills, after being redeemed, shall be cancelled, and shall be destroyed by burning or otherwise in the presence of the Secretary to the Treasury and the Auditor-General, who shall certify in writing the fact of the destruction.</w:t>
      </w:r>
    </w:p>
    <w:p w:rsidR="005801DD" w:rsidRPr="00644619" w:rsidRDefault="005801DD" w:rsidP="00F51256">
      <w:pPr>
        <w:pStyle w:val="Style5"/>
        <w:widowControl/>
        <w:spacing w:before="120"/>
        <w:jc w:val="center"/>
        <w:rPr>
          <w:rStyle w:val="FontStyle27"/>
          <w:rFonts w:ascii="Times New Roman" w:hAnsi="Times New Roman" w:cs="Times New Roman"/>
          <w:sz w:val="24"/>
          <w:szCs w:val="24"/>
        </w:rPr>
      </w:pPr>
      <w:r w:rsidRPr="00644619">
        <w:rPr>
          <w:rStyle w:val="FontStyle27"/>
          <w:rFonts w:ascii="Times New Roman" w:hAnsi="Times New Roman" w:cs="Times New Roman"/>
          <w:sz w:val="24"/>
          <w:szCs w:val="24"/>
        </w:rPr>
        <w:t>PART IV.—OFFENCES.</w:t>
      </w:r>
      <w:bookmarkStart w:id="0" w:name="_GoBack"/>
      <w:bookmarkEnd w:id="0"/>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Definitions.</w:t>
      </w:r>
    </w:p>
    <w:p w:rsidR="00255EC1" w:rsidRPr="00F63DBF" w:rsidRDefault="005801DD" w:rsidP="00F63DBF">
      <w:pPr>
        <w:pStyle w:val="Style14"/>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20.</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In this Part of this Act—</w:t>
      </w:r>
    </w:p>
    <w:p w:rsidR="005801DD" w:rsidRPr="00F63DBF" w:rsidRDefault="00C242FB" w:rsidP="00644619">
      <w:pPr>
        <w:pStyle w:val="Style14"/>
        <w:widowControl/>
        <w:ind w:left="810" w:hanging="450"/>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Commonwealth Security</w:t>
      </w: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 xml:space="preserve"> means any Australian Note, any Treasury Bill, or any coupon for interest on any Treasury Bill:</w:t>
      </w:r>
    </w:p>
    <w:p w:rsidR="000A39E2" w:rsidRPr="00F63DBF" w:rsidRDefault="00C242FB" w:rsidP="00644619">
      <w:pPr>
        <w:pStyle w:val="Style14"/>
        <w:widowControl/>
        <w:ind w:left="810" w:hanging="450"/>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Form of Commonwealth Security</w:t>
      </w:r>
      <w:r>
        <w:rPr>
          <w:rStyle w:val="FontStyle27"/>
          <w:rFonts w:ascii="Times New Roman" w:hAnsi="Times New Roman" w:cs="Times New Roman"/>
          <w:sz w:val="22"/>
          <w:szCs w:val="22"/>
        </w:rPr>
        <w:t>”</w:t>
      </w:r>
      <w:r w:rsidR="005801DD" w:rsidRPr="00F63DBF">
        <w:rPr>
          <w:rStyle w:val="FontStyle27"/>
          <w:rFonts w:ascii="Times New Roman" w:hAnsi="Times New Roman" w:cs="Times New Roman"/>
          <w:sz w:val="22"/>
          <w:szCs w:val="22"/>
        </w:rPr>
        <w:t xml:space="preserve"> means any form of a Commonwealth Security, or any form intended or likely to pass for the form of a Commonwealth Security, and includes any part of a form of a Commonwealth Security.</w:t>
      </w:r>
    </w:p>
    <w:p w:rsidR="005801DD" w:rsidRPr="00F63DBF" w:rsidRDefault="005801DD" w:rsidP="00F63DBF">
      <w:pPr>
        <w:pStyle w:val="Style11"/>
        <w:widowControl/>
        <w:spacing w:before="120" w:after="60"/>
        <w:jc w:val="both"/>
        <w:rPr>
          <w:rStyle w:val="FontStyle29"/>
          <w:rFonts w:ascii="Times New Roman" w:hAnsi="Times New Roman" w:cs="Times New Roman"/>
          <w:iCs/>
          <w:sz w:val="20"/>
          <w:szCs w:val="20"/>
        </w:rPr>
      </w:pPr>
      <w:r w:rsidRPr="00F63DBF">
        <w:rPr>
          <w:rStyle w:val="FontStyle29"/>
          <w:rFonts w:ascii="Times New Roman" w:hAnsi="Times New Roman" w:cs="Times New Roman"/>
          <w:iCs/>
          <w:sz w:val="20"/>
          <w:szCs w:val="20"/>
        </w:rPr>
        <w:t>Forging or uttering Notes or Bills.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21.</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Every person who, with intent to defraud, forges, or utters knowing it to be forged—</w:t>
      </w:r>
    </w:p>
    <w:p w:rsidR="00E7038E" w:rsidRDefault="005801DD" w:rsidP="00F63DBF">
      <w:pPr>
        <w:pStyle w:val="Style10"/>
        <w:widowControl/>
        <w:ind w:left="1152" w:hanging="720"/>
        <w:jc w:val="both"/>
        <w:rPr>
          <w:rStyle w:val="FontStyle27"/>
          <w:rFonts w:ascii="Times New Roman" w:hAnsi="Times New Roman" w:cs="Times New Roman"/>
          <w:sz w:val="22"/>
          <w:szCs w:val="22"/>
        </w:rPr>
      </w:pPr>
      <w:r w:rsidRPr="00F63DBF">
        <w:rPr>
          <w:rStyle w:val="FontStyle28"/>
          <w:rFonts w:ascii="Times New Roman" w:hAnsi="Times New Roman" w:cs="Times New Roman"/>
          <w:i w:val="0"/>
          <w:sz w:val="22"/>
          <w:szCs w:val="22"/>
        </w:rPr>
        <w:t>(</w:t>
      </w:r>
      <w:r w:rsidRPr="00F63DBF">
        <w:rPr>
          <w:rStyle w:val="FontStyle28"/>
          <w:rFonts w:ascii="Times New Roman" w:hAnsi="Times New Roman" w:cs="Times New Roman"/>
          <w:sz w:val="22"/>
          <w:szCs w:val="22"/>
        </w:rPr>
        <w:t>a</w:t>
      </w:r>
      <w:r w:rsidRPr="00F63DBF">
        <w:rPr>
          <w:rStyle w:val="FontStyle28"/>
          <w:rFonts w:ascii="Times New Roman" w:hAnsi="Times New Roman" w:cs="Times New Roman"/>
          <w:i w:val="0"/>
          <w:sz w:val="22"/>
          <w:szCs w:val="22"/>
        </w:rPr>
        <w:t>)</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any Commonwealth Security, or</w:t>
      </w:r>
    </w:p>
    <w:p w:rsidR="00DF3285" w:rsidRPr="00F63DBF" w:rsidRDefault="00E7038E" w:rsidP="00E7038E">
      <w:pPr>
        <w:pStyle w:val="Style10"/>
        <w:widowControl/>
        <w:ind w:left="1152" w:hanging="720"/>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br w:type="page"/>
      </w:r>
      <w:r w:rsidR="00DF3285" w:rsidRPr="00F63DBF">
        <w:rPr>
          <w:rStyle w:val="FontStyle28"/>
          <w:rFonts w:ascii="Times New Roman" w:hAnsi="Times New Roman" w:cs="Times New Roman"/>
          <w:i w:val="0"/>
          <w:sz w:val="22"/>
          <w:szCs w:val="22"/>
        </w:rPr>
        <w:t>(</w:t>
      </w:r>
      <w:r w:rsidR="00DF3285" w:rsidRPr="00F63DBF">
        <w:rPr>
          <w:rStyle w:val="FontStyle28"/>
          <w:rFonts w:ascii="Times New Roman" w:hAnsi="Times New Roman" w:cs="Times New Roman"/>
          <w:sz w:val="22"/>
          <w:szCs w:val="22"/>
        </w:rPr>
        <w:t>b</w:t>
      </w:r>
      <w:r w:rsidR="00DF3285" w:rsidRPr="00C242FB">
        <w:rPr>
          <w:rStyle w:val="FontStyle28"/>
          <w:rFonts w:ascii="Times New Roman" w:hAnsi="Times New Roman" w:cs="Times New Roman"/>
          <w:i w:val="0"/>
          <w:sz w:val="22"/>
          <w:szCs w:val="22"/>
        </w:rPr>
        <w:t>)</w:t>
      </w:r>
      <w:r w:rsidR="00DF3285" w:rsidRPr="00F63DBF">
        <w:rPr>
          <w:rStyle w:val="FontStyle28"/>
          <w:rFonts w:ascii="Times New Roman" w:hAnsi="Times New Roman" w:cs="Times New Roman"/>
          <w:sz w:val="22"/>
          <w:szCs w:val="22"/>
        </w:rPr>
        <w:t xml:space="preserve"> </w:t>
      </w:r>
      <w:r w:rsidR="00DF3285" w:rsidRPr="00F63DBF">
        <w:rPr>
          <w:rStyle w:val="FontStyle27"/>
          <w:rFonts w:ascii="Times New Roman" w:hAnsi="Times New Roman" w:cs="Times New Roman"/>
          <w:sz w:val="22"/>
          <w:szCs w:val="22"/>
        </w:rPr>
        <w:t xml:space="preserve">any indorsement or transfer of any </w:t>
      </w:r>
      <w:r w:rsidR="00DF3285" w:rsidRPr="00F63DBF">
        <w:rPr>
          <w:rStyle w:val="FontStyle27"/>
          <w:rFonts w:ascii="Times New Roman" w:hAnsi="Times New Roman" w:cs="Times New Roman"/>
          <w:sz w:val="22"/>
          <w:szCs w:val="22"/>
          <w:lang w:val="it-IT"/>
        </w:rPr>
        <w:t xml:space="preserve">Commonwealth </w:t>
      </w:r>
      <w:r w:rsidR="00DF3285" w:rsidRPr="00F63DBF">
        <w:rPr>
          <w:rStyle w:val="FontStyle27"/>
          <w:rFonts w:ascii="Times New Roman" w:hAnsi="Times New Roman" w:cs="Times New Roman"/>
          <w:sz w:val="22"/>
          <w:szCs w:val="22"/>
        </w:rPr>
        <w:t>Security, shall be guilty of an indictable offence.</w:t>
      </w:r>
    </w:p>
    <w:p w:rsidR="00DF3285" w:rsidRPr="00F63DBF" w:rsidRDefault="00DF3285" w:rsidP="00E7038E">
      <w:pPr>
        <w:pStyle w:val="Style10"/>
        <w:widowControl/>
        <w:ind w:left="1152" w:hanging="72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Penalty: Imprisonment for fourteen years.</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Possession of forged Notes or Bills.</w:t>
      </w:r>
    </w:p>
    <w:p w:rsidR="001265B9"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22.</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Every person who, without lawful excuse (proof whereof shall lie upon him), has in his possession any forged Commonwealth Security shall be guilty of an indictable offence. Penalty</w:t>
      </w:r>
      <w:r w:rsidR="00F70A6B"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Imprisonment for four years.</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Making, &amp;c., of false forms.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23.</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 xml:space="preserve">Every person who, without the authority of the Treasurer, (proof whereof shall lie upon him) </w:t>
      </w:r>
      <w:r w:rsidR="001265B9" w:rsidRPr="00F63DBF">
        <w:rPr>
          <w:rStyle w:val="FontStyle27"/>
          <w:rFonts w:ascii="Times New Roman" w:hAnsi="Times New Roman" w:cs="Times New Roman"/>
          <w:sz w:val="22"/>
          <w:szCs w:val="22"/>
        </w:rPr>
        <w:t>makes or has in his possession—</w:t>
      </w:r>
    </w:p>
    <w:p w:rsidR="00C242FB" w:rsidRDefault="005801DD" w:rsidP="00C242FB">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 xml:space="preserve"> </w:t>
      </w:r>
      <w:r w:rsidRPr="00F63DBF">
        <w:rPr>
          <w:rStyle w:val="FontStyle27"/>
          <w:rFonts w:ascii="Times New Roman" w:hAnsi="Times New Roman" w:cs="Times New Roman"/>
          <w:sz w:val="22"/>
          <w:szCs w:val="22"/>
        </w:rPr>
        <w:t>any form of any Commonwealth Security, or</w:t>
      </w:r>
    </w:p>
    <w:p w:rsidR="00C242FB" w:rsidRDefault="005801DD" w:rsidP="00C242FB">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any instrument or thing by which may be made any form of</w:t>
      </w:r>
      <w:r w:rsidR="001265B9"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any Commonwealth Security,</w:t>
      </w:r>
    </w:p>
    <w:p w:rsidR="005801DD" w:rsidRPr="00F63DBF" w:rsidRDefault="005801DD" w:rsidP="00C242FB">
      <w:pPr>
        <w:pStyle w:val="Style19"/>
        <w:widowControl/>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shall be guilty of an indictable offence.</w:t>
      </w:r>
    </w:p>
    <w:p w:rsidR="001265B9" w:rsidRPr="00F63DBF" w:rsidRDefault="005801DD" w:rsidP="00E7038E">
      <w:pPr>
        <w:pStyle w:val="Style19"/>
        <w:widowControl/>
        <w:ind w:left="1152" w:hanging="72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Penalty</w:t>
      </w:r>
      <w:r w:rsidR="00F70A6B"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Imprisonment for three years.</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Personation, &amp;c.</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24.</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Every person who, with intent to defraud—</w:t>
      </w:r>
    </w:p>
    <w:p w:rsidR="005801DD" w:rsidRPr="00F63DBF"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falsely personates an</w:t>
      </w:r>
      <w:r w:rsidR="001265B9" w:rsidRPr="00F63DBF">
        <w:rPr>
          <w:rStyle w:val="FontStyle27"/>
          <w:rFonts w:ascii="Times New Roman" w:hAnsi="Times New Roman" w:cs="Times New Roman"/>
          <w:sz w:val="22"/>
          <w:szCs w:val="22"/>
        </w:rPr>
        <w:t>y person entitled to any Common</w:t>
      </w:r>
      <w:r w:rsidRPr="00F63DBF">
        <w:rPr>
          <w:rStyle w:val="FontStyle27"/>
          <w:rFonts w:ascii="Times New Roman" w:hAnsi="Times New Roman" w:cs="Times New Roman"/>
          <w:sz w:val="22"/>
          <w:szCs w:val="22"/>
        </w:rPr>
        <w:t>wealth Security, or</w:t>
      </w:r>
    </w:p>
    <w:p w:rsidR="00C242FB" w:rsidRDefault="005801DD" w:rsidP="00F63DBF">
      <w:pPr>
        <w:pStyle w:val="Style19"/>
        <w:widowControl/>
        <w:ind w:left="1152" w:hanging="720"/>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pacing w:val="0"/>
          <w:sz w:val="22"/>
          <w:szCs w:val="22"/>
        </w:rPr>
        <w:t xml:space="preserve"> </w:t>
      </w:r>
      <w:r w:rsidRPr="00F63DBF">
        <w:rPr>
          <w:rStyle w:val="FontStyle27"/>
          <w:rFonts w:ascii="Times New Roman" w:hAnsi="Times New Roman" w:cs="Times New Roman"/>
          <w:sz w:val="22"/>
          <w:szCs w:val="22"/>
        </w:rPr>
        <w:t>makes out or delivers any Commonwealth Security for a</w:t>
      </w:r>
      <w:r w:rsidR="001265B9"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greater or less amount than the amount to which the person on whose behalf it is made is entitled,</w:t>
      </w:r>
    </w:p>
    <w:p w:rsidR="001265B9" w:rsidRPr="00F63DBF" w:rsidRDefault="005801DD" w:rsidP="00C242FB">
      <w:pPr>
        <w:pStyle w:val="Style19"/>
        <w:widowControl/>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 xml:space="preserve">shall be guilty of an indictable offence. </w:t>
      </w:r>
    </w:p>
    <w:p w:rsidR="005801DD" w:rsidRPr="00F63DBF" w:rsidRDefault="005801DD" w:rsidP="00E7038E">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Penalty</w:t>
      </w:r>
      <w:r w:rsidR="00F70A6B"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Imprisonment for eight years.</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Making false declaration.</w:t>
      </w:r>
    </w:p>
    <w:p w:rsidR="00E7038E"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25.</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Any person who wilfully makes any false statement in any declaration under this Act shall be guilty of an indictable offence.</w:t>
      </w:r>
    </w:p>
    <w:p w:rsidR="004814D6"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Penalty</w:t>
      </w:r>
      <w:r w:rsidR="00F70A6B"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Imprisonment for four years.</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Copying of Australian Notes forbidden.</w:t>
      </w:r>
    </w:p>
    <w:p w:rsidR="004814D6" w:rsidRPr="00F63DBF" w:rsidRDefault="005801DD" w:rsidP="00F51256">
      <w:pPr>
        <w:pStyle w:val="Style10"/>
        <w:widowControl/>
        <w:tabs>
          <w:tab w:val="left" w:pos="1260"/>
        </w:tabs>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26</w:t>
      </w:r>
      <w:r w:rsidRPr="00F63DBF">
        <w:rPr>
          <w:rStyle w:val="FontStyle27"/>
          <w:rFonts w:ascii="Times New Roman" w:hAnsi="Times New Roman" w:cs="Times New Roman"/>
          <w:sz w:val="22"/>
          <w:szCs w:val="22"/>
        </w:rPr>
        <w:t>—(1.)</w:t>
      </w:r>
      <w:r w:rsidR="00F51256">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Every person who, without the authority of the Treasurer (proof whereof shall lie upon him) makes or has in his</w:t>
      </w:r>
      <w:r w:rsidR="004814D6" w:rsidRPr="00F63DBF">
        <w:rPr>
          <w:rStyle w:val="FontStyle27"/>
          <w:rFonts w:ascii="Times New Roman" w:hAnsi="Times New Roman" w:cs="Times New Roman"/>
          <w:sz w:val="22"/>
          <w:szCs w:val="22"/>
        </w:rPr>
        <w:t xml:space="preserve"> p</w:t>
      </w:r>
      <w:r w:rsidRPr="00F63DBF">
        <w:rPr>
          <w:rStyle w:val="FontStyle27"/>
          <w:rFonts w:ascii="Times New Roman" w:hAnsi="Times New Roman" w:cs="Times New Roman"/>
          <w:sz w:val="22"/>
          <w:szCs w:val="22"/>
        </w:rPr>
        <w:t>ossession</w:t>
      </w:r>
      <w:r w:rsidR="004814D6" w:rsidRPr="00F63DBF">
        <w:rPr>
          <w:rStyle w:val="FontStyle27"/>
          <w:rFonts w:ascii="Times New Roman" w:hAnsi="Times New Roman" w:cs="Times New Roman"/>
          <w:sz w:val="22"/>
          <w:szCs w:val="22"/>
        </w:rPr>
        <w:t>—</w:t>
      </w:r>
    </w:p>
    <w:p w:rsidR="005801DD" w:rsidRPr="00F63DBF" w:rsidRDefault="005801DD" w:rsidP="00F63DBF">
      <w:pPr>
        <w:pStyle w:val="Style5"/>
        <w:widowControl/>
        <w:ind w:left="1152" w:hanging="72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w:t>
      </w:r>
      <w:r w:rsidR="00056428" w:rsidRPr="00F63DBF">
        <w:rPr>
          <w:rStyle w:val="FontStyle27"/>
          <w:rFonts w:ascii="Times New Roman" w:hAnsi="Times New Roman" w:cs="Times New Roman"/>
          <w:i/>
          <w:sz w:val="22"/>
          <w:szCs w:val="22"/>
        </w:rPr>
        <w:t>a</w:t>
      </w:r>
      <w:r w:rsidRPr="00F63DBF">
        <w:rPr>
          <w:rStyle w:val="FontStyle27"/>
          <w:rFonts w:ascii="Times New Roman" w:hAnsi="Times New Roman" w:cs="Times New Roman"/>
          <w:sz w:val="22"/>
          <w:szCs w:val="22"/>
        </w:rPr>
        <w:t>) any copy of an Australian Note, or</w:t>
      </w:r>
    </w:p>
    <w:p w:rsidR="00C242FB" w:rsidRDefault="005801DD" w:rsidP="00E7038E">
      <w:pPr>
        <w:pStyle w:val="Style5"/>
        <w:widowControl/>
        <w:ind w:left="1080" w:hanging="648"/>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b</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any writing engraving photograph or print resembling an Australian Note or apparently intended to be or pass for a copy of an Australian Note,</w:t>
      </w:r>
    </w:p>
    <w:p w:rsidR="005801DD" w:rsidRPr="00F63DBF" w:rsidRDefault="005801DD" w:rsidP="00C242FB">
      <w:pPr>
        <w:pStyle w:val="Style19"/>
        <w:widowControl/>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shall be guilty of an offence.</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Penalty</w:t>
      </w:r>
      <w:r w:rsidR="00F70A6B" w:rsidRPr="00F63DBF">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One hundred Pounds.</w:t>
      </w:r>
    </w:p>
    <w:p w:rsidR="005801DD" w:rsidRPr="00F63DBF" w:rsidRDefault="005801DD" w:rsidP="00F51256">
      <w:pPr>
        <w:pStyle w:val="Style17"/>
        <w:widowControl/>
        <w:tabs>
          <w:tab w:val="left" w:pos="900"/>
        </w:tabs>
        <w:ind w:firstLine="360"/>
        <w:jc w:val="both"/>
        <w:rPr>
          <w:rStyle w:val="FontStyle27"/>
          <w:rFonts w:ascii="Times New Roman" w:hAnsi="Times New Roman" w:cs="Times New Roman"/>
          <w:sz w:val="22"/>
          <w:szCs w:val="22"/>
        </w:rPr>
      </w:pPr>
      <w:r w:rsidRPr="00F63DBF">
        <w:rPr>
          <w:rStyle w:val="FontStyle30"/>
          <w:rFonts w:ascii="Times New Roman" w:hAnsi="Times New Roman" w:cs="Times New Roman"/>
          <w:sz w:val="22"/>
          <w:szCs w:val="22"/>
        </w:rPr>
        <w:t>(2.)</w:t>
      </w:r>
      <w:r w:rsidR="00F51256">
        <w:rPr>
          <w:rStyle w:val="FontStyle30"/>
          <w:rFonts w:ascii="Times New Roman" w:hAnsi="Times New Roman" w:cs="Times New Roman"/>
          <w:sz w:val="22"/>
          <w:szCs w:val="22"/>
        </w:rPr>
        <w:tab/>
      </w:r>
      <w:r w:rsidRPr="00F63DBF">
        <w:rPr>
          <w:rStyle w:val="FontStyle27"/>
          <w:rFonts w:ascii="Times New Roman" w:hAnsi="Times New Roman" w:cs="Times New Roman"/>
          <w:sz w:val="22"/>
          <w:szCs w:val="22"/>
        </w:rPr>
        <w:t>This section shall not affect the liability of any person to be proceeded against for any higher offence,</w:t>
      </w:r>
      <w:r w:rsidR="00056428" w:rsidRPr="00F63DBF">
        <w:rPr>
          <w:rStyle w:val="FontStyle27"/>
          <w:rFonts w:ascii="Times New Roman" w:hAnsi="Times New Roman" w:cs="Times New Roman"/>
          <w:sz w:val="22"/>
          <w:szCs w:val="22"/>
        </w:rPr>
        <w:t xml:space="preserve"> but a person so proceeded again</w:t>
      </w:r>
      <w:r w:rsidRPr="00F63DBF">
        <w:rPr>
          <w:rStyle w:val="FontStyle27"/>
          <w:rFonts w:ascii="Times New Roman" w:hAnsi="Times New Roman" w:cs="Times New Roman"/>
          <w:sz w:val="22"/>
          <w:szCs w:val="22"/>
        </w:rPr>
        <w:t>st shall not be liable to be punished twice in respect of the same offence.</w:t>
      </w:r>
    </w:p>
    <w:p w:rsidR="00056428" w:rsidRPr="00F63DBF" w:rsidRDefault="005801DD" w:rsidP="00F51256">
      <w:pPr>
        <w:pStyle w:val="Style17"/>
        <w:widowControl/>
        <w:tabs>
          <w:tab w:val="left" w:pos="900"/>
        </w:tabs>
        <w:ind w:firstLine="360"/>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(3.)</w:t>
      </w:r>
      <w:r w:rsidR="00F51256">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In this section copy of an Australian Note includes any representation or negative of an Australian Note in any size or scale, and includes a copy of a form of an Australian Note in any size or scale.</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Defacing, &amp;c., of Australian Notes.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31"/>
          <w:i w:val="0"/>
          <w:sz w:val="22"/>
          <w:szCs w:val="22"/>
        </w:rPr>
        <w:t>27.</w:t>
      </w:r>
      <w:r w:rsidR="00F51256">
        <w:rPr>
          <w:rStyle w:val="FontStyle31"/>
          <w:i w:val="0"/>
          <w:sz w:val="22"/>
          <w:szCs w:val="22"/>
        </w:rPr>
        <w:tab/>
      </w:r>
      <w:r w:rsidRPr="00F63DBF">
        <w:rPr>
          <w:rStyle w:val="FontStyle27"/>
          <w:rFonts w:ascii="Times New Roman" w:hAnsi="Times New Roman" w:cs="Times New Roman"/>
          <w:sz w:val="22"/>
          <w:szCs w:val="22"/>
        </w:rPr>
        <w:t>Every person who—</w:t>
      </w:r>
    </w:p>
    <w:p w:rsidR="005801DD" w:rsidRPr="00F63DBF" w:rsidRDefault="005801DD" w:rsidP="00E7038E">
      <w:pPr>
        <w:pStyle w:val="Style6"/>
        <w:widowControl/>
        <w:ind w:left="1080" w:hanging="648"/>
        <w:jc w:val="both"/>
        <w:rPr>
          <w:rStyle w:val="FontStyle27"/>
          <w:rFonts w:ascii="Times New Roman" w:hAnsi="Times New Roman" w:cs="Times New Roman"/>
          <w:sz w:val="22"/>
          <w:szCs w:val="22"/>
        </w:rPr>
      </w:pPr>
      <w:r w:rsidRPr="00383C10">
        <w:rPr>
          <w:rStyle w:val="FontStyle27"/>
          <w:rFonts w:ascii="Times New Roman" w:hAnsi="Times New Roman" w:cs="Times New Roman"/>
          <w:iCs/>
          <w:sz w:val="22"/>
          <w:szCs w:val="22"/>
        </w:rPr>
        <w:t>(</w:t>
      </w:r>
      <w:r w:rsidRPr="00383C10">
        <w:rPr>
          <w:rStyle w:val="FontStyle27"/>
          <w:rFonts w:ascii="Times New Roman" w:hAnsi="Times New Roman" w:cs="Times New Roman"/>
          <w:i/>
          <w:iCs/>
          <w:sz w:val="22"/>
          <w:szCs w:val="22"/>
        </w:rPr>
        <w:t>a</w:t>
      </w:r>
      <w:r w:rsidRPr="00383C10">
        <w:rPr>
          <w:rStyle w:val="FontStyle27"/>
          <w:rFonts w:ascii="Times New Roman" w:hAnsi="Times New Roman" w:cs="Times New Roman"/>
          <w:iCs/>
          <w:sz w:val="22"/>
          <w:szCs w:val="22"/>
        </w:rPr>
        <w:t>)</w:t>
      </w:r>
      <w:r w:rsidRPr="00F63DBF">
        <w:rPr>
          <w:rStyle w:val="FontStyle28"/>
          <w:rFonts w:ascii="Times New Roman" w:hAnsi="Times New Roman" w:cs="Times New Roman"/>
          <w:sz w:val="22"/>
          <w:szCs w:val="22"/>
        </w:rPr>
        <w:t xml:space="preserve"> </w:t>
      </w:r>
      <w:r w:rsidRPr="00F63DBF">
        <w:rPr>
          <w:rStyle w:val="FontStyle27"/>
          <w:rFonts w:ascii="Times New Roman" w:hAnsi="Times New Roman" w:cs="Times New Roman"/>
          <w:sz w:val="22"/>
          <w:szCs w:val="22"/>
        </w:rPr>
        <w:t>defaces or</w:t>
      </w:r>
      <w:r w:rsidR="00F70A6B"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rPr>
        <w:t>disfigures any Australian Note by writing, printing, stamping, or drawing anything thereon, or</w:t>
      </w:r>
    </w:p>
    <w:p w:rsidR="00E7038E" w:rsidRDefault="005801DD" w:rsidP="00F63DBF">
      <w:pPr>
        <w:pStyle w:val="Style6"/>
        <w:widowControl/>
        <w:ind w:left="1152" w:hanging="720"/>
        <w:jc w:val="both"/>
        <w:rPr>
          <w:rStyle w:val="FontStyle27"/>
          <w:rFonts w:ascii="Times New Roman" w:hAnsi="Times New Roman" w:cs="Times New Roman"/>
          <w:sz w:val="22"/>
          <w:szCs w:val="22"/>
          <w:lang w:eastAsia="es-ES_tradnl"/>
        </w:rPr>
      </w:pPr>
      <w:r w:rsidRPr="00F63DBF">
        <w:rPr>
          <w:rStyle w:val="FontStyle27"/>
          <w:rFonts w:ascii="Times New Roman" w:hAnsi="Times New Roman" w:cs="Times New Roman"/>
          <w:sz w:val="22"/>
          <w:szCs w:val="22"/>
          <w:lang w:val="es-ES_tradnl" w:eastAsia="es-ES_tradnl"/>
        </w:rPr>
        <w:t>(</w:t>
      </w:r>
      <w:r w:rsidRPr="00F63DBF">
        <w:rPr>
          <w:rStyle w:val="FontStyle27"/>
          <w:rFonts w:ascii="Times New Roman" w:hAnsi="Times New Roman" w:cs="Times New Roman"/>
          <w:i/>
          <w:sz w:val="22"/>
          <w:szCs w:val="22"/>
          <w:lang w:val="es-ES_tradnl" w:eastAsia="es-ES_tradnl"/>
        </w:rPr>
        <w:t>b</w:t>
      </w:r>
      <w:r w:rsidRPr="00F63DBF">
        <w:rPr>
          <w:rStyle w:val="FontStyle27"/>
          <w:rFonts w:ascii="Times New Roman" w:hAnsi="Times New Roman" w:cs="Times New Roman"/>
          <w:sz w:val="22"/>
          <w:szCs w:val="22"/>
          <w:lang w:val="es-ES_tradnl" w:eastAsia="es-ES_tradnl"/>
        </w:rPr>
        <w:t xml:space="preserve">) </w:t>
      </w:r>
      <w:r w:rsidRPr="00F63DBF">
        <w:rPr>
          <w:rStyle w:val="FontStyle27"/>
          <w:rFonts w:ascii="Times New Roman" w:hAnsi="Times New Roman" w:cs="Times New Roman"/>
          <w:sz w:val="22"/>
          <w:szCs w:val="22"/>
          <w:lang w:eastAsia="es-ES_tradnl"/>
        </w:rPr>
        <w:t>makes on, or attaches to, any Australian Note any advertisement, or</w:t>
      </w:r>
    </w:p>
    <w:p w:rsidR="00C242FB" w:rsidRDefault="00E7038E" w:rsidP="00E7038E">
      <w:pPr>
        <w:pStyle w:val="Style6"/>
        <w:widowControl/>
        <w:ind w:left="1080" w:hanging="648"/>
        <w:jc w:val="both"/>
        <w:rPr>
          <w:rStyle w:val="FontStyle27"/>
          <w:rFonts w:ascii="Times New Roman" w:hAnsi="Times New Roman" w:cs="Times New Roman"/>
          <w:sz w:val="22"/>
          <w:szCs w:val="22"/>
          <w:lang w:eastAsia="fi-FI"/>
        </w:rPr>
      </w:pPr>
      <w:r>
        <w:rPr>
          <w:rStyle w:val="FontStyle27"/>
          <w:rFonts w:ascii="Times New Roman" w:hAnsi="Times New Roman" w:cs="Times New Roman"/>
          <w:sz w:val="22"/>
          <w:szCs w:val="22"/>
          <w:lang w:eastAsia="es-ES_tradnl"/>
        </w:rPr>
        <w:br w:type="page"/>
      </w:r>
      <w:r w:rsidR="005B5BD9" w:rsidRPr="00F63DBF">
        <w:rPr>
          <w:rStyle w:val="FontStyle27"/>
          <w:rFonts w:ascii="Times New Roman" w:hAnsi="Times New Roman" w:cs="Times New Roman"/>
          <w:sz w:val="22"/>
          <w:szCs w:val="22"/>
          <w:lang w:val="fi-FI" w:eastAsia="fi-FI"/>
        </w:rPr>
        <w:t>(</w:t>
      </w:r>
      <w:r w:rsidR="005B5BD9" w:rsidRPr="00F63DBF">
        <w:rPr>
          <w:rStyle w:val="FontStyle27"/>
          <w:rFonts w:ascii="Times New Roman" w:hAnsi="Times New Roman" w:cs="Times New Roman"/>
          <w:i/>
          <w:sz w:val="22"/>
          <w:szCs w:val="22"/>
          <w:lang w:val="fi-FI" w:eastAsia="fi-FI"/>
        </w:rPr>
        <w:t>c</w:t>
      </w:r>
      <w:r w:rsidR="005B5BD9" w:rsidRPr="00F63DBF">
        <w:rPr>
          <w:rStyle w:val="FontStyle27"/>
          <w:rFonts w:ascii="Times New Roman" w:hAnsi="Times New Roman" w:cs="Times New Roman"/>
          <w:sz w:val="22"/>
          <w:szCs w:val="22"/>
          <w:lang w:val="fi-FI" w:eastAsia="fi-FI"/>
        </w:rPr>
        <w:t xml:space="preserve">) </w:t>
      </w:r>
      <w:r w:rsidR="005B5BD9" w:rsidRPr="00F63DBF">
        <w:rPr>
          <w:rStyle w:val="FontStyle27"/>
          <w:rFonts w:ascii="Times New Roman" w:hAnsi="Times New Roman" w:cs="Times New Roman"/>
          <w:sz w:val="22"/>
          <w:szCs w:val="22"/>
          <w:lang w:eastAsia="fi-FI"/>
        </w:rPr>
        <w:t>designs, makes, issues, or circulates any advertisement in the form of or resembling or apparently intended to resemble any Australian Note,</w:t>
      </w:r>
    </w:p>
    <w:p w:rsidR="005B5BD9" w:rsidRPr="00F63DBF" w:rsidRDefault="005B5BD9" w:rsidP="00C242FB">
      <w:pPr>
        <w:pStyle w:val="Style19"/>
        <w:widowControl/>
        <w:jc w:val="both"/>
        <w:rPr>
          <w:rStyle w:val="FontStyle27"/>
          <w:rFonts w:ascii="Times New Roman" w:hAnsi="Times New Roman" w:cs="Times New Roman"/>
          <w:sz w:val="22"/>
          <w:szCs w:val="22"/>
          <w:lang w:eastAsia="fi-FI"/>
        </w:rPr>
      </w:pPr>
      <w:r w:rsidRPr="00F63DBF">
        <w:rPr>
          <w:rStyle w:val="FontStyle27"/>
          <w:rFonts w:ascii="Times New Roman" w:hAnsi="Times New Roman" w:cs="Times New Roman"/>
          <w:sz w:val="22"/>
          <w:szCs w:val="22"/>
        </w:rPr>
        <w:t>shall</w:t>
      </w:r>
      <w:r w:rsidRPr="00F63DBF">
        <w:rPr>
          <w:rStyle w:val="FontStyle27"/>
          <w:rFonts w:ascii="Times New Roman" w:hAnsi="Times New Roman" w:cs="Times New Roman"/>
          <w:sz w:val="22"/>
          <w:szCs w:val="22"/>
          <w:lang w:eastAsia="fi-FI"/>
        </w:rPr>
        <w:t xml:space="preserve"> be guilty of an offence.</w:t>
      </w:r>
    </w:p>
    <w:p w:rsidR="005B5BD9" w:rsidRPr="00F63DBF" w:rsidRDefault="005B5BD9" w:rsidP="00F63DBF">
      <w:pPr>
        <w:pStyle w:val="Style5"/>
        <w:widowControl/>
        <w:ind w:firstLine="288"/>
        <w:jc w:val="both"/>
        <w:rPr>
          <w:rStyle w:val="FontStyle27"/>
          <w:rFonts w:ascii="Times New Roman" w:hAnsi="Times New Roman" w:cs="Times New Roman"/>
          <w:sz w:val="22"/>
          <w:szCs w:val="22"/>
          <w:lang w:eastAsia="fi-FI"/>
        </w:rPr>
      </w:pPr>
      <w:r w:rsidRPr="00F63DBF">
        <w:rPr>
          <w:rStyle w:val="FontStyle27"/>
          <w:rFonts w:ascii="Times New Roman" w:hAnsi="Times New Roman" w:cs="Times New Roman"/>
          <w:sz w:val="22"/>
          <w:szCs w:val="22"/>
          <w:lang w:eastAsia="fi-FI"/>
        </w:rPr>
        <w:t>Penalty: Twenty pounds.</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Aiders and abettors.</w:t>
      </w:r>
    </w:p>
    <w:p w:rsidR="005B5BD9"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28.</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Any person who aids, abets, counsels, or procures, or is in any way knowingly directly or indirectly concerned in, the commission of any offence against this Act shall be deemed to have committed that offence and shall be punishable accordingly.</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Illicit forms to be confiscated.</w:t>
      </w:r>
    </w:p>
    <w:p w:rsidR="005801DD" w:rsidRPr="00F63DBF" w:rsidRDefault="005801DD" w:rsidP="007516F2">
      <w:pPr>
        <w:pStyle w:val="Style10"/>
        <w:widowControl/>
        <w:spacing w:after="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29.</w:t>
      </w:r>
      <w:r w:rsidRPr="00F63DBF">
        <w:rPr>
          <w:rStyle w:val="FontStyle27"/>
          <w:rFonts w:ascii="Times New Roman" w:hAnsi="Times New Roman" w:cs="Times New Roman"/>
          <w:sz w:val="22"/>
          <w:szCs w:val="22"/>
        </w:rPr>
        <w:t>—(1.)</w:t>
      </w:r>
      <w:r w:rsidR="00F51256">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Any form of any Commonwealth Security and any instrument or thing by which may be made any form of any Commonwealth Security shall, if made or in the possession of any person without the authority of the Treasurer, be forfeited to the King.</w:t>
      </w:r>
    </w:p>
    <w:p w:rsidR="005801DD" w:rsidRPr="00F63DBF" w:rsidRDefault="005801DD" w:rsidP="00F51256">
      <w:pPr>
        <w:pStyle w:val="Style17"/>
        <w:widowControl/>
        <w:tabs>
          <w:tab w:val="left" w:pos="900"/>
        </w:tabs>
        <w:spacing w:after="60"/>
        <w:ind w:firstLine="288"/>
        <w:jc w:val="both"/>
        <w:rPr>
          <w:rStyle w:val="FontStyle27"/>
          <w:rFonts w:ascii="Times New Roman" w:hAnsi="Times New Roman" w:cs="Times New Roman"/>
          <w:sz w:val="22"/>
          <w:szCs w:val="22"/>
        </w:rPr>
      </w:pPr>
      <w:r w:rsidRPr="00F63DBF">
        <w:rPr>
          <w:rStyle w:val="FontStyle30"/>
          <w:rFonts w:ascii="Times New Roman" w:hAnsi="Times New Roman" w:cs="Times New Roman"/>
          <w:sz w:val="22"/>
          <w:szCs w:val="22"/>
        </w:rPr>
        <w:t>(2.)</w:t>
      </w:r>
      <w:r w:rsidR="00F51256">
        <w:rPr>
          <w:rStyle w:val="FontStyle30"/>
          <w:rFonts w:ascii="Times New Roman" w:hAnsi="Times New Roman" w:cs="Times New Roman"/>
          <w:sz w:val="22"/>
          <w:szCs w:val="22"/>
        </w:rPr>
        <w:tab/>
      </w:r>
      <w:r w:rsidRPr="00F63DBF">
        <w:rPr>
          <w:rStyle w:val="FontStyle27"/>
          <w:rFonts w:ascii="Times New Roman" w:hAnsi="Times New Roman" w:cs="Times New Roman"/>
          <w:sz w:val="22"/>
          <w:szCs w:val="22"/>
        </w:rPr>
        <w:t xml:space="preserve">Any constable </w:t>
      </w:r>
      <w:r w:rsidRPr="00F63DBF">
        <w:rPr>
          <w:rStyle w:val="FontStyle27"/>
          <w:rFonts w:ascii="Times New Roman" w:hAnsi="Times New Roman" w:cs="Times New Roman"/>
          <w:noProof/>
          <w:sz w:val="22"/>
          <w:szCs w:val="22"/>
        </w:rPr>
        <w:t xml:space="preserve">шау </w:t>
      </w:r>
      <w:r w:rsidRPr="00F63DBF">
        <w:rPr>
          <w:rStyle w:val="FontStyle27"/>
          <w:rFonts w:ascii="Times New Roman" w:hAnsi="Times New Roman" w:cs="Times New Roman"/>
          <w:sz w:val="22"/>
          <w:szCs w:val="22"/>
        </w:rPr>
        <w:t>at any time seize any article forfeited under this section or any article which he has reasonable ground to believe is forfeited under this section and bring it before a Court of summary jurisdiction.</w:t>
      </w:r>
    </w:p>
    <w:p w:rsidR="005801DD" w:rsidRPr="00F63DBF" w:rsidRDefault="005801DD" w:rsidP="00F51256">
      <w:pPr>
        <w:pStyle w:val="Style17"/>
        <w:widowControl/>
        <w:tabs>
          <w:tab w:val="left" w:pos="900"/>
        </w:tabs>
        <w:spacing w:after="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(3.)</w:t>
      </w:r>
      <w:r w:rsidR="00F51256">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A Court of summary jurisdiction may order any article seized in pursuance of this section or section thirty to be condemned or </w:t>
      </w:r>
      <w:r w:rsidRPr="00F63DBF">
        <w:rPr>
          <w:rStyle w:val="FontStyle27"/>
          <w:rFonts w:ascii="Times New Roman" w:hAnsi="Times New Roman" w:cs="Times New Roman"/>
          <w:sz w:val="22"/>
          <w:szCs w:val="22"/>
          <w:lang w:val="de-DE"/>
        </w:rPr>
        <w:t>to</w:t>
      </w:r>
      <w:r w:rsidRPr="00F63DBF">
        <w:rPr>
          <w:rStyle w:val="FontStyle27"/>
          <w:rFonts w:ascii="Times New Roman" w:hAnsi="Times New Roman" w:cs="Times New Roman"/>
          <w:sz w:val="22"/>
          <w:szCs w:val="22"/>
        </w:rPr>
        <w:t xml:space="preserve"> </w:t>
      </w:r>
      <w:r w:rsidRPr="00F63DBF">
        <w:rPr>
          <w:rStyle w:val="FontStyle27"/>
          <w:rFonts w:ascii="Times New Roman" w:hAnsi="Times New Roman" w:cs="Times New Roman"/>
          <w:sz w:val="22"/>
          <w:szCs w:val="22"/>
          <w:lang w:val="de-DE"/>
        </w:rPr>
        <w:t xml:space="preserve">be </w:t>
      </w:r>
      <w:r w:rsidRPr="00F63DBF">
        <w:rPr>
          <w:rStyle w:val="FontStyle27"/>
          <w:rFonts w:ascii="Times New Roman" w:hAnsi="Times New Roman" w:cs="Times New Roman"/>
          <w:sz w:val="22"/>
          <w:szCs w:val="22"/>
        </w:rPr>
        <w:t>returned to the person from whom it was seized.</w:t>
      </w:r>
    </w:p>
    <w:p w:rsidR="00014556" w:rsidRPr="00F63DBF" w:rsidRDefault="005801DD" w:rsidP="00F51256">
      <w:pPr>
        <w:pStyle w:val="Style17"/>
        <w:widowControl/>
        <w:tabs>
          <w:tab w:val="left" w:pos="900"/>
        </w:tabs>
        <w:spacing w:after="60"/>
        <w:ind w:firstLine="288"/>
        <w:jc w:val="both"/>
        <w:rPr>
          <w:rStyle w:val="FontStyle27"/>
          <w:rFonts w:ascii="Times New Roman" w:hAnsi="Times New Roman" w:cs="Times New Roman"/>
          <w:sz w:val="22"/>
          <w:szCs w:val="22"/>
        </w:rPr>
      </w:pPr>
      <w:r w:rsidRPr="00F63DBF">
        <w:rPr>
          <w:rStyle w:val="FontStyle30"/>
          <w:rFonts w:ascii="Times New Roman" w:hAnsi="Times New Roman" w:cs="Times New Roman"/>
          <w:sz w:val="22"/>
          <w:szCs w:val="22"/>
        </w:rPr>
        <w:t>(4.)</w:t>
      </w:r>
      <w:r w:rsidR="00F51256">
        <w:rPr>
          <w:rStyle w:val="FontStyle30"/>
          <w:rFonts w:ascii="Times New Roman" w:hAnsi="Times New Roman" w:cs="Times New Roman"/>
          <w:sz w:val="22"/>
          <w:szCs w:val="22"/>
        </w:rPr>
        <w:tab/>
      </w:r>
      <w:r w:rsidRPr="00F63DBF">
        <w:rPr>
          <w:rStyle w:val="FontStyle27"/>
          <w:rFonts w:ascii="Times New Roman" w:hAnsi="Times New Roman" w:cs="Times New Roman"/>
          <w:sz w:val="22"/>
          <w:szCs w:val="22"/>
        </w:rPr>
        <w:t>Any article condemned in pursuance of this section shall be dealt with as the Treasurer directs.</w:t>
      </w:r>
    </w:p>
    <w:p w:rsidR="005801DD" w:rsidRPr="00E7038E" w:rsidRDefault="005801DD" w:rsidP="00E7038E">
      <w:pPr>
        <w:pStyle w:val="Style11"/>
        <w:widowControl/>
        <w:spacing w:before="120" w:after="60"/>
        <w:jc w:val="both"/>
        <w:rPr>
          <w:rStyle w:val="FontStyle29"/>
          <w:rFonts w:ascii="Times New Roman" w:hAnsi="Times New Roman" w:cs="Times New Roman"/>
          <w:iCs/>
          <w:sz w:val="20"/>
          <w:szCs w:val="20"/>
        </w:rPr>
      </w:pPr>
      <w:r w:rsidRPr="00E7038E">
        <w:rPr>
          <w:rStyle w:val="FontStyle29"/>
          <w:rFonts w:ascii="Times New Roman" w:hAnsi="Times New Roman" w:cs="Times New Roman"/>
          <w:iCs/>
          <w:sz w:val="20"/>
          <w:szCs w:val="20"/>
        </w:rPr>
        <w:t>Search warrants.</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30.</w:t>
      </w:r>
      <w:r w:rsidR="00014556" w:rsidRPr="00F63DBF">
        <w:rPr>
          <w:rStyle w:val="FontStyle27"/>
          <w:rFonts w:ascii="Times New Roman" w:hAnsi="Times New Roman" w:cs="Times New Roman"/>
          <w:sz w:val="22"/>
          <w:szCs w:val="22"/>
        </w:rPr>
        <w:t>—(1</w:t>
      </w:r>
      <w:r w:rsidRPr="00F63DBF">
        <w:rPr>
          <w:rStyle w:val="FontStyle27"/>
          <w:rFonts w:ascii="Times New Roman" w:hAnsi="Times New Roman" w:cs="Times New Roman"/>
          <w:sz w:val="22"/>
          <w:szCs w:val="22"/>
        </w:rPr>
        <w:t>.)</w:t>
      </w:r>
      <w:r w:rsidR="00F51256">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 xml:space="preserve">Upon information, on oath or </w:t>
      </w:r>
      <w:r w:rsidRPr="00F63DBF">
        <w:rPr>
          <w:rStyle w:val="FontStyle27"/>
          <w:rFonts w:ascii="Times New Roman" w:hAnsi="Times New Roman" w:cs="Times New Roman"/>
          <w:sz w:val="22"/>
          <w:szCs w:val="22"/>
          <w:lang w:val="fr-FR"/>
        </w:rPr>
        <w:t xml:space="preserve">affirmation, </w:t>
      </w:r>
      <w:r w:rsidRPr="00F63DBF">
        <w:rPr>
          <w:rStyle w:val="FontStyle27"/>
          <w:rFonts w:ascii="Times New Roman" w:hAnsi="Times New Roman" w:cs="Times New Roman"/>
          <w:sz w:val="22"/>
          <w:szCs w:val="22"/>
        </w:rPr>
        <w:t>by any constable, that he has reasonable ground to believe that any article forfeited under this Act is in any building or place, a justice of the peace may issue a search warrant to the constable.</w:t>
      </w:r>
    </w:p>
    <w:p w:rsidR="005801DD" w:rsidRPr="00F63DBF" w:rsidRDefault="005801DD" w:rsidP="00F51256">
      <w:pPr>
        <w:pStyle w:val="Style17"/>
        <w:widowControl/>
        <w:tabs>
          <w:tab w:val="left" w:pos="900"/>
        </w:tabs>
        <w:spacing w:after="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(2.)</w:t>
      </w:r>
      <w:r w:rsidR="00F51256">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A constable having a search warrant under this section may, with such assistance as he thinks necessary, enter and search the building or place mentioned in the warrant, and for that purpose may break open any part of the building or place and break open any article therein, and may seize and take away any article which he has reasonable ground to believe is forfeited under this Act, and bring it before a Court of summary jurisdiction.</w:t>
      </w:r>
    </w:p>
    <w:p w:rsidR="005801DD" w:rsidRPr="00F63DBF" w:rsidRDefault="005801DD" w:rsidP="00F51256">
      <w:pPr>
        <w:pStyle w:val="Style17"/>
        <w:widowControl/>
        <w:tabs>
          <w:tab w:val="left" w:pos="900"/>
        </w:tabs>
        <w:spacing w:after="60"/>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sz w:val="22"/>
          <w:szCs w:val="22"/>
        </w:rPr>
        <w:t>(3.)</w:t>
      </w:r>
      <w:r w:rsidR="00F51256">
        <w:rPr>
          <w:rStyle w:val="FontStyle27"/>
          <w:rFonts w:ascii="Times New Roman" w:hAnsi="Times New Roman" w:cs="Times New Roman"/>
          <w:sz w:val="22"/>
          <w:szCs w:val="22"/>
        </w:rPr>
        <w:tab/>
      </w:r>
      <w:r w:rsidRPr="00F63DBF">
        <w:rPr>
          <w:rStyle w:val="FontStyle27"/>
          <w:rFonts w:ascii="Times New Roman" w:hAnsi="Times New Roman" w:cs="Times New Roman"/>
          <w:sz w:val="22"/>
          <w:szCs w:val="22"/>
        </w:rPr>
        <w:t>The laws of each State relating to search warrants shall, so far as applicable, apply to search warrants under this section.</w:t>
      </w:r>
    </w:p>
    <w:p w:rsidR="005801DD" w:rsidRPr="00F63DBF" w:rsidRDefault="005801DD" w:rsidP="00E7038E">
      <w:pPr>
        <w:pStyle w:val="Style11"/>
        <w:widowControl/>
        <w:spacing w:before="120" w:after="60"/>
        <w:jc w:val="both"/>
        <w:rPr>
          <w:rStyle w:val="FontStyle29"/>
          <w:rFonts w:ascii="Times New Roman" w:hAnsi="Times New Roman" w:cs="Times New Roman"/>
          <w:sz w:val="22"/>
          <w:szCs w:val="22"/>
        </w:rPr>
      </w:pPr>
      <w:r w:rsidRPr="00E7038E">
        <w:rPr>
          <w:rStyle w:val="FontStyle29"/>
          <w:rFonts w:ascii="Times New Roman" w:hAnsi="Times New Roman" w:cs="Times New Roman"/>
          <w:iCs/>
          <w:sz w:val="20"/>
          <w:szCs w:val="20"/>
        </w:rPr>
        <w:t>Counterfeit notes to be marked.</w:t>
      </w:r>
    </w:p>
    <w:p w:rsidR="00F51256" w:rsidRPr="00C242FB" w:rsidRDefault="00F51256" w:rsidP="00F51256">
      <w:pPr>
        <w:pStyle w:val="Style10"/>
        <w:widowControl/>
        <w:spacing w:after="60"/>
        <w:jc w:val="both"/>
        <w:rPr>
          <w:rStyle w:val="FontStyle27"/>
          <w:rFonts w:ascii="Times New Roman" w:hAnsi="Times New Roman" w:cs="Times New Roman"/>
          <w:b/>
          <w:sz w:val="22"/>
          <w:szCs w:val="22"/>
        </w:rPr>
      </w:pPr>
      <w:r w:rsidRPr="00C242FB">
        <w:rPr>
          <w:rStyle w:val="FontStyle29"/>
          <w:rFonts w:ascii="Times New Roman" w:hAnsi="Times New Roman" w:cs="Times New Roman"/>
          <w:b w:val="0"/>
          <w:iCs/>
          <w:sz w:val="20"/>
          <w:szCs w:val="20"/>
        </w:rPr>
        <w:t>Cf. Canada R.S. ch. 2</w:t>
      </w:r>
      <w:r>
        <w:rPr>
          <w:rStyle w:val="FontStyle29"/>
          <w:rFonts w:ascii="Times New Roman" w:hAnsi="Times New Roman" w:cs="Times New Roman"/>
          <w:b w:val="0"/>
          <w:iCs/>
          <w:sz w:val="20"/>
          <w:szCs w:val="20"/>
        </w:rPr>
        <w:t>9</w:t>
      </w:r>
      <w:r w:rsidRPr="00C242FB">
        <w:rPr>
          <w:rStyle w:val="FontStyle29"/>
          <w:rFonts w:ascii="Times New Roman" w:hAnsi="Times New Roman" w:cs="Times New Roman"/>
          <w:b w:val="0"/>
          <w:iCs/>
          <w:sz w:val="20"/>
          <w:szCs w:val="20"/>
        </w:rPr>
        <w:t>. s. 75.</w:t>
      </w:r>
    </w:p>
    <w:p w:rsidR="005801DD" w:rsidRPr="00F63DBF" w:rsidRDefault="005801DD" w:rsidP="00F63DBF">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31.</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 xml:space="preserve">Every officer charged with the receipt or disbursement of public moneys, and every officer of any bank, shall stamp or write in plain letters the word </w:t>
      </w:r>
      <w:r w:rsidR="00C242FB">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counterfeit</w:t>
      </w:r>
      <w:r w:rsidR="00C242FB">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w:t>
      </w:r>
      <w:r w:rsidR="00014556" w:rsidRPr="00F63DBF">
        <w:rPr>
          <w:rStyle w:val="FontStyle27"/>
          <w:rFonts w:ascii="Times New Roman" w:hAnsi="Times New Roman" w:cs="Times New Roman"/>
          <w:sz w:val="22"/>
          <w:szCs w:val="22"/>
        </w:rPr>
        <w:t xml:space="preserve"> </w:t>
      </w:r>
      <w:r w:rsidR="00C242FB">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altered</w:t>
      </w:r>
      <w:r w:rsidR="00C242FB">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or </w:t>
      </w:r>
      <w:r w:rsidR="00C242FB">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worthless</w:t>
      </w:r>
      <w:r w:rsidR="00C242FB">
        <w:rPr>
          <w:rStyle w:val="FontStyle27"/>
          <w:rFonts w:ascii="Times New Roman" w:hAnsi="Times New Roman" w:cs="Times New Roman"/>
          <w:sz w:val="22"/>
          <w:szCs w:val="22"/>
        </w:rPr>
        <w:t>”</w:t>
      </w:r>
      <w:r w:rsidRPr="00F63DBF">
        <w:rPr>
          <w:rStyle w:val="FontStyle27"/>
          <w:rFonts w:ascii="Times New Roman" w:hAnsi="Times New Roman" w:cs="Times New Roman"/>
          <w:sz w:val="22"/>
          <w:szCs w:val="22"/>
        </w:rPr>
        <w:t xml:space="preserve"> upon every counterfeit or fraudulent note issued in the form of an Australian Note which is presented to him at his place of business, and if he wrongfully writes or stamps those words on any genuine Australian Note he shall upon presentation redeem it at the face value thereof.</w:t>
      </w:r>
    </w:p>
    <w:p w:rsidR="005801DD" w:rsidRPr="00E7038E" w:rsidRDefault="005801DD" w:rsidP="00F51256">
      <w:pPr>
        <w:pStyle w:val="Style5"/>
        <w:widowControl/>
        <w:spacing w:before="120"/>
        <w:jc w:val="center"/>
        <w:rPr>
          <w:rStyle w:val="FontStyle27"/>
          <w:rFonts w:ascii="Times New Roman" w:hAnsi="Times New Roman" w:cs="Times New Roman"/>
          <w:sz w:val="24"/>
          <w:szCs w:val="24"/>
        </w:rPr>
      </w:pPr>
      <w:r w:rsidRPr="00E7038E">
        <w:rPr>
          <w:rStyle w:val="FontStyle27"/>
          <w:rFonts w:ascii="Times New Roman" w:hAnsi="Times New Roman" w:cs="Times New Roman"/>
          <w:sz w:val="24"/>
          <w:szCs w:val="24"/>
        </w:rPr>
        <w:t>PART V.—REGULATIONS.</w:t>
      </w:r>
    </w:p>
    <w:p w:rsidR="005801DD" w:rsidRPr="00A61D0F" w:rsidRDefault="005801DD" w:rsidP="00A61D0F">
      <w:pPr>
        <w:pStyle w:val="Style11"/>
        <w:widowControl/>
        <w:spacing w:before="120" w:after="60"/>
        <w:jc w:val="both"/>
        <w:rPr>
          <w:rStyle w:val="FontStyle29"/>
          <w:rFonts w:ascii="Times New Roman" w:hAnsi="Times New Roman" w:cs="Times New Roman"/>
          <w:iCs/>
          <w:sz w:val="20"/>
          <w:szCs w:val="20"/>
        </w:rPr>
      </w:pPr>
      <w:r w:rsidRPr="00A61D0F">
        <w:rPr>
          <w:rStyle w:val="FontStyle29"/>
          <w:rFonts w:ascii="Times New Roman" w:hAnsi="Times New Roman" w:cs="Times New Roman"/>
          <w:iCs/>
          <w:sz w:val="20"/>
          <w:szCs w:val="20"/>
        </w:rPr>
        <w:t>Regulations.</w:t>
      </w:r>
    </w:p>
    <w:p w:rsidR="00F63DBF" w:rsidRPr="00F63DBF" w:rsidRDefault="005801DD">
      <w:pPr>
        <w:pStyle w:val="Style10"/>
        <w:widowControl/>
        <w:ind w:firstLine="288"/>
        <w:jc w:val="both"/>
        <w:rPr>
          <w:rStyle w:val="FontStyle27"/>
          <w:rFonts w:ascii="Times New Roman" w:hAnsi="Times New Roman" w:cs="Times New Roman"/>
          <w:sz w:val="22"/>
          <w:szCs w:val="22"/>
        </w:rPr>
      </w:pPr>
      <w:r w:rsidRPr="00F63DBF">
        <w:rPr>
          <w:rStyle w:val="FontStyle27"/>
          <w:rFonts w:ascii="Times New Roman" w:hAnsi="Times New Roman" w:cs="Times New Roman"/>
          <w:b/>
          <w:sz w:val="22"/>
          <w:szCs w:val="22"/>
        </w:rPr>
        <w:t>32.</w:t>
      </w:r>
      <w:r w:rsidR="00F51256">
        <w:rPr>
          <w:rStyle w:val="FontStyle27"/>
          <w:rFonts w:ascii="Times New Roman" w:hAnsi="Times New Roman" w:cs="Times New Roman"/>
          <w:b/>
          <w:sz w:val="22"/>
          <w:szCs w:val="22"/>
        </w:rPr>
        <w:tab/>
      </w:r>
      <w:r w:rsidRPr="00F63DBF">
        <w:rPr>
          <w:rStyle w:val="FontStyle27"/>
          <w:rFonts w:ascii="Times New Roman" w:hAnsi="Times New Roman" w:cs="Times New Roman"/>
          <w:sz w:val="22"/>
          <w:szCs w:val="22"/>
        </w:rPr>
        <w:t>The Governor-General may make regulations, not inconsistent with this Act, prescribing all matters which by this Act are required or permitted to be prescribed or which are necessary or convenient to be prescribed for giving effect to this Act.</w:t>
      </w:r>
    </w:p>
    <w:sectPr w:rsidR="00F63DBF" w:rsidRPr="00F63DBF" w:rsidSect="009761F2">
      <w:headerReference w:type="even" r:id="rId8"/>
      <w:headerReference w:type="default" r:id="rId9"/>
      <w:headerReference w:type="first" r:id="rId10"/>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EE" w:rsidRDefault="00B331EE">
      <w:r>
        <w:separator/>
      </w:r>
    </w:p>
  </w:endnote>
  <w:endnote w:type="continuationSeparator" w:id="0">
    <w:p w:rsidR="00B331EE" w:rsidRDefault="00B3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EE" w:rsidRDefault="00B331EE">
      <w:r>
        <w:separator/>
      </w:r>
    </w:p>
  </w:footnote>
  <w:footnote w:type="continuationSeparator" w:id="0">
    <w:p w:rsidR="00B331EE" w:rsidRDefault="00B3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24" w:rsidRPr="00DD5327" w:rsidRDefault="00644619" w:rsidP="00644619">
    <w:pPr>
      <w:pStyle w:val="Header"/>
      <w:tabs>
        <w:tab w:val="right" w:pos="9360"/>
      </w:tabs>
      <w:rPr>
        <w:sz w:val="20"/>
      </w:rPr>
    </w:pPr>
    <w:r w:rsidRPr="00DD5327">
      <w:rPr>
        <w:rStyle w:val="FontStyle27"/>
        <w:rFonts w:ascii="Times New Roman" w:hAnsi="Times New Roman" w:cs="Times New Roman"/>
        <w:sz w:val="20"/>
        <w:szCs w:val="20"/>
      </w:rPr>
      <w:t>1910.</w:t>
    </w:r>
    <w:r w:rsidRPr="00DD5327">
      <w:rPr>
        <w:rStyle w:val="FontStyle27"/>
        <w:rFonts w:ascii="Times New Roman" w:hAnsi="Times New Roman" w:cs="Times New Roman"/>
        <w:sz w:val="20"/>
        <w:szCs w:val="20"/>
      </w:rPr>
      <w:tab/>
    </w:r>
    <w:r w:rsidR="00D571FD" w:rsidRPr="00F63DBF">
      <w:rPr>
        <w:rFonts w:ascii="Times New Roman" w:hAnsi="Times New Roman"/>
        <w:i/>
        <w:iCs/>
        <w:sz w:val="20"/>
        <w:szCs w:val="20"/>
      </w:rPr>
      <w:t>Australian Notes.</w:t>
    </w:r>
    <w:r w:rsidRPr="00DD5327">
      <w:rPr>
        <w:rStyle w:val="FontStyle27"/>
        <w:rFonts w:ascii="Times New Roman" w:hAnsi="Times New Roman" w:cs="Times New Roman"/>
        <w:sz w:val="20"/>
        <w:szCs w:val="20"/>
      </w:rPr>
      <w:tab/>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24" w:rsidRDefault="00644619">
    <w:pPr>
      <w:pStyle w:val="Header"/>
    </w:pPr>
    <w:r w:rsidRPr="00F63DBF">
      <w:rPr>
        <w:rFonts w:ascii="Times New Roman" w:hAnsi="Times New Roman"/>
        <w:sz w:val="20"/>
        <w:szCs w:val="20"/>
      </w:rPr>
      <w:t>No. 11.</w:t>
    </w:r>
    <w:r w:rsidRPr="00F63DBF">
      <w:rPr>
        <w:rFonts w:ascii="Times New Roman" w:hAnsi="Times New Roman"/>
        <w:i/>
        <w:iCs/>
        <w:sz w:val="20"/>
        <w:szCs w:val="20"/>
      </w:rPr>
      <w:tab/>
      <w:t>Australian Notes.</w:t>
    </w:r>
    <w:r w:rsidRPr="00F63DBF">
      <w:rPr>
        <w:rFonts w:ascii="Times New Roman" w:hAnsi="Times New Roman"/>
        <w:sz w:val="20"/>
        <w:szCs w:val="20"/>
      </w:rPr>
      <w:tab/>
      <w:t>1910.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BF" w:rsidRPr="00F63DBF" w:rsidRDefault="00F63DBF" w:rsidP="00F63DBF">
    <w:pPr>
      <w:pStyle w:val="Header"/>
      <w:tabs>
        <w:tab w:val="clear" w:pos="4513"/>
        <w:tab w:val="clear" w:pos="9026"/>
        <w:tab w:val="center" w:pos="4680"/>
        <w:tab w:val="right" w:pos="9360"/>
      </w:tabs>
      <w:rPr>
        <w:rFonts w:ascii="Times New Roman" w:hAnsi="Times New Roman"/>
        <w:sz w:val="20"/>
        <w:szCs w:val="20"/>
      </w:rPr>
    </w:pPr>
    <w:r w:rsidRPr="00F63DBF">
      <w:rPr>
        <w:rFonts w:ascii="Times New Roman" w:hAnsi="Times New Roman"/>
        <w:sz w:val="20"/>
        <w:szCs w:val="20"/>
      </w:rPr>
      <w:t>No. 11.</w:t>
    </w:r>
    <w:r w:rsidRPr="00F63DBF">
      <w:rPr>
        <w:rFonts w:ascii="Times New Roman" w:hAnsi="Times New Roman"/>
        <w:i/>
        <w:iCs/>
        <w:sz w:val="20"/>
        <w:szCs w:val="20"/>
      </w:rPr>
      <w:tab/>
      <w:t>Australian Notes.</w:t>
    </w:r>
    <w:r w:rsidRPr="00F63DBF">
      <w:rPr>
        <w:rFonts w:ascii="Times New Roman" w:hAnsi="Times New Roman"/>
        <w:sz w:val="20"/>
        <w:szCs w:val="20"/>
      </w:rPr>
      <w:tab/>
      <w:t>1910.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70A6B"/>
    <w:rsid w:val="000114DE"/>
    <w:rsid w:val="00014556"/>
    <w:rsid w:val="00056428"/>
    <w:rsid w:val="00072DEE"/>
    <w:rsid w:val="000A32DD"/>
    <w:rsid w:val="000A39E2"/>
    <w:rsid w:val="001265B9"/>
    <w:rsid w:val="00137E02"/>
    <w:rsid w:val="00146571"/>
    <w:rsid w:val="00155FCE"/>
    <w:rsid w:val="001E1217"/>
    <w:rsid w:val="00217866"/>
    <w:rsid w:val="00255EC1"/>
    <w:rsid w:val="00283C51"/>
    <w:rsid w:val="00305E19"/>
    <w:rsid w:val="003179AF"/>
    <w:rsid w:val="00383C10"/>
    <w:rsid w:val="003E2A21"/>
    <w:rsid w:val="00407BA3"/>
    <w:rsid w:val="00423583"/>
    <w:rsid w:val="004814D6"/>
    <w:rsid w:val="00483E25"/>
    <w:rsid w:val="004C210E"/>
    <w:rsid w:val="004D4FA1"/>
    <w:rsid w:val="00504C19"/>
    <w:rsid w:val="00516218"/>
    <w:rsid w:val="00520353"/>
    <w:rsid w:val="005801DD"/>
    <w:rsid w:val="005B5BD9"/>
    <w:rsid w:val="0062524D"/>
    <w:rsid w:val="00644619"/>
    <w:rsid w:val="0066370F"/>
    <w:rsid w:val="006E5DB8"/>
    <w:rsid w:val="00741124"/>
    <w:rsid w:val="007516F2"/>
    <w:rsid w:val="00774D27"/>
    <w:rsid w:val="007805E2"/>
    <w:rsid w:val="00837B92"/>
    <w:rsid w:val="008A1045"/>
    <w:rsid w:val="008A7E9F"/>
    <w:rsid w:val="008B18E1"/>
    <w:rsid w:val="008E1B5F"/>
    <w:rsid w:val="009761F2"/>
    <w:rsid w:val="009A58FF"/>
    <w:rsid w:val="009C709B"/>
    <w:rsid w:val="009E71BC"/>
    <w:rsid w:val="00A13B44"/>
    <w:rsid w:val="00A3197D"/>
    <w:rsid w:val="00A53ED7"/>
    <w:rsid w:val="00A61D0F"/>
    <w:rsid w:val="00A9623E"/>
    <w:rsid w:val="00AD654A"/>
    <w:rsid w:val="00AF72DD"/>
    <w:rsid w:val="00B10D9A"/>
    <w:rsid w:val="00B21598"/>
    <w:rsid w:val="00B331EE"/>
    <w:rsid w:val="00C07765"/>
    <w:rsid w:val="00C13445"/>
    <w:rsid w:val="00C242FB"/>
    <w:rsid w:val="00C62F2C"/>
    <w:rsid w:val="00D0453D"/>
    <w:rsid w:val="00D0475C"/>
    <w:rsid w:val="00D34A09"/>
    <w:rsid w:val="00D36A95"/>
    <w:rsid w:val="00D52165"/>
    <w:rsid w:val="00D5344D"/>
    <w:rsid w:val="00D571FD"/>
    <w:rsid w:val="00D60BF5"/>
    <w:rsid w:val="00D87203"/>
    <w:rsid w:val="00DD4557"/>
    <w:rsid w:val="00DD5327"/>
    <w:rsid w:val="00DE6A0D"/>
    <w:rsid w:val="00DF3285"/>
    <w:rsid w:val="00E7038E"/>
    <w:rsid w:val="00F16739"/>
    <w:rsid w:val="00F3721D"/>
    <w:rsid w:val="00F40979"/>
    <w:rsid w:val="00F51256"/>
    <w:rsid w:val="00F53EE9"/>
    <w:rsid w:val="00F63DBF"/>
    <w:rsid w:val="00F70A6B"/>
    <w:rsid w:val="00F80742"/>
    <w:rsid w:val="00F93470"/>
    <w:rsid w:val="00FA7B80"/>
    <w:rsid w:val="00FE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83"/>
    <w:pPr>
      <w:widowControl w:val="0"/>
      <w:autoSpaceDE w:val="0"/>
      <w:autoSpaceDN w:val="0"/>
      <w:adjustRightInd w:val="0"/>
    </w:pPr>
    <w:rPr>
      <w:rFonts w:hAnsi="Sylfaen"/>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23583"/>
  </w:style>
  <w:style w:type="paragraph" w:customStyle="1" w:styleId="Style2">
    <w:name w:val="Style2"/>
    <w:basedOn w:val="Normal"/>
    <w:uiPriority w:val="99"/>
    <w:rsid w:val="00423583"/>
  </w:style>
  <w:style w:type="paragraph" w:customStyle="1" w:styleId="Style3">
    <w:name w:val="Style3"/>
    <w:basedOn w:val="Normal"/>
    <w:uiPriority w:val="99"/>
    <w:rsid w:val="00423583"/>
  </w:style>
  <w:style w:type="paragraph" w:customStyle="1" w:styleId="Style4">
    <w:name w:val="Style4"/>
    <w:basedOn w:val="Normal"/>
    <w:uiPriority w:val="99"/>
    <w:rsid w:val="00423583"/>
  </w:style>
  <w:style w:type="paragraph" w:customStyle="1" w:styleId="Style5">
    <w:name w:val="Style5"/>
    <w:basedOn w:val="Normal"/>
    <w:uiPriority w:val="99"/>
    <w:rsid w:val="00423583"/>
  </w:style>
  <w:style w:type="paragraph" w:customStyle="1" w:styleId="Style6">
    <w:name w:val="Style6"/>
    <w:basedOn w:val="Normal"/>
    <w:uiPriority w:val="99"/>
    <w:rsid w:val="00423583"/>
  </w:style>
  <w:style w:type="paragraph" w:customStyle="1" w:styleId="Style7">
    <w:name w:val="Style7"/>
    <w:basedOn w:val="Normal"/>
    <w:uiPriority w:val="99"/>
    <w:rsid w:val="00423583"/>
  </w:style>
  <w:style w:type="paragraph" w:customStyle="1" w:styleId="Style8">
    <w:name w:val="Style8"/>
    <w:basedOn w:val="Normal"/>
    <w:uiPriority w:val="99"/>
    <w:rsid w:val="00423583"/>
  </w:style>
  <w:style w:type="paragraph" w:customStyle="1" w:styleId="Style9">
    <w:name w:val="Style9"/>
    <w:basedOn w:val="Normal"/>
    <w:uiPriority w:val="99"/>
    <w:rsid w:val="00423583"/>
  </w:style>
  <w:style w:type="paragraph" w:customStyle="1" w:styleId="Style10">
    <w:name w:val="Style10"/>
    <w:basedOn w:val="Normal"/>
    <w:uiPriority w:val="99"/>
    <w:rsid w:val="00423583"/>
  </w:style>
  <w:style w:type="paragraph" w:customStyle="1" w:styleId="Style11">
    <w:name w:val="Style11"/>
    <w:basedOn w:val="Normal"/>
    <w:uiPriority w:val="99"/>
    <w:rsid w:val="00423583"/>
  </w:style>
  <w:style w:type="paragraph" w:customStyle="1" w:styleId="Style12">
    <w:name w:val="Style12"/>
    <w:basedOn w:val="Normal"/>
    <w:uiPriority w:val="99"/>
    <w:rsid w:val="00423583"/>
  </w:style>
  <w:style w:type="paragraph" w:customStyle="1" w:styleId="Style13">
    <w:name w:val="Style13"/>
    <w:basedOn w:val="Normal"/>
    <w:uiPriority w:val="99"/>
    <w:rsid w:val="00423583"/>
  </w:style>
  <w:style w:type="paragraph" w:customStyle="1" w:styleId="Style14">
    <w:name w:val="Style14"/>
    <w:basedOn w:val="Normal"/>
    <w:uiPriority w:val="99"/>
    <w:rsid w:val="00423583"/>
  </w:style>
  <w:style w:type="paragraph" w:customStyle="1" w:styleId="Style15">
    <w:name w:val="Style15"/>
    <w:basedOn w:val="Normal"/>
    <w:uiPriority w:val="99"/>
    <w:rsid w:val="00423583"/>
  </w:style>
  <w:style w:type="paragraph" w:customStyle="1" w:styleId="Style16">
    <w:name w:val="Style16"/>
    <w:basedOn w:val="Normal"/>
    <w:uiPriority w:val="99"/>
    <w:rsid w:val="00423583"/>
  </w:style>
  <w:style w:type="paragraph" w:customStyle="1" w:styleId="Style17">
    <w:name w:val="Style17"/>
    <w:basedOn w:val="Normal"/>
    <w:uiPriority w:val="99"/>
    <w:rsid w:val="00423583"/>
  </w:style>
  <w:style w:type="paragraph" w:customStyle="1" w:styleId="Style18">
    <w:name w:val="Style18"/>
    <w:basedOn w:val="Normal"/>
    <w:uiPriority w:val="99"/>
    <w:rsid w:val="00423583"/>
  </w:style>
  <w:style w:type="paragraph" w:customStyle="1" w:styleId="Style19">
    <w:name w:val="Style19"/>
    <w:basedOn w:val="Normal"/>
    <w:uiPriority w:val="99"/>
    <w:rsid w:val="00423583"/>
  </w:style>
  <w:style w:type="character" w:customStyle="1" w:styleId="FontStyle21">
    <w:name w:val="Font Style21"/>
    <w:basedOn w:val="DefaultParagraphFont"/>
    <w:uiPriority w:val="99"/>
    <w:rsid w:val="00423583"/>
    <w:rPr>
      <w:rFonts w:ascii="Sylfaen" w:hAnsi="Sylfaen" w:cs="Sylfaen"/>
      <w:sz w:val="32"/>
      <w:szCs w:val="32"/>
    </w:rPr>
  </w:style>
  <w:style w:type="character" w:customStyle="1" w:styleId="FontStyle22">
    <w:name w:val="Font Style22"/>
    <w:basedOn w:val="DefaultParagraphFont"/>
    <w:uiPriority w:val="99"/>
    <w:rsid w:val="00423583"/>
    <w:rPr>
      <w:rFonts w:ascii="Sylfaen" w:hAnsi="Sylfaen" w:cs="Sylfaen"/>
      <w:b/>
      <w:bCs/>
      <w:sz w:val="24"/>
      <w:szCs w:val="24"/>
    </w:rPr>
  </w:style>
  <w:style w:type="character" w:customStyle="1" w:styleId="FontStyle23">
    <w:name w:val="Font Style23"/>
    <w:basedOn w:val="DefaultParagraphFont"/>
    <w:uiPriority w:val="99"/>
    <w:rsid w:val="00423583"/>
    <w:rPr>
      <w:rFonts w:ascii="Sylfaen" w:hAnsi="Sylfaen" w:cs="Sylfaen"/>
      <w:sz w:val="26"/>
      <w:szCs w:val="26"/>
    </w:rPr>
  </w:style>
  <w:style w:type="character" w:customStyle="1" w:styleId="FontStyle24">
    <w:name w:val="Font Style24"/>
    <w:basedOn w:val="DefaultParagraphFont"/>
    <w:uiPriority w:val="99"/>
    <w:rsid w:val="00423583"/>
    <w:rPr>
      <w:rFonts w:ascii="Times New Roman" w:hAnsi="Times New Roman" w:cs="Times New Roman"/>
      <w:sz w:val="52"/>
      <w:szCs w:val="52"/>
    </w:rPr>
  </w:style>
  <w:style w:type="character" w:customStyle="1" w:styleId="FontStyle25">
    <w:name w:val="Font Style25"/>
    <w:basedOn w:val="DefaultParagraphFont"/>
    <w:uiPriority w:val="99"/>
    <w:rsid w:val="00423583"/>
    <w:rPr>
      <w:rFonts w:ascii="Sylfaen" w:hAnsi="Sylfaen" w:cs="Sylfaen"/>
      <w:b/>
      <w:bCs/>
      <w:i/>
      <w:iCs/>
      <w:spacing w:val="20"/>
      <w:sz w:val="12"/>
      <w:szCs w:val="12"/>
    </w:rPr>
  </w:style>
  <w:style w:type="character" w:customStyle="1" w:styleId="FontStyle26">
    <w:name w:val="Font Style26"/>
    <w:basedOn w:val="DefaultParagraphFont"/>
    <w:uiPriority w:val="99"/>
    <w:rsid w:val="00423583"/>
    <w:rPr>
      <w:rFonts w:ascii="Sylfaen" w:hAnsi="Sylfaen" w:cs="Sylfaen"/>
      <w:b/>
      <w:bCs/>
      <w:smallCaps/>
      <w:sz w:val="14"/>
      <w:szCs w:val="14"/>
    </w:rPr>
  </w:style>
  <w:style w:type="character" w:customStyle="1" w:styleId="FontStyle27">
    <w:name w:val="Font Style27"/>
    <w:basedOn w:val="DefaultParagraphFont"/>
    <w:uiPriority w:val="99"/>
    <w:rsid w:val="00423583"/>
    <w:rPr>
      <w:rFonts w:ascii="Sylfaen" w:hAnsi="Sylfaen" w:cs="Sylfaen"/>
      <w:sz w:val="18"/>
      <w:szCs w:val="18"/>
    </w:rPr>
  </w:style>
  <w:style w:type="character" w:customStyle="1" w:styleId="FontStyle28">
    <w:name w:val="Font Style28"/>
    <w:basedOn w:val="DefaultParagraphFont"/>
    <w:uiPriority w:val="99"/>
    <w:rsid w:val="00423583"/>
    <w:rPr>
      <w:rFonts w:ascii="Sylfaen" w:hAnsi="Sylfaen" w:cs="Sylfaen"/>
      <w:i/>
      <w:iCs/>
      <w:spacing w:val="20"/>
      <w:sz w:val="18"/>
      <w:szCs w:val="18"/>
    </w:rPr>
  </w:style>
  <w:style w:type="character" w:customStyle="1" w:styleId="FontStyle29">
    <w:name w:val="Font Style29"/>
    <w:basedOn w:val="DefaultParagraphFont"/>
    <w:uiPriority w:val="99"/>
    <w:rsid w:val="00423583"/>
    <w:rPr>
      <w:rFonts w:ascii="Sylfaen" w:hAnsi="Sylfaen" w:cs="Sylfaen"/>
      <w:b/>
      <w:bCs/>
      <w:sz w:val="12"/>
      <w:szCs w:val="12"/>
    </w:rPr>
  </w:style>
  <w:style w:type="character" w:customStyle="1" w:styleId="FontStyle30">
    <w:name w:val="Font Style30"/>
    <w:basedOn w:val="DefaultParagraphFont"/>
    <w:uiPriority w:val="99"/>
    <w:rsid w:val="00423583"/>
    <w:rPr>
      <w:rFonts w:ascii="Sylfaen" w:hAnsi="Sylfaen" w:cs="Sylfaen"/>
      <w:sz w:val="20"/>
      <w:szCs w:val="20"/>
    </w:rPr>
  </w:style>
  <w:style w:type="character" w:customStyle="1" w:styleId="FontStyle31">
    <w:name w:val="Font Style31"/>
    <w:basedOn w:val="DefaultParagraphFont"/>
    <w:uiPriority w:val="99"/>
    <w:rsid w:val="00423583"/>
    <w:rPr>
      <w:rFonts w:ascii="Times New Roman" w:hAnsi="Times New Roman" w:cs="Times New Roman"/>
      <w:b/>
      <w:bCs/>
      <w:i/>
      <w:iCs/>
      <w:spacing w:val="30"/>
      <w:sz w:val="18"/>
      <w:szCs w:val="18"/>
    </w:rPr>
  </w:style>
  <w:style w:type="paragraph" w:styleId="Header">
    <w:name w:val="header"/>
    <w:basedOn w:val="Normal"/>
    <w:link w:val="HeaderChar"/>
    <w:uiPriority w:val="99"/>
    <w:unhideWhenUsed/>
    <w:rsid w:val="00F63DBF"/>
    <w:pPr>
      <w:tabs>
        <w:tab w:val="center" w:pos="4513"/>
        <w:tab w:val="right" w:pos="9026"/>
      </w:tabs>
    </w:pPr>
  </w:style>
  <w:style w:type="character" w:customStyle="1" w:styleId="HeaderChar">
    <w:name w:val="Header Char"/>
    <w:basedOn w:val="DefaultParagraphFont"/>
    <w:link w:val="Header"/>
    <w:uiPriority w:val="99"/>
    <w:rsid w:val="00F63DBF"/>
    <w:rPr>
      <w:rFonts w:hAnsi="Sylfaen" w:cs="Times New Roman"/>
      <w:sz w:val="24"/>
      <w:szCs w:val="24"/>
      <w:lang w:val="en-US" w:eastAsia="en-US" w:bidi="ar-SA"/>
    </w:rPr>
  </w:style>
  <w:style w:type="paragraph" w:styleId="Footer">
    <w:name w:val="footer"/>
    <w:basedOn w:val="Normal"/>
    <w:link w:val="FooterChar"/>
    <w:uiPriority w:val="99"/>
    <w:semiHidden/>
    <w:unhideWhenUsed/>
    <w:rsid w:val="00F63DBF"/>
    <w:pPr>
      <w:tabs>
        <w:tab w:val="center" w:pos="4513"/>
        <w:tab w:val="right" w:pos="9026"/>
      </w:tabs>
    </w:pPr>
  </w:style>
  <w:style w:type="character" w:customStyle="1" w:styleId="FooterChar">
    <w:name w:val="Footer Char"/>
    <w:basedOn w:val="DefaultParagraphFont"/>
    <w:link w:val="Footer"/>
    <w:uiPriority w:val="99"/>
    <w:semiHidden/>
    <w:rsid w:val="00F63DBF"/>
    <w:rPr>
      <w:rFonts w:hAnsi="Sylfaen" w:cs="Times New Roman"/>
      <w:sz w:val="24"/>
      <w:szCs w:val="24"/>
      <w:lang w:val="en-US" w:eastAsia="en-US" w:bidi="ar-SA"/>
    </w:rPr>
  </w:style>
  <w:style w:type="paragraph" w:styleId="BalloonText">
    <w:name w:val="Balloon Text"/>
    <w:basedOn w:val="Normal"/>
    <w:link w:val="BalloonTextChar"/>
    <w:uiPriority w:val="99"/>
    <w:semiHidden/>
    <w:unhideWhenUsed/>
    <w:rsid w:val="00F63DBF"/>
    <w:rPr>
      <w:rFonts w:ascii="Tahoma" w:hAnsi="Tahoma" w:cs="Tahoma"/>
      <w:sz w:val="16"/>
      <w:szCs w:val="16"/>
    </w:rPr>
  </w:style>
  <w:style w:type="character" w:customStyle="1" w:styleId="BalloonTextChar">
    <w:name w:val="Balloon Text Char"/>
    <w:basedOn w:val="DefaultParagraphFont"/>
    <w:link w:val="BalloonText"/>
    <w:uiPriority w:val="99"/>
    <w:semiHidden/>
    <w:rsid w:val="00F63DBF"/>
    <w:rPr>
      <w:rFonts w:ascii="Tahoma"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C659-DE33-4454-A03D-56431508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2474</Words>
  <Characters>11932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CS-04</dc:creator>
  <cp:lastModifiedBy>Harper, Michael</cp:lastModifiedBy>
  <cp:revision>28</cp:revision>
  <dcterms:created xsi:type="dcterms:W3CDTF">2017-03-29T10:50:00Z</dcterms:created>
  <dcterms:modified xsi:type="dcterms:W3CDTF">2017-06-13T23:04:00Z</dcterms:modified>
</cp:coreProperties>
</file>