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258" w:rsidRDefault="005F3258" w:rsidP="00DC4902">
      <w:pPr>
        <w:pBdr>
          <w:top w:val="single" w:sz="4" w:space="1" w:color="auto"/>
        </w:pBdr>
        <w:spacing w:before="7080" w:after="0" w:line="240" w:lineRule="auto"/>
        <w:ind w:left="4032" w:right="4032"/>
        <w:jc w:val="center"/>
        <w:rPr>
          <w:rFonts w:ascii="Times New Roman" w:hAnsi="Times New Roman" w:cs="Times New Roman"/>
        </w:rPr>
      </w:pPr>
    </w:p>
    <w:p w:rsidR="00E228A1" w:rsidRDefault="00E228A1" w:rsidP="00B81A01">
      <w:pPr>
        <w:spacing w:before="120" w:line="240" w:lineRule="auto"/>
        <w:jc w:val="center"/>
        <w:rPr>
          <w:rFonts w:ascii="Times New Roman" w:hAnsi="Times New Roman" w:cs="Times New Roman"/>
          <w:sz w:val="36"/>
          <w:szCs w:val="36"/>
        </w:rPr>
      </w:pPr>
      <w:r w:rsidRPr="005F3258">
        <w:rPr>
          <w:rFonts w:ascii="Times New Roman" w:hAnsi="Times New Roman" w:cs="Times New Roman"/>
          <w:sz w:val="36"/>
          <w:szCs w:val="36"/>
        </w:rPr>
        <w:t>COMMONWEALTH PUBLIC SERVICE.</w:t>
      </w:r>
    </w:p>
    <w:p w:rsidR="00E454FD" w:rsidRPr="00D61F2C" w:rsidRDefault="00E454FD" w:rsidP="00D61F2C">
      <w:pPr>
        <w:pBdr>
          <w:top w:val="single" w:sz="4" w:space="1" w:color="auto"/>
        </w:pBdr>
        <w:spacing w:before="120" w:after="120" w:line="240" w:lineRule="auto"/>
        <w:ind w:left="4320" w:right="4320"/>
        <w:jc w:val="center"/>
        <w:rPr>
          <w:rFonts w:ascii="Times New Roman" w:hAnsi="Times New Roman" w:cs="Times New Roman"/>
          <w:szCs w:val="36"/>
        </w:rPr>
      </w:pPr>
    </w:p>
    <w:p w:rsidR="00E228A1" w:rsidRPr="005F3258" w:rsidRDefault="00E228A1" w:rsidP="00D61F2C">
      <w:pPr>
        <w:spacing w:after="120" w:line="240" w:lineRule="auto"/>
        <w:jc w:val="center"/>
        <w:rPr>
          <w:rFonts w:ascii="Times New Roman" w:hAnsi="Times New Roman" w:cs="Times New Roman"/>
          <w:sz w:val="28"/>
          <w:szCs w:val="28"/>
        </w:rPr>
      </w:pPr>
      <w:r w:rsidRPr="005F3258">
        <w:rPr>
          <w:rFonts w:ascii="Times New Roman" w:hAnsi="Times New Roman" w:cs="Times New Roman"/>
          <w:b/>
          <w:sz w:val="28"/>
          <w:szCs w:val="28"/>
        </w:rPr>
        <w:t>No. 17 of 1913.</w:t>
      </w:r>
    </w:p>
    <w:p w:rsidR="00E228A1" w:rsidRPr="005F3258" w:rsidRDefault="00E228A1" w:rsidP="006F5D82">
      <w:pPr>
        <w:spacing w:after="120" w:line="240" w:lineRule="auto"/>
        <w:ind w:left="864" w:hanging="432"/>
        <w:jc w:val="both"/>
        <w:rPr>
          <w:rFonts w:ascii="Times New Roman" w:hAnsi="Times New Roman" w:cs="Times New Roman"/>
          <w:sz w:val="26"/>
          <w:szCs w:val="26"/>
        </w:rPr>
      </w:pPr>
      <w:r w:rsidRPr="005F3258">
        <w:rPr>
          <w:rFonts w:ascii="Times New Roman" w:hAnsi="Times New Roman" w:cs="Times New Roman"/>
          <w:sz w:val="26"/>
          <w:szCs w:val="26"/>
        </w:rPr>
        <w:t xml:space="preserve">An Act to amend the provisions of the </w:t>
      </w:r>
      <w:r w:rsidRPr="005F3258">
        <w:rPr>
          <w:rFonts w:ascii="Times New Roman" w:hAnsi="Times New Roman" w:cs="Times New Roman"/>
          <w:i/>
          <w:sz w:val="26"/>
          <w:szCs w:val="26"/>
        </w:rPr>
        <w:t xml:space="preserve">Commonwealth Public Service Act </w:t>
      </w:r>
      <w:r w:rsidRPr="005F3258">
        <w:rPr>
          <w:rFonts w:ascii="Times New Roman" w:hAnsi="Times New Roman" w:cs="Times New Roman"/>
          <w:sz w:val="26"/>
          <w:szCs w:val="26"/>
        </w:rPr>
        <w:t>1902</w:t>
      </w:r>
      <w:r w:rsidR="00C13CF5" w:rsidRPr="00C13CF5">
        <w:rPr>
          <w:sz w:val="26"/>
          <w:szCs w:val="36"/>
        </w:rPr>
        <w:t>–</w:t>
      </w:r>
      <w:r w:rsidRPr="005F3258">
        <w:rPr>
          <w:rFonts w:ascii="Times New Roman" w:hAnsi="Times New Roman" w:cs="Times New Roman"/>
          <w:sz w:val="26"/>
          <w:szCs w:val="26"/>
        </w:rPr>
        <w:t>1911 in relation to eligibility for appointment to the Public Service of the Commonwealth by reason of State service.</w:t>
      </w:r>
    </w:p>
    <w:p w:rsidR="00E228A1" w:rsidRPr="005F3258" w:rsidRDefault="00E228A1" w:rsidP="004C5611">
      <w:pPr>
        <w:spacing w:after="120" w:line="240" w:lineRule="auto"/>
        <w:jc w:val="right"/>
        <w:rPr>
          <w:rFonts w:ascii="Times New Roman" w:hAnsi="Times New Roman" w:cs="Times New Roman"/>
          <w:sz w:val="26"/>
          <w:szCs w:val="26"/>
        </w:rPr>
      </w:pPr>
      <w:r w:rsidRPr="005F3258">
        <w:rPr>
          <w:rFonts w:ascii="Times New Roman" w:hAnsi="Times New Roman" w:cs="Times New Roman"/>
          <w:sz w:val="26"/>
          <w:szCs w:val="26"/>
        </w:rPr>
        <w:t>[Assented to 19th December, 1913.]</w:t>
      </w:r>
    </w:p>
    <w:p w:rsidR="00E228A1" w:rsidRPr="002F58DD" w:rsidRDefault="00E228A1" w:rsidP="00B81A01">
      <w:pPr>
        <w:spacing w:after="0" w:line="240" w:lineRule="auto"/>
        <w:jc w:val="both"/>
        <w:rPr>
          <w:rFonts w:ascii="Times New Roman" w:hAnsi="Times New Roman" w:cs="Times New Roman"/>
        </w:rPr>
      </w:pPr>
      <w:r w:rsidRPr="002F58DD">
        <w:rPr>
          <w:rFonts w:ascii="Times New Roman" w:hAnsi="Times New Roman" w:cs="Times New Roman"/>
        </w:rPr>
        <w:t>BE it enacted by the King</w:t>
      </w:r>
      <w:r w:rsidR="004C5611" w:rsidRPr="002F58DD">
        <w:rPr>
          <w:rFonts w:ascii="Times New Roman" w:hAnsi="Times New Roman" w:cs="Times New Roman"/>
        </w:rPr>
        <w:t>’</w:t>
      </w:r>
      <w:r w:rsidRPr="002F58DD">
        <w:rPr>
          <w:rFonts w:ascii="Times New Roman" w:hAnsi="Times New Roman" w:cs="Times New Roman"/>
        </w:rPr>
        <w:t>s Most Excellent Majesty, the Senate, and the House of Representatives of the Commonwealth of Australia, as follows:—</w:t>
      </w:r>
    </w:p>
    <w:p w:rsidR="005F3258" w:rsidRPr="005F3258" w:rsidRDefault="005F3258" w:rsidP="005F3258">
      <w:pPr>
        <w:spacing w:before="120" w:after="60" w:line="240" w:lineRule="auto"/>
        <w:rPr>
          <w:rFonts w:ascii="Times New Roman" w:hAnsi="Times New Roman" w:cs="Times New Roman"/>
          <w:b/>
          <w:sz w:val="20"/>
          <w:szCs w:val="20"/>
        </w:rPr>
      </w:pPr>
      <w:r w:rsidRPr="005F3258">
        <w:rPr>
          <w:rFonts w:ascii="Times New Roman" w:hAnsi="Times New Roman" w:cs="Times New Roman"/>
          <w:b/>
          <w:sz w:val="20"/>
          <w:szCs w:val="20"/>
        </w:rPr>
        <w:t>Short title and citation.</w:t>
      </w:r>
    </w:p>
    <w:p w:rsidR="00E228A1" w:rsidRPr="0045435E" w:rsidRDefault="00E228A1" w:rsidP="00B81A01">
      <w:pPr>
        <w:tabs>
          <w:tab w:val="left" w:pos="1260"/>
        </w:tabs>
        <w:spacing w:after="60" w:line="240" w:lineRule="auto"/>
        <w:ind w:firstLine="288"/>
        <w:rPr>
          <w:rFonts w:ascii="Times New Roman" w:hAnsi="Times New Roman" w:cs="Times New Roman"/>
        </w:rPr>
      </w:pPr>
      <w:r w:rsidRPr="0045435E">
        <w:rPr>
          <w:rFonts w:ascii="Times New Roman" w:hAnsi="Times New Roman" w:cs="Times New Roman"/>
          <w:b/>
        </w:rPr>
        <w:t>1.</w:t>
      </w:r>
      <w:r w:rsidR="005F3258">
        <w:rPr>
          <w:rFonts w:ascii="Times New Roman" w:hAnsi="Times New Roman" w:cs="Times New Roman"/>
        </w:rPr>
        <w:t>—(1.)</w:t>
      </w:r>
      <w:r w:rsidR="005F3258">
        <w:rPr>
          <w:rFonts w:ascii="Times New Roman" w:hAnsi="Times New Roman" w:cs="Times New Roman"/>
        </w:rPr>
        <w:tab/>
      </w:r>
      <w:r w:rsidRPr="0045435E">
        <w:rPr>
          <w:rFonts w:ascii="Times New Roman" w:hAnsi="Times New Roman" w:cs="Times New Roman"/>
        </w:rPr>
        <w:t xml:space="preserve">This Act may be cited as the </w:t>
      </w:r>
      <w:r w:rsidR="002F58DD">
        <w:rPr>
          <w:rFonts w:ascii="Times New Roman" w:hAnsi="Times New Roman" w:cs="Times New Roman"/>
          <w:i/>
        </w:rPr>
        <w:t xml:space="preserve">Commonwealth Public Service Act </w:t>
      </w:r>
      <w:bookmarkStart w:id="0" w:name="_GoBack"/>
      <w:bookmarkEnd w:id="0"/>
      <w:r w:rsidRPr="0045435E">
        <w:rPr>
          <w:rFonts w:ascii="Times New Roman" w:hAnsi="Times New Roman" w:cs="Times New Roman"/>
        </w:rPr>
        <w:t>1913</w:t>
      </w:r>
      <w:r w:rsidRPr="0045435E">
        <w:rPr>
          <w:rFonts w:ascii="Times New Roman" w:hAnsi="Times New Roman" w:cs="Times New Roman"/>
          <w:i/>
        </w:rPr>
        <w:t>.</w:t>
      </w:r>
    </w:p>
    <w:p w:rsidR="005F3258" w:rsidRDefault="005F3258" w:rsidP="005F3258">
      <w:pPr>
        <w:tabs>
          <w:tab w:val="left" w:pos="810"/>
          <w:tab w:val="left" w:pos="900"/>
        </w:tabs>
        <w:spacing w:after="0" w:line="240" w:lineRule="auto"/>
        <w:ind w:firstLine="288"/>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228A1" w:rsidRPr="0045435E">
        <w:rPr>
          <w:rFonts w:ascii="Times New Roman" w:hAnsi="Times New Roman" w:cs="Times New Roman"/>
        </w:rPr>
        <w:t xml:space="preserve">The </w:t>
      </w:r>
      <w:r w:rsidR="00E228A1" w:rsidRPr="0045435E">
        <w:rPr>
          <w:rFonts w:ascii="Times New Roman" w:hAnsi="Times New Roman" w:cs="Times New Roman"/>
          <w:i/>
        </w:rPr>
        <w:t xml:space="preserve">Commonwealth Public Service Act </w:t>
      </w:r>
      <w:r w:rsidR="00E228A1" w:rsidRPr="0045435E">
        <w:rPr>
          <w:rFonts w:ascii="Times New Roman" w:hAnsi="Times New Roman" w:cs="Times New Roman"/>
        </w:rPr>
        <w:t>1902</w:t>
      </w:r>
      <w:r w:rsidR="00C13CF5" w:rsidRPr="00BA431B">
        <w:rPr>
          <w:szCs w:val="36"/>
        </w:rPr>
        <w:t>–</w:t>
      </w:r>
      <w:r w:rsidR="00E228A1" w:rsidRPr="0045435E">
        <w:rPr>
          <w:rFonts w:ascii="Times New Roman" w:hAnsi="Times New Roman" w:cs="Times New Roman"/>
        </w:rPr>
        <w:t xml:space="preserve">1911, as amended by this Act, may be cited as the </w:t>
      </w:r>
      <w:r w:rsidR="00E228A1" w:rsidRPr="0045435E">
        <w:rPr>
          <w:rFonts w:ascii="Times New Roman" w:hAnsi="Times New Roman" w:cs="Times New Roman"/>
          <w:i/>
        </w:rPr>
        <w:t xml:space="preserve">Commonwealth Public Service Act </w:t>
      </w:r>
      <w:r w:rsidR="00E228A1" w:rsidRPr="0045435E">
        <w:rPr>
          <w:rFonts w:ascii="Times New Roman" w:hAnsi="Times New Roman" w:cs="Times New Roman"/>
        </w:rPr>
        <w:t>1902</w:t>
      </w:r>
      <w:r w:rsidR="00C13CF5" w:rsidRPr="00BA431B">
        <w:rPr>
          <w:szCs w:val="36"/>
        </w:rPr>
        <w:t>–</w:t>
      </w:r>
      <w:r w:rsidR="00E228A1" w:rsidRPr="0045435E">
        <w:rPr>
          <w:rFonts w:ascii="Times New Roman" w:hAnsi="Times New Roman" w:cs="Times New Roman"/>
        </w:rPr>
        <w:t>1913.</w:t>
      </w:r>
    </w:p>
    <w:p w:rsidR="005F3258" w:rsidRDefault="005F3258">
      <w:pPr>
        <w:rPr>
          <w:rFonts w:ascii="Times New Roman" w:hAnsi="Times New Roman" w:cs="Times New Roman"/>
        </w:rPr>
      </w:pPr>
      <w:r>
        <w:rPr>
          <w:rFonts w:ascii="Times New Roman" w:hAnsi="Times New Roman" w:cs="Times New Roman"/>
        </w:rPr>
        <w:br w:type="page"/>
      </w:r>
    </w:p>
    <w:p w:rsidR="00E228A1" w:rsidRPr="0045435E" w:rsidRDefault="00853266" w:rsidP="00D61F2C">
      <w:pPr>
        <w:tabs>
          <w:tab w:val="left" w:pos="630"/>
          <w:tab w:val="left" w:pos="990"/>
        </w:tabs>
        <w:spacing w:after="60" w:line="240" w:lineRule="auto"/>
        <w:ind w:firstLine="288"/>
        <w:jc w:val="both"/>
        <w:rPr>
          <w:rFonts w:ascii="Times New Roman" w:hAnsi="Times New Roman" w:cs="Times New Roman"/>
        </w:rPr>
      </w:pPr>
      <w:r>
        <w:rPr>
          <w:rFonts w:ascii="Times New Roman" w:hAnsi="Times New Roman" w:cs="Times New Roman"/>
          <w:b/>
        </w:rPr>
        <w:lastRenderedPageBreak/>
        <w:t>2.</w:t>
      </w:r>
      <w:r>
        <w:rPr>
          <w:rFonts w:ascii="Times New Roman" w:hAnsi="Times New Roman" w:cs="Times New Roman"/>
          <w:b/>
        </w:rPr>
        <w:tab/>
      </w:r>
      <w:r w:rsidR="00E228A1" w:rsidRPr="0045435E">
        <w:rPr>
          <w:rFonts w:ascii="Times New Roman" w:hAnsi="Times New Roman" w:cs="Times New Roman"/>
        </w:rPr>
        <w:t xml:space="preserve">After section thirty-four of the </w:t>
      </w:r>
      <w:r w:rsidR="00E228A1" w:rsidRPr="0045435E">
        <w:rPr>
          <w:rFonts w:ascii="Times New Roman" w:hAnsi="Times New Roman" w:cs="Times New Roman"/>
          <w:i/>
        </w:rPr>
        <w:t xml:space="preserve">Commonwealth Public Service Act </w:t>
      </w:r>
      <w:r w:rsidR="00E228A1" w:rsidRPr="0045435E">
        <w:rPr>
          <w:rFonts w:ascii="Times New Roman" w:hAnsi="Times New Roman" w:cs="Times New Roman"/>
        </w:rPr>
        <w:t>1902</w:t>
      </w:r>
      <w:r w:rsidR="00C13CF5" w:rsidRPr="00BA431B">
        <w:rPr>
          <w:szCs w:val="36"/>
        </w:rPr>
        <w:t>–</w:t>
      </w:r>
      <w:r w:rsidR="00E228A1" w:rsidRPr="0045435E">
        <w:rPr>
          <w:rFonts w:ascii="Times New Roman" w:hAnsi="Times New Roman" w:cs="Times New Roman"/>
        </w:rPr>
        <w:t>1911 the following section is inserted:—</w:t>
      </w:r>
    </w:p>
    <w:p w:rsidR="00853266" w:rsidRPr="00CD197C" w:rsidRDefault="00853266" w:rsidP="00D61F2C">
      <w:pPr>
        <w:spacing w:before="120" w:after="60" w:line="240" w:lineRule="auto"/>
        <w:jc w:val="both"/>
        <w:rPr>
          <w:rFonts w:ascii="Times New Roman" w:hAnsi="Times New Roman" w:cs="Times New Roman"/>
          <w:b/>
          <w:sz w:val="20"/>
          <w:szCs w:val="20"/>
        </w:rPr>
      </w:pPr>
      <w:r w:rsidRPr="00CD197C">
        <w:rPr>
          <w:rFonts w:ascii="Times New Roman" w:hAnsi="Times New Roman" w:cs="Times New Roman"/>
          <w:b/>
          <w:sz w:val="20"/>
          <w:szCs w:val="20"/>
        </w:rPr>
        <w:t>Eligibility of State officers for Commonwealth appointments.</w:t>
      </w:r>
    </w:p>
    <w:p w:rsidR="00E228A1" w:rsidRPr="0045435E" w:rsidRDefault="004C5611" w:rsidP="00D61F2C">
      <w:pPr>
        <w:tabs>
          <w:tab w:val="left" w:pos="630"/>
          <w:tab w:val="left" w:pos="990"/>
          <w:tab w:val="left" w:pos="1530"/>
        </w:tabs>
        <w:spacing w:after="60" w:line="240" w:lineRule="auto"/>
        <w:ind w:firstLine="288"/>
        <w:jc w:val="both"/>
        <w:rPr>
          <w:rFonts w:ascii="Times New Roman" w:hAnsi="Times New Roman" w:cs="Times New Roman"/>
        </w:rPr>
      </w:pPr>
      <w:r>
        <w:rPr>
          <w:rFonts w:ascii="Times New Roman" w:hAnsi="Times New Roman" w:cs="Times New Roman"/>
        </w:rPr>
        <w:t>“</w:t>
      </w:r>
      <w:r w:rsidR="00E228A1" w:rsidRPr="0045435E">
        <w:rPr>
          <w:rFonts w:ascii="Times New Roman" w:hAnsi="Times New Roman" w:cs="Times New Roman"/>
        </w:rPr>
        <w:t>34</w:t>
      </w:r>
      <w:r w:rsidR="00C304BF" w:rsidRPr="00C304BF">
        <w:rPr>
          <w:rFonts w:ascii="Times New Roman" w:hAnsi="Times New Roman" w:cs="Times New Roman"/>
          <w:smallCaps/>
        </w:rPr>
        <w:t>a</w:t>
      </w:r>
      <w:r w:rsidR="00E228A1" w:rsidRPr="00853266">
        <w:rPr>
          <w:rFonts w:ascii="Times New Roman" w:hAnsi="Times New Roman" w:cs="Times New Roman"/>
        </w:rPr>
        <w:t>.</w:t>
      </w:r>
      <w:r w:rsidR="00E228A1" w:rsidRPr="0045435E">
        <w:rPr>
          <w:rFonts w:ascii="Times New Roman" w:hAnsi="Times New Roman" w:cs="Times New Roman"/>
        </w:rPr>
        <w:t>—(1.)</w:t>
      </w:r>
      <w:r w:rsidR="00853266">
        <w:rPr>
          <w:rFonts w:ascii="Times New Roman" w:hAnsi="Times New Roman" w:cs="Times New Roman"/>
        </w:rPr>
        <w:tab/>
      </w:r>
      <w:r w:rsidR="00E228A1" w:rsidRPr="0045435E">
        <w:rPr>
          <w:rFonts w:ascii="Times New Roman" w:hAnsi="Times New Roman" w:cs="Times New Roman"/>
        </w:rPr>
        <w:t>Any officer of the Public, Railway, or other Service of a State, whether appointed thereto before or after the commencement of this Act, shall be eligible for appointment to a position in the corresponding division in the Public Service of the Commonwealth.</w:t>
      </w:r>
    </w:p>
    <w:p w:rsidR="00E228A1" w:rsidRPr="0045435E" w:rsidRDefault="004C5611" w:rsidP="00D61F2C">
      <w:pPr>
        <w:tabs>
          <w:tab w:val="left" w:pos="630"/>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853266">
        <w:rPr>
          <w:rFonts w:ascii="Times New Roman" w:hAnsi="Times New Roman" w:cs="Times New Roman"/>
        </w:rPr>
        <w:t>(2.)</w:t>
      </w:r>
      <w:r w:rsidR="00853266">
        <w:rPr>
          <w:rFonts w:ascii="Times New Roman" w:hAnsi="Times New Roman" w:cs="Times New Roman"/>
        </w:rPr>
        <w:tab/>
      </w:r>
      <w:r w:rsidR="00E228A1" w:rsidRPr="0045435E">
        <w:rPr>
          <w:rFonts w:ascii="Times New Roman" w:hAnsi="Times New Roman" w:cs="Times New Roman"/>
        </w:rPr>
        <w:t>The provisions of section sixty-one of this Act shall apply to—</w:t>
      </w:r>
    </w:p>
    <w:p w:rsidR="00E228A1" w:rsidRPr="0045435E" w:rsidRDefault="00E228A1" w:rsidP="009E4D8D">
      <w:pPr>
        <w:spacing w:after="0" w:line="240" w:lineRule="auto"/>
        <w:ind w:left="864" w:hanging="432"/>
        <w:jc w:val="both"/>
        <w:rPr>
          <w:rFonts w:ascii="Times New Roman" w:hAnsi="Times New Roman" w:cs="Times New Roman"/>
        </w:rPr>
      </w:pPr>
      <w:r w:rsidRPr="0045435E">
        <w:rPr>
          <w:rFonts w:ascii="Times New Roman" w:hAnsi="Times New Roman" w:cs="Times New Roman"/>
        </w:rPr>
        <w:t>(</w:t>
      </w:r>
      <w:r w:rsidRPr="00C13CF5">
        <w:rPr>
          <w:rFonts w:ascii="Times New Roman" w:hAnsi="Times New Roman" w:cs="Times New Roman"/>
          <w:i/>
        </w:rPr>
        <w:t>a</w:t>
      </w:r>
      <w:r w:rsidRPr="0045435E">
        <w:rPr>
          <w:rFonts w:ascii="Times New Roman" w:hAnsi="Times New Roman" w:cs="Times New Roman"/>
        </w:rPr>
        <w:t>) any person appointed to the Public Service of the Commonwealth by virtue of this section, and</w:t>
      </w:r>
    </w:p>
    <w:p w:rsidR="00C304BF" w:rsidRDefault="00E228A1" w:rsidP="009E4D8D">
      <w:pPr>
        <w:spacing w:after="0" w:line="240" w:lineRule="auto"/>
        <w:ind w:left="864" w:hanging="432"/>
        <w:jc w:val="both"/>
        <w:rPr>
          <w:rFonts w:ascii="Times New Roman" w:hAnsi="Times New Roman" w:cs="Times New Roman"/>
        </w:rPr>
      </w:pPr>
      <w:r w:rsidRPr="0045435E">
        <w:rPr>
          <w:rFonts w:ascii="Times New Roman" w:hAnsi="Times New Roman" w:cs="Times New Roman"/>
        </w:rPr>
        <w:t>(</w:t>
      </w:r>
      <w:r w:rsidRPr="0045435E">
        <w:rPr>
          <w:rFonts w:ascii="Times New Roman" w:hAnsi="Times New Roman" w:cs="Times New Roman"/>
          <w:i/>
        </w:rPr>
        <w:t>b</w:t>
      </w:r>
      <w:r w:rsidRPr="0045435E">
        <w:rPr>
          <w:rFonts w:ascii="Times New Roman" w:hAnsi="Times New Roman" w:cs="Times New Roman"/>
        </w:rPr>
        <w:t>)</w:t>
      </w:r>
      <w:r w:rsidRPr="0045435E">
        <w:rPr>
          <w:rFonts w:ascii="Times New Roman" w:hAnsi="Times New Roman" w:cs="Times New Roman"/>
          <w:i/>
        </w:rPr>
        <w:t xml:space="preserve"> </w:t>
      </w:r>
      <w:r w:rsidRPr="0045435E">
        <w:rPr>
          <w:rFonts w:ascii="Times New Roman" w:hAnsi="Times New Roman" w:cs="Times New Roman"/>
        </w:rPr>
        <w:t>any person appointed to the Public Service of the Commonwealth, whether before or after the commencement of this section, by virtue of the provisions of either of the last two preceding sections whose service with the Commonwealth is continuous with his service with the State.</w:t>
      </w:r>
      <w:r w:rsidR="004C5611">
        <w:rPr>
          <w:rFonts w:ascii="Times New Roman" w:hAnsi="Times New Roman" w:cs="Times New Roman"/>
        </w:rPr>
        <w:t>”</w:t>
      </w:r>
    </w:p>
    <w:p w:rsidR="00252C4E" w:rsidRDefault="00252C4E" w:rsidP="00252C4E">
      <w:pPr>
        <w:pBdr>
          <w:top w:val="single" w:sz="4" w:space="1" w:color="auto"/>
        </w:pBdr>
        <w:spacing w:before="960" w:after="0" w:line="240" w:lineRule="auto"/>
        <w:ind w:left="4320" w:right="3888" w:hanging="432"/>
        <w:jc w:val="center"/>
        <w:rPr>
          <w:rFonts w:ascii="Times New Roman" w:hAnsi="Times New Roman" w:cs="Times New Roman"/>
        </w:rPr>
      </w:pPr>
    </w:p>
    <w:sectPr w:rsidR="00252C4E" w:rsidSect="00C13CF5">
      <w:headerReference w:type="even"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B30" w:rsidRDefault="00261B30" w:rsidP="005F3258">
      <w:pPr>
        <w:spacing w:after="0" w:line="240" w:lineRule="auto"/>
      </w:pPr>
      <w:r>
        <w:separator/>
      </w:r>
    </w:p>
  </w:endnote>
  <w:endnote w:type="continuationSeparator" w:id="0">
    <w:p w:rsidR="00261B30" w:rsidRDefault="00261B30" w:rsidP="005F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B30" w:rsidRDefault="00261B30" w:rsidP="005F3258">
      <w:pPr>
        <w:spacing w:after="0" w:line="240" w:lineRule="auto"/>
      </w:pPr>
      <w:r>
        <w:separator/>
      </w:r>
    </w:p>
  </w:footnote>
  <w:footnote w:type="continuationSeparator" w:id="0">
    <w:p w:rsidR="00261B30" w:rsidRDefault="00261B30" w:rsidP="005F3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FFB" w:rsidRPr="00861FFB" w:rsidRDefault="00861FFB" w:rsidP="00861FFB">
    <w:pPr>
      <w:pStyle w:val="Header"/>
      <w:rPr>
        <w:rFonts w:ascii="Times New Roman" w:hAnsi="Times New Roman" w:cs="Times New Roman"/>
        <w:sz w:val="20"/>
        <w:szCs w:val="20"/>
      </w:rPr>
    </w:pPr>
    <w:r w:rsidRPr="00861FFB">
      <w:rPr>
        <w:rFonts w:ascii="Times New Roman" w:hAnsi="Times New Roman" w:cs="Times New Roman"/>
        <w:sz w:val="20"/>
        <w:szCs w:val="20"/>
      </w:rPr>
      <w:t>1913.</w:t>
    </w:r>
    <w:r w:rsidRPr="00861FFB">
      <w:rPr>
        <w:rFonts w:ascii="Times New Roman" w:hAnsi="Times New Roman" w:cs="Times New Roman"/>
        <w:sz w:val="20"/>
        <w:szCs w:val="20"/>
      </w:rPr>
      <w:ptab w:relativeTo="margin" w:alignment="center" w:leader="none"/>
    </w:r>
    <w:r w:rsidRPr="0050119A">
      <w:rPr>
        <w:rFonts w:ascii="Times New Roman" w:hAnsi="Times New Roman" w:cs="Times New Roman"/>
        <w:i/>
        <w:sz w:val="20"/>
        <w:szCs w:val="20"/>
      </w:rPr>
      <w:t>Commonwealth Public Service.</w:t>
    </w:r>
    <w:r w:rsidRPr="00861FFB">
      <w:rPr>
        <w:rFonts w:ascii="Times New Roman" w:hAnsi="Times New Roman" w:cs="Times New Roman"/>
        <w:sz w:val="20"/>
        <w:szCs w:val="20"/>
      </w:rPr>
      <w:ptab w:relativeTo="margin" w:alignment="right" w:leader="none"/>
    </w:r>
    <w:r>
      <w:rPr>
        <w:rFonts w:ascii="Times New Roman" w:hAnsi="Times New Roman" w:cs="Times New Roman"/>
        <w:sz w:val="20"/>
        <w:szCs w:val="20"/>
      </w:rPr>
      <w:t>No. 17</w:t>
    </w:r>
    <w:r w:rsidR="00B77FA3">
      <w:rPr>
        <w:rFonts w:ascii="Times New Roman" w:hAnsi="Times New Roman" w:cs="Times New Roman"/>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AA49AA"/>
    <w:rsid w:val="000848C0"/>
    <w:rsid w:val="00091D40"/>
    <w:rsid w:val="00252C4E"/>
    <w:rsid w:val="00261B30"/>
    <w:rsid w:val="002F58DD"/>
    <w:rsid w:val="003E7B61"/>
    <w:rsid w:val="004A6633"/>
    <w:rsid w:val="004C5611"/>
    <w:rsid w:val="004F586D"/>
    <w:rsid w:val="0050119A"/>
    <w:rsid w:val="005F3258"/>
    <w:rsid w:val="006121C2"/>
    <w:rsid w:val="006F5D82"/>
    <w:rsid w:val="00717132"/>
    <w:rsid w:val="00727500"/>
    <w:rsid w:val="008304E7"/>
    <w:rsid w:val="00853266"/>
    <w:rsid w:val="00861FFB"/>
    <w:rsid w:val="009E4D8D"/>
    <w:rsid w:val="00AA49AA"/>
    <w:rsid w:val="00B77FA3"/>
    <w:rsid w:val="00B81A01"/>
    <w:rsid w:val="00BC12A2"/>
    <w:rsid w:val="00C13CF5"/>
    <w:rsid w:val="00C304BF"/>
    <w:rsid w:val="00CA5CE0"/>
    <w:rsid w:val="00CD197C"/>
    <w:rsid w:val="00D61F2C"/>
    <w:rsid w:val="00DC4902"/>
    <w:rsid w:val="00E228A1"/>
    <w:rsid w:val="00E454FD"/>
    <w:rsid w:val="00ED66FC"/>
    <w:rsid w:val="00F6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91D4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91D4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91D4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91D4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91D4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91D4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91D4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91D4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91D4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91D40"/>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091D4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91D40"/>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091D40"/>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091D40"/>
    <w:rPr>
      <w:rFonts w:ascii="Times New Roman" w:eastAsia="Times New Roman" w:hAnsi="Times New Roman" w:cs="Times New Roman"/>
      <w:b w:val="0"/>
      <w:bCs w:val="0"/>
      <w:i/>
      <w:iCs/>
      <w:smallCaps w:val="0"/>
      <w:sz w:val="24"/>
      <w:szCs w:val="24"/>
    </w:rPr>
  </w:style>
  <w:style w:type="character" w:customStyle="1" w:styleId="CharStyle4">
    <w:name w:val="CharStyle4"/>
    <w:basedOn w:val="DefaultParagraphFont"/>
    <w:rsid w:val="00091D40"/>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091D40"/>
    <w:rPr>
      <w:rFonts w:ascii="Times New Roman" w:eastAsia="Times New Roman" w:hAnsi="Times New Roman" w:cs="Times New Roman"/>
      <w:b w:val="0"/>
      <w:bCs w:val="0"/>
      <w:i w:val="0"/>
      <w:iCs w:val="0"/>
      <w:smallCaps w:val="0"/>
      <w:sz w:val="46"/>
      <w:szCs w:val="46"/>
    </w:rPr>
  </w:style>
  <w:style w:type="character" w:customStyle="1" w:styleId="CharStyle11">
    <w:name w:val="CharStyle11"/>
    <w:basedOn w:val="DefaultParagraphFont"/>
    <w:rsid w:val="00091D40"/>
    <w:rPr>
      <w:rFonts w:ascii="Times New Roman" w:eastAsia="Times New Roman" w:hAnsi="Times New Roman" w:cs="Times New Roman"/>
      <w:b w:val="0"/>
      <w:bCs w:val="0"/>
      <w:i w:val="0"/>
      <w:iCs w:val="0"/>
      <w:smallCaps w:val="0"/>
      <w:sz w:val="18"/>
      <w:szCs w:val="18"/>
    </w:rPr>
  </w:style>
  <w:style w:type="character" w:customStyle="1" w:styleId="CharStyle16">
    <w:name w:val="CharStyle16"/>
    <w:basedOn w:val="DefaultParagraphFont"/>
    <w:rsid w:val="00091D40"/>
    <w:rPr>
      <w:rFonts w:ascii="Times New Roman" w:eastAsia="Times New Roman" w:hAnsi="Times New Roman" w:cs="Times New Roman"/>
      <w:b w:val="0"/>
      <w:bCs w:val="0"/>
      <w:i/>
      <w:iCs/>
      <w:smallCaps w:val="0"/>
      <w:sz w:val="18"/>
      <w:szCs w:val="18"/>
    </w:rPr>
  </w:style>
  <w:style w:type="character" w:customStyle="1" w:styleId="CharStyle17">
    <w:name w:val="CharStyle17"/>
    <w:basedOn w:val="DefaultParagraphFont"/>
    <w:rsid w:val="00091D40"/>
    <w:rPr>
      <w:rFonts w:ascii="Bookman Old Style" w:eastAsia="Bookman Old Style" w:hAnsi="Bookman Old Style" w:cs="Bookman Old Style"/>
      <w:b/>
      <w:bCs/>
      <w:i w:val="0"/>
      <w:iCs w:val="0"/>
      <w:smallCaps w:val="0"/>
      <w:sz w:val="18"/>
      <w:szCs w:val="18"/>
    </w:rPr>
  </w:style>
  <w:style w:type="character" w:customStyle="1" w:styleId="CharStyle20">
    <w:name w:val="CharStyle20"/>
    <w:basedOn w:val="DefaultParagraphFont"/>
    <w:rsid w:val="00091D40"/>
    <w:rPr>
      <w:rFonts w:ascii="Times New Roman" w:eastAsia="Times New Roman" w:hAnsi="Times New Roman" w:cs="Times New Roman"/>
      <w:b/>
      <w:bCs/>
      <w:i w:val="0"/>
      <w:iCs w:val="0"/>
      <w:smallCaps/>
      <w:sz w:val="16"/>
      <w:szCs w:val="16"/>
    </w:rPr>
  </w:style>
  <w:style w:type="character" w:customStyle="1" w:styleId="CharStyle27">
    <w:name w:val="CharStyle27"/>
    <w:basedOn w:val="DefaultParagraphFont"/>
    <w:rsid w:val="00091D40"/>
    <w:rPr>
      <w:rFonts w:ascii="Times New Roman" w:eastAsia="Times New Roman" w:hAnsi="Times New Roman" w:cs="Times New Roman"/>
      <w:b/>
      <w:bCs/>
      <w:i w:val="0"/>
      <w:iCs w:val="0"/>
      <w:smallCaps w:val="0"/>
      <w:sz w:val="12"/>
      <w:szCs w:val="12"/>
    </w:rPr>
  </w:style>
  <w:style w:type="paragraph" w:styleId="Header">
    <w:name w:val="header"/>
    <w:basedOn w:val="Normal"/>
    <w:link w:val="HeaderChar"/>
    <w:uiPriority w:val="99"/>
    <w:unhideWhenUsed/>
    <w:rsid w:val="00E22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8A1"/>
  </w:style>
  <w:style w:type="paragraph" w:styleId="Footer">
    <w:name w:val="footer"/>
    <w:basedOn w:val="Normal"/>
    <w:link w:val="FooterChar"/>
    <w:uiPriority w:val="99"/>
    <w:unhideWhenUsed/>
    <w:rsid w:val="005F3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258"/>
  </w:style>
  <w:style w:type="paragraph" w:styleId="BalloonText">
    <w:name w:val="Balloon Text"/>
    <w:basedOn w:val="Normal"/>
    <w:link w:val="BalloonTextChar"/>
    <w:uiPriority w:val="99"/>
    <w:semiHidden/>
    <w:unhideWhenUsed/>
    <w:rsid w:val="005F3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68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15280-16F9-4DDC-95E6-1C959B07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cp:revision>
  <dcterms:created xsi:type="dcterms:W3CDTF">2017-03-21T08:28:00Z</dcterms:created>
  <dcterms:modified xsi:type="dcterms:W3CDTF">2017-06-15T07:13:00Z</dcterms:modified>
</cp:coreProperties>
</file>