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F82" w:rsidRPr="00D91857" w:rsidRDefault="0008085B" w:rsidP="00D037E5">
      <w:pPr>
        <w:spacing w:before="240" w:after="240" w:line="240" w:lineRule="auto"/>
        <w:jc w:val="center"/>
        <w:rPr>
          <w:rFonts w:ascii="Times New Roman" w:hAnsi="Times New Roman" w:cs="Times New Roman"/>
          <w:sz w:val="36"/>
          <w:szCs w:val="36"/>
        </w:rPr>
      </w:pPr>
      <w:r w:rsidRPr="00D91857">
        <w:rPr>
          <w:rFonts w:ascii="Times New Roman" w:hAnsi="Times New Roman" w:cs="Times New Roman"/>
          <w:sz w:val="36"/>
          <w:szCs w:val="36"/>
        </w:rPr>
        <w:t>LAND TAX.</w:t>
      </w:r>
    </w:p>
    <w:p w:rsidR="00D91857" w:rsidRPr="00D037E5" w:rsidRDefault="00D91857" w:rsidP="00D037E5">
      <w:pPr>
        <w:pBdr>
          <w:top w:val="single" w:sz="4" w:space="1" w:color="auto"/>
        </w:pBdr>
        <w:spacing w:after="120" w:line="240" w:lineRule="auto"/>
        <w:ind w:left="4032" w:right="4032"/>
        <w:jc w:val="center"/>
        <w:rPr>
          <w:rFonts w:ascii="Times New Roman" w:hAnsi="Times New Roman" w:cs="Times New Roman"/>
          <w:sz w:val="10"/>
        </w:rPr>
      </w:pPr>
    </w:p>
    <w:p w:rsidR="009C1F82" w:rsidRPr="00D91857" w:rsidRDefault="002E1D29" w:rsidP="00D037E5">
      <w:pPr>
        <w:spacing w:after="120" w:line="240" w:lineRule="auto"/>
        <w:jc w:val="center"/>
        <w:rPr>
          <w:rFonts w:ascii="Times New Roman" w:hAnsi="Times New Roman" w:cs="Times New Roman"/>
          <w:sz w:val="28"/>
          <w:szCs w:val="28"/>
        </w:rPr>
      </w:pPr>
      <w:r w:rsidRPr="00D91857">
        <w:rPr>
          <w:rFonts w:ascii="Times New Roman" w:hAnsi="Times New Roman" w:cs="Times New Roman"/>
          <w:b/>
          <w:sz w:val="28"/>
          <w:szCs w:val="28"/>
        </w:rPr>
        <w:t>No. 28 of 1914.</w:t>
      </w:r>
    </w:p>
    <w:p w:rsidR="009C1F82" w:rsidRPr="00D91857" w:rsidRDefault="0008085B" w:rsidP="00D037E5">
      <w:pPr>
        <w:spacing w:after="120" w:line="240" w:lineRule="auto"/>
        <w:jc w:val="center"/>
        <w:rPr>
          <w:rFonts w:ascii="Times New Roman" w:hAnsi="Times New Roman" w:cs="Times New Roman"/>
          <w:sz w:val="26"/>
          <w:szCs w:val="26"/>
        </w:rPr>
      </w:pPr>
      <w:r w:rsidRPr="00D91857">
        <w:rPr>
          <w:rFonts w:ascii="Times New Roman" w:hAnsi="Times New Roman" w:cs="Times New Roman"/>
          <w:sz w:val="26"/>
          <w:szCs w:val="26"/>
        </w:rPr>
        <w:t xml:space="preserve">An Act to amend the </w:t>
      </w:r>
      <w:r w:rsidR="002E1D29" w:rsidRPr="00D91857">
        <w:rPr>
          <w:rFonts w:ascii="Times New Roman" w:hAnsi="Times New Roman" w:cs="Times New Roman"/>
          <w:i/>
          <w:sz w:val="26"/>
          <w:szCs w:val="26"/>
        </w:rPr>
        <w:t xml:space="preserve">Land Tax Act </w:t>
      </w:r>
      <w:r w:rsidRPr="00D91857">
        <w:rPr>
          <w:rFonts w:ascii="Times New Roman" w:hAnsi="Times New Roman" w:cs="Times New Roman"/>
          <w:sz w:val="26"/>
          <w:szCs w:val="26"/>
        </w:rPr>
        <w:t>1910.</w:t>
      </w:r>
    </w:p>
    <w:p w:rsidR="009C1F82" w:rsidRPr="00D91857" w:rsidRDefault="0008085B" w:rsidP="00D91857">
      <w:pPr>
        <w:spacing w:after="120" w:line="240" w:lineRule="auto"/>
        <w:jc w:val="right"/>
        <w:rPr>
          <w:rFonts w:ascii="Times New Roman" w:hAnsi="Times New Roman" w:cs="Times New Roman"/>
          <w:sz w:val="26"/>
          <w:szCs w:val="26"/>
        </w:rPr>
      </w:pPr>
      <w:r w:rsidRPr="00D91857">
        <w:rPr>
          <w:rFonts w:ascii="Times New Roman" w:hAnsi="Times New Roman" w:cs="Times New Roman"/>
          <w:sz w:val="26"/>
          <w:szCs w:val="26"/>
        </w:rPr>
        <w:t>[Assented to 21st December, 1914.]</w:t>
      </w:r>
    </w:p>
    <w:p w:rsidR="009C1F82" w:rsidRPr="00373D88" w:rsidRDefault="0008085B" w:rsidP="002868C9">
      <w:pPr>
        <w:spacing w:after="0" w:line="240" w:lineRule="auto"/>
        <w:jc w:val="both"/>
        <w:rPr>
          <w:rFonts w:ascii="Times New Roman" w:hAnsi="Times New Roman" w:cs="Times New Roman"/>
        </w:rPr>
      </w:pPr>
      <w:r w:rsidRPr="00373D88">
        <w:rPr>
          <w:rFonts w:ascii="Times New Roman" w:hAnsi="Times New Roman" w:cs="Times New Roman"/>
        </w:rPr>
        <w:t>BE it enacted by the King</w:t>
      </w:r>
      <w:r w:rsidR="00FC385E" w:rsidRPr="00373D88">
        <w:rPr>
          <w:rFonts w:ascii="Times New Roman" w:hAnsi="Times New Roman" w:cs="Times New Roman"/>
        </w:rPr>
        <w:t>’</w:t>
      </w:r>
      <w:r w:rsidRPr="00373D88">
        <w:rPr>
          <w:rFonts w:ascii="Times New Roman" w:hAnsi="Times New Roman" w:cs="Times New Roman"/>
        </w:rPr>
        <w:t>s Most Excellent Majesty, the Senate, and the House of Representatives of the Commonwealth of Australia, as follows:—</w:t>
      </w:r>
    </w:p>
    <w:p w:rsidR="00F53D30" w:rsidRPr="00F53D30" w:rsidRDefault="00F53D30" w:rsidP="002868C9">
      <w:pPr>
        <w:spacing w:before="120" w:after="60" w:line="240" w:lineRule="auto"/>
        <w:jc w:val="both"/>
        <w:rPr>
          <w:rFonts w:ascii="Times New Roman" w:hAnsi="Times New Roman" w:cs="Times New Roman"/>
          <w:b/>
          <w:sz w:val="20"/>
          <w:szCs w:val="20"/>
        </w:rPr>
      </w:pPr>
      <w:r w:rsidRPr="00F53D30">
        <w:rPr>
          <w:rFonts w:ascii="Times New Roman" w:hAnsi="Times New Roman" w:cs="Times New Roman"/>
          <w:b/>
          <w:sz w:val="20"/>
          <w:szCs w:val="20"/>
        </w:rPr>
        <w:t>Short title and citation.</w:t>
      </w:r>
    </w:p>
    <w:p w:rsidR="009C1F82" w:rsidRPr="00D91857" w:rsidRDefault="002E1D29" w:rsidP="002868C9">
      <w:pPr>
        <w:tabs>
          <w:tab w:val="left" w:pos="900"/>
          <w:tab w:val="left" w:pos="1170"/>
        </w:tabs>
        <w:spacing w:after="0" w:line="240" w:lineRule="auto"/>
        <w:ind w:firstLine="288"/>
        <w:jc w:val="both"/>
        <w:rPr>
          <w:rFonts w:ascii="Times New Roman" w:hAnsi="Times New Roman" w:cs="Times New Roman"/>
        </w:rPr>
      </w:pPr>
      <w:r w:rsidRPr="00D91857">
        <w:rPr>
          <w:rFonts w:ascii="Times New Roman" w:hAnsi="Times New Roman" w:cs="Times New Roman"/>
          <w:b/>
        </w:rPr>
        <w:t>1.</w:t>
      </w:r>
      <w:r w:rsidR="00F53D30">
        <w:rPr>
          <w:rFonts w:ascii="Times New Roman" w:hAnsi="Times New Roman" w:cs="Times New Roman"/>
        </w:rPr>
        <w:t>—(1.)</w:t>
      </w:r>
      <w:r w:rsidR="00F53D30">
        <w:rPr>
          <w:rFonts w:ascii="Times New Roman" w:hAnsi="Times New Roman" w:cs="Times New Roman"/>
        </w:rPr>
        <w:tab/>
      </w:r>
      <w:r w:rsidR="0008085B" w:rsidRPr="00D91857">
        <w:rPr>
          <w:rFonts w:ascii="Times New Roman" w:hAnsi="Times New Roman" w:cs="Times New Roman"/>
        </w:rPr>
        <w:t xml:space="preserve">This Act may be cited as the </w:t>
      </w:r>
      <w:r w:rsidRPr="00D91857">
        <w:rPr>
          <w:rFonts w:ascii="Times New Roman" w:hAnsi="Times New Roman" w:cs="Times New Roman"/>
          <w:i/>
        </w:rPr>
        <w:t xml:space="preserve">Land Tax Act </w:t>
      </w:r>
      <w:r w:rsidR="0008085B" w:rsidRPr="00D91857">
        <w:rPr>
          <w:rFonts w:ascii="Times New Roman" w:hAnsi="Times New Roman" w:cs="Times New Roman"/>
        </w:rPr>
        <w:t>1914.</w:t>
      </w:r>
    </w:p>
    <w:p w:rsidR="009C1F82" w:rsidRPr="00D91857" w:rsidRDefault="00F53D30" w:rsidP="002868C9">
      <w:pPr>
        <w:tabs>
          <w:tab w:val="left" w:pos="810"/>
          <w:tab w:val="left" w:pos="117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08085B" w:rsidRPr="00D91857">
        <w:rPr>
          <w:rFonts w:ascii="Times New Roman" w:hAnsi="Times New Roman" w:cs="Times New Roman"/>
        </w:rPr>
        <w:t xml:space="preserve">The </w:t>
      </w:r>
      <w:r w:rsidR="002E1D29" w:rsidRPr="00D91857">
        <w:rPr>
          <w:rFonts w:ascii="Times New Roman" w:hAnsi="Times New Roman" w:cs="Times New Roman"/>
          <w:i/>
        </w:rPr>
        <w:t xml:space="preserve">Land Tax Act </w:t>
      </w:r>
      <w:r w:rsidR="0008085B" w:rsidRPr="00D91857">
        <w:rPr>
          <w:rFonts w:ascii="Times New Roman" w:hAnsi="Times New Roman" w:cs="Times New Roman"/>
        </w:rPr>
        <w:t>1910 is in this Act referred to as the Principal Act.</w:t>
      </w:r>
    </w:p>
    <w:p w:rsidR="009C1F82" w:rsidRPr="00D91857" w:rsidRDefault="00F53D30" w:rsidP="002868C9">
      <w:pPr>
        <w:tabs>
          <w:tab w:val="left" w:pos="810"/>
          <w:tab w:val="left" w:pos="1170"/>
        </w:tabs>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08085B" w:rsidRPr="00D91857">
        <w:rPr>
          <w:rFonts w:ascii="Times New Roman" w:hAnsi="Times New Roman" w:cs="Times New Roman"/>
        </w:rPr>
        <w:t xml:space="preserve">The Principal Act, as amended by this Act, may be cited as the </w:t>
      </w:r>
      <w:r w:rsidR="002E1D29" w:rsidRPr="00D91857">
        <w:rPr>
          <w:rFonts w:ascii="Times New Roman" w:hAnsi="Times New Roman" w:cs="Times New Roman"/>
          <w:i/>
        </w:rPr>
        <w:t xml:space="preserve">Land Tax Act </w:t>
      </w:r>
      <w:r w:rsidR="0008085B" w:rsidRPr="00D91857">
        <w:rPr>
          <w:rFonts w:ascii="Times New Roman" w:hAnsi="Times New Roman" w:cs="Times New Roman"/>
        </w:rPr>
        <w:t>1910-1914.</w:t>
      </w:r>
    </w:p>
    <w:p w:rsidR="00F53D30" w:rsidRPr="00F53D30" w:rsidRDefault="00F53D30" w:rsidP="002868C9">
      <w:pPr>
        <w:spacing w:before="120" w:after="60" w:line="240" w:lineRule="auto"/>
        <w:jc w:val="both"/>
        <w:rPr>
          <w:rFonts w:ascii="Times New Roman" w:hAnsi="Times New Roman" w:cs="Times New Roman"/>
          <w:b/>
          <w:sz w:val="20"/>
        </w:rPr>
      </w:pPr>
      <w:r w:rsidRPr="00F53D30">
        <w:rPr>
          <w:rFonts w:ascii="Times New Roman" w:hAnsi="Times New Roman" w:cs="Times New Roman"/>
          <w:b/>
          <w:sz w:val="20"/>
        </w:rPr>
        <w:t>Amendment of First Schedule.</w:t>
      </w:r>
    </w:p>
    <w:p w:rsidR="009C1F82" w:rsidRPr="00D91857" w:rsidRDefault="002E1D29" w:rsidP="002868C9">
      <w:pPr>
        <w:tabs>
          <w:tab w:val="left" w:pos="630"/>
          <w:tab w:val="left" w:pos="1170"/>
        </w:tabs>
        <w:spacing w:after="0" w:line="240" w:lineRule="auto"/>
        <w:ind w:firstLine="288"/>
        <w:jc w:val="both"/>
        <w:rPr>
          <w:rFonts w:ascii="Times New Roman" w:hAnsi="Times New Roman" w:cs="Times New Roman"/>
        </w:rPr>
      </w:pPr>
      <w:r w:rsidRPr="00D91857">
        <w:rPr>
          <w:rFonts w:ascii="Times New Roman" w:hAnsi="Times New Roman" w:cs="Times New Roman"/>
          <w:b/>
        </w:rPr>
        <w:t>2.</w:t>
      </w:r>
      <w:r w:rsidR="00F53D30">
        <w:rPr>
          <w:rFonts w:ascii="Times New Roman" w:hAnsi="Times New Roman" w:cs="Times New Roman"/>
        </w:rPr>
        <w:tab/>
      </w:r>
      <w:r w:rsidR="0008085B" w:rsidRPr="00D91857">
        <w:rPr>
          <w:rFonts w:ascii="Times New Roman" w:hAnsi="Times New Roman" w:cs="Times New Roman"/>
        </w:rPr>
        <w:t>The First Schedule to the Principal Act is repealed, and the following schedule is inserted in its stead:—</w:t>
      </w:r>
    </w:p>
    <w:p w:rsidR="009C1F82" w:rsidRPr="00D65FA2" w:rsidRDefault="00FC385E" w:rsidP="002550D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r w:rsidR="0008085B" w:rsidRPr="00D65FA2">
        <w:rPr>
          <w:rFonts w:ascii="Times New Roman" w:hAnsi="Times New Roman" w:cs="Times New Roman"/>
          <w:sz w:val="24"/>
          <w:szCs w:val="24"/>
        </w:rPr>
        <w:t>FIRST SCHEDULE.</w:t>
      </w:r>
    </w:p>
    <w:p w:rsidR="009C1F82" w:rsidRPr="002550DD" w:rsidRDefault="0008085B" w:rsidP="002550DD">
      <w:pPr>
        <w:spacing w:before="120" w:after="120" w:line="240" w:lineRule="auto"/>
        <w:jc w:val="center"/>
        <w:rPr>
          <w:rFonts w:ascii="Times New Roman" w:hAnsi="Times New Roman" w:cs="Times New Roman"/>
          <w:smallCaps/>
        </w:rPr>
      </w:pPr>
      <w:r w:rsidRPr="002550DD">
        <w:rPr>
          <w:rFonts w:ascii="Times New Roman" w:hAnsi="Times New Roman" w:cs="Times New Roman"/>
          <w:smallCaps/>
        </w:rPr>
        <w:t>Rate of Tax when an Owner is not an Absentee.</w:t>
      </w:r>
    </w:p>
    <w:p w:rsidR="009C1F82" w:rsidRPr="00D91857" w:rsidRDefault="0008085B" w:rsidP="002868C9">
      <w:pPr>
        <w:spacing w:after="0" w:line="240" w:lineRule="auto"/>
        <w:ind w:firstLine="288"/>
        <w:jc w:val="both"/>
        <w:rPr>
          <w:rFonts w:ascii="Times New Roman" w:hAnsi="Times New Roman" w:cs="Times New Roman"/>
        </w:rPr>
      </w:pPr>
      <w:r w:rsidRPr="00D91857">
        <w:rPr>
          <w:rFonts w:ascii="Times New Roman" w:hAnsi="Times New Roman" w:cs="Times New Roman"/>
        </w:rPr>
        <w:t>For so much of the taxable value as does not exceed £75,000, the rate of tax per pound sterling shall be One penny and one eighteen thousand seven hundred and fiftieth of one penny where the taxable value is One pound sterling, and shall increase uniformly with each increase of One pound sterling of the taxable value by One eighteen thousand seven hundred and fiftieth of one penny.</w:t>
      </w:r>
    </w:p>
    <w:p w:rsidR="009C1F82" w:rsidRPr="00D91857" w:rsidRDefault="0008085B" w:rsidP="002868C9">
      <w:pPr>
        <w:spacing w:after="0" w:line="240" w:lineRule="auto"/>
        <w:ind w:firstLine="288"/>
        <w:jc w:val="both"/>
        <w:rPr>
          <w:rFonts w:ascii="Times New Roman" w:hAnsi="Times New Roman" w:cs="Times New Roman"/>
        </w:rPr>
      </w:pPr>
      <w:r w:rsidRPr="00D91857">
        <w:rPr>
          <w:rFonts w:ascii="Times New Roman" w:hAnsi="Times New Roman" w:cs="Times New Roman"/>
        </w:rPr>
        <w:t>For every pound sterling of taxable value in excess of £75,000 the rate of tax shall be Ninepence.</w:t>
      </w:r>
    </w:p>
    <w:p w:rsidR="009C1F82" w:rsidRPr="00D91857" w:rsidRDefault="0008085B" w:rsidP="002868C9">
      <w:pPr>
        <w:spacing w:after="120" w:line="240" w:lineRule="auto"/>
        <w:ind w:firstLine="288"/>
        <w:jc w:val="both"/>
        <w:rPr>
          <w:rFonts w:ascii="Times New Roman" w:hAnsi="Times New Roman" w:cs="Times New Roman"/>
        </w:rPr>
      </w:pPr>
      <w:r w:rsidRPr="00D91857">
        <w:rPr>
          <w:rFonts w:ascii="Times New Roman" w:hAnsi="Times New Roman" w:cs="Times New Roman"/>
        </w:rPr>
        <w:t>The rate of tax for so much of the taxable value as does not exceed £75,000 may be calculated from the following formula:—</w:t>
      </w:r>
    </w:p>
    <w:p w:rsidR="009C1F82" w:rsidRPr="00D91857" w:rsidRDefault="0008085B" w:rsidP="00B415BE">
      <w:pPr>
        <w:spacing w:after="0" w:line="240" w:lineRule="auto"/>
        <w:jc w:val="center"/>
        <w:rPr>
          <w:rFonts w:ascii="Times New Roman" w:hAnsi="Times New Roman" w:cs="Times New Roman"/>
        </w:rPr>
      </w:pPr>
      <w:r w:rsidRPr="00D91857">
        <w:rPr>
          <w:rFonts w:ascii="Times New Roman" w:hAnsi="Times New Roman" w:cs="Times New Roman"/>
        </w:rPr>
        <w:t>R = rate of tax in pence per pound sterling</w:t>
      </w:r>
    </w:p>
    <w:p w:rsidR="009C1F82" w:rsidRPr="00D91857" w:rsidRDefault="0008085B" w:rsidP="008469B2">
      <w:pPr>
        <w:tabs>
          <w:tab w:val="left" w:pos="2610"/>
          <w:tab w:val="left" w:pos="2700"/>
        </w:tabs>
        <w:spacing w:after="0" w:line="240" w:lineRule="auto"/>
        <w:ind w:firstLine="2655"/>
        <w:rPr>
          <w:rFonts w:ascii="Times New Roman" w:hAnsi="Times New Roman" w:cs="Times New Roman"/>
        </w:rPr>
      </w:pPr>
      <w:r w:rsidRPr="00D91857">
        <w:rPr>
          <w:rFonts w:ascii="Times New Roman" w:hAnsi="Times New Roman" w:cs="Times New Roman"/>
        </w:rPr>
        <w:t>V = taxable value in pounds sterling</w:t>
      </w:r>
    </w:p>
    <w:p w:rsidR="00D65FA2" w:rsidRDefault="00EE4A3F" w:rsidP="00D65FA2">
      <w:pPr>
        <w:spacing w:before="120" w:after="60" w:line="240" w:lineRule="auto"/>
        <w:jc w:val="center"/>
      </w:pPr>
      <w:r w:rsidRPr="00BF4AD3">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75pt;height:33.15pt">
            <v:imagedata r:id="rId8" o:title=""/>
          </v:shape>
        </w:pict>
      </w:r>
      <w:r w:rsidR="0066582B">
        <w:t>.</w:t>
      </w:r>
      <w:r w:rsidR="008469B2">
        <w:t>”</w:t>
      </w:r>
    </w:p>
    <w:p w:rsidR="009D17F5" w:rsidRPr="009D17F5" w:rsidRDefault="009D17F5" w:rsidP="009D17F5">
      <w:pPr>
        <w:spacing w:before="120" w:after="60" w:line="240" w:lineRule="auto"/>
        <w:rPr>
          <w:rFonts w:ascii="Times New Roman" w:hAnsi="Times New Roman" w:cs="Times New Roman"/>
          <w:b/>
          <w:sz w:val="20"/>
        </w:rPr>
      </w:pPr>
      <w:r w:rsidRPr="009D17F5">
        <w:rPr>
          <w:rFonts w:ascii="Times New Roman" w:hAnsi="Times New Roman" w:cs="Times New Roman"/>
          <w:b/>
          <w:sz w:val="20"/>
        </w:rPr>
        <w:t>Amendment of Second Schedule.</w:t>
      </w:r>
    </w:p>
    <w:p w:rsidR="009C1F82" w:rsidRPr="00D91857" w:rsidRDefault="002E1D29" w:rsidP="002868C9">
      <w:pPr>
        <w:tabs>
          <w:tab w:val="left" w:pos="630"/>
        </w:tabs>
        <w:spacing w:after="0" w:line="240" w:lineRule="auto"/>
        <w:ind w:firstLine="288"/>
        <w:jc w:val="both"/>
        <w:rPr>
          <w:rFonts w:ascii="Times New Roman" w:hAnsi="Times New Roman" w:cs="Times New Roman"/>
        </w:rPr>
      </w:pPr>
      <w:r w:rsidRPr="00D91857">
        <w:rPr>
          <w:rFonts w:ascii="Times New Roman" w:hAnsi="Times New Roman" w:cs="Times New Roman"/>
          <w:b/>
        </w:rPr>
        <w:t>3.</w:t>
      </w:r>
      <w:r w:rsidR="009D17F5">
        <w:rPr>
          <w:rFonts w:ascii="Times New Roman" w:hAnsi="Times New Roman" w:cs="Times New Roman"/>
        </w:rPr>
        <w:tab/>
      </w:r>
      <w:r w:rsidR="0008085B" w:rsidRPr="00D91857">
        <w:rPr>
          <w:rFonts w:ascii="Times New Roman" w:hAnsi="Times New Roman" w:cs="Times New Roman"/>
        </w:rPr>
        <w:t>The Second Schedule to the Principal Act is repealed, and the following schedule is inserted in its stead:—</w:t>
      </w:r>
    </w:p>
    <w:p w:rsidR="009C1F82" w:rsidRPr="006A69F3" w:rsidRDefault="00FC385E" w:rsidP="00350562">
      <w:pPr>
        <w:spacing w:before="120" w:after="0" w:line="240" w:lineRule="auto"/>
        <w:jc w:val="center"/>
        <w:rPr>
          <w:rFonts w:ascii="Times New Roman" w:hAnsi="Times New Roman" w:cs="Times New Roman"/>
          <w:sz w:val="24"/>
        </w:rPr>
      </w:pPr>
      <w:r>
        <w:rPr>
          <w:rFonts w:ascii="Times New Roman" w:hAnsi="Times New Roman" w:cs="Times New Roman"/>
          <w:sz w:val="24"/>
        </w:rPr>
        <w:t>“</w:t>
      </w:r>
      <w:r w:rsidR="0008085B" w:rsidRPr="006A69F3">
        <w:rPr>
          <w:rFonts w:ascii="Times New Roman" w:hAnsi="Times New Roman" w:cs="Times New Roman"/>
          <w:sz w:val="24"/>
        </w:rPr>
        <w:t>SECOND SCHEDULE.</w:t>
      </w:r>
    </w:p>
    <w:p w:rsidR="009C1F82" w:rsidRPr="009D17F5" w:rsidRDefault="0008085B" w:rsidP="009D17F5">
      <w:pPr>
        <w:spacing w:before="120" w:after="120" w:line="240" w:lineRule="auto"/>
        <w:jc w:val="center"/>
        <w:rPr>
          <w:rFonts w:ascii="Times New Roman" w:hAnsi="Times New Roman" w:cs="Times New Roman"/>
          <w:smallCaps/>
        </w:rPr>
      </w:pPr>
      <w:r w:rsidRPr="009D17F5">
        <w:rPr>
          <w:rFonts w:ascii="Times New Roman" w:hAnsi="Times New Roman" w:cs="Times New Roman"/>
          <w:smallCaps/>
        </w:rPr>
        <w:t>Rate of Tax when Owner is an Absentee.</w:t>
      </w:r>
    </w:p>
    <w:p w:rsidR="009C1F82" w:rsidRPr="00D91857" w:rsidRDefault="0008085B" w:rsidP="002868C9">
      <w:pPr>
        <w:tabs>
          <w:tab w:val="left" w:pos="630"/>
        </w:tabs>
        <w:spacing w:after="0" w:line="240" w:lineRule="auto"/>
        <w:ind w:firstLine="288"/>
        <w:jc w:val="both"/>
        <w:rPr>
          <w:rFonts w:ascii="Times New Roman" w:hAnsi="Times New Roman" w:cs="Times New Roman"/>
        </w:rPr>
      </w:pPr>
      <w:r w:rsidRPr="00D91857">
        <w:rPr>
          <w:rFonts w:ascii="Times New Roman" w:hAnsi="Times New Roman" w:cs="Times New Roman"/>
        </w:rPr>
        <w:t>For so much of the taxable value as does not exceed £5,000, the rate of tax per pound sterling shall be One penny. For so much of the taxable value as exceeds £5,000, but does not exceed £80,000, the rate of tax per pound sterling shall be Twopence and one eighteen thousand seven hundred and fiftieth of one penny where the excess is One pound sterling, and shall increase uniformly with each increase of One pound sterling in the taxable value by One eighteen thousand seven hundred and fiftieth of one penny.</w:t>
      </w:r>
    </w:p>
    <w:p w:rsidR="009C1F82" w:rsidRDefault="0008085B" w:rsidP="002868C9">
      <w:pPr>
        <w:tabs>
          <w:tab w:val="left" w:pos="630"/>
        </w:tabs>
        <w:spacing w:after="0" w:line="240" w:lineRule="auto"/>
        <w:ind w:firstLine="288"/>
        <w:jc w:val="both"/>
        <w:rPr>
          <w:rFonts w:ascii="Times New Roman" w:hAnsi="Times New Roman" w:cs="Times New Roman"/>
        </w:rPr>
      </w:pPr>
      <w:r w:rsidRPr="00D91857">
        <w:rPr>
          <w:rFonts w:ascii="Times New Roman" w:hAnsi="Times New Roman" w:cs="Times New Roman"/>
        </w:rPr>
        <w:t>For every pound sterling of taxable value in excess of £80,000 the rate of tax shall be Tenpence.</w:t>
      </w:r>
    </w:p>
    <w:p w:rsidR="00620EF4" w:rsidRDefault="00620EF4">
      <w:pPr>
        <w:rPr>
          <w:rFonts w:ascii="Times New Roman" w:hAnsi="Times New Roman" w:cs="Times New Roman"/>
        </w:rPr>
      </w:pPr>
      <w:r>
        <w:rPr>
          <w:rFonts w:ascii="Times New Roman" w:hAnsi="Times New Roman" w:cs="Times New Roman"/>
        </w:rPr>
        <w:br w:type="page"/>
      </w:r>
    </w:p>
    <w:p w:rsidR="00620EF4" w:rsidRPr="00D91857" w:rsidRDefault="00620EF4" w:rsidP="002868C9">
      <w:pPr>
        <w:tabs>
          <w:tab w:val="left" w:pos="630"/>
        </w:tabs>
        <w:spacing w:after="120" w:line="240" w:lineRule="auto"/>
        <w:ind w:firstLine="288"/>
        <w:jc w:val="both"/>
        <w:rPr>
          <w:rFonts w:ascii="Times New Roman" w:hAnsi="Times New Roman" w:cs="Times New Roman"/>
        </w:rPr>
      </w:pPr>
      <w:r w:rsidRPr="00D91857">
        <w:rPr>
          <w:rFonts w:ascii="Times New Roman" w:hAnsi="Times New Roman" w:cs="Times New Roman"/>
        </w:rPr>
        <w:lastRenderedPageBreak/>
        <w:t>The rate of tax for so much of the taxable value as exceeds £5,000, and does not exceed £30,000, may be calculated by the following formula:—</w:t>
      </w:r>
    </w:p>
    <w:p w:rsidR="00620EF4" w:rsidRPr="00D91857" w:rsidRDefault="00620EF4" w:rsidP="00620EF4">
      <w:pPr>
        <w:spacing w:after="0" w:line="240" w:lineRule="auto"/>
        <w:jc w:val="center"/>
        <w:rPr>
          <w:rFonts w:ascii="Times New Roman" w:hAnsi="Times New Roman" w:cs="Times New Roman"/>
        </w:rPr>
      </w:pPr>
      <w:r w:rsidRPr="00D91857">
        <w:rPr>
          <w:rFonts w:ascii="Times New Roman" w:hAnsi="Times New Roman" w:cs="Times New Roman"/>
        </w:rPr>
        <w:t>R = rate of tax in pence per pound sterling.</w:t>
      </w:r>
    </w:p>
    <w:p w:rsidR="00620EF4" w:rsidRPr="00D91857" w:rsidRDefault="00620EF4" w:rsidP="00560730">
      <w:pPr>
        <w:spacing w:after="0" w:line="240" w:lineRule="auto"/>
        <w:ind w:firstLine="1440"/>
        <w:jc w:val="center"/>
        <w:rPr>
          <w:rFonts w:ascii="Times New Roman" w:hAnsi="Times New Roman" w:cs="Times New Roman"/>
        </w:rPr>
      </w:pPr>
      <w:r w:rsidRPr="00D91857">
        <w:rPr>
          <w:rFonts w:ascii="Times New Roman" w:hAnsi="Times New Roman" w:cs="Times New Roman"/>
        </w:rPr>
        <w:t>E = excess of taxable value over £5,000 in pounds sterling.</w:t>
      </w:r>
    </w:p>
    <w:p w:rsidR="00620EF4" w:rsidRPr="00D91857" w:rsidRDefault="00EE4A3F" w:rsidP="00620EF4">
      <w:pPr>
        <w:spacing w:after="120" w:line="240" w:lineRule="auto"/>
        <w:jc w:val="center"/>
        <w:rPr>
          <w:rFonts w:ascii="Times New Roman" w:hAnsi="Times New Roman" w:cs="Times New Roman"/>
        </w:rPr>
      </w:pPr>
      <w:r w:rsidRPr="0066582B">
        <w:rPr>
          <w:position w:val="-28"/>
        </w:rPr>
        <w:pict>
          <v:shape id="_x0000_i1030" type="#_x0000_t75" style="width:118.8pt;height:34.45pt">
            <v:imagedata r:id="rId9" o:title=""/>
          </v:shape>
        </w:pict>
      </w:r>
      <w:r w:rsidR="008469B2">
        <w:t>”</w:t>
      </w:r>
    </w:p>
    <w:p w:rsidR="00620EF4" w:rsidRPr="00620EF4" w:rsidRDefault="00620EF4" w:rsidP="00620EF4">
      <w:pPr>
        <w:spacing w:after="60" w:line="240" w:lineRule="auto"/>
        <w:rPr>
          <w:rFonts w:ascii="Times New Roman" w:hAnsi="Times New Roman" w:cs="Times New Roman"/>
          <w:b/>
          <w:sz w:val="20"/>
          <w:szCs w:val="20"/>
        </w:rPr>
      </w:pPr>
      <w:r w:rsidRPr="00620EF4">
        <w:rPr>
          <w:rFonts w:ascii="Times New Roman" w:hAnsi="Times New Roman" w:cs="Times New Roman"/>
          <w:b/>
          <w:sz w:val="20"/>
          <w:szCs w:val="20"/>
        </w:rPr>
        <w:t>Application of Act.</w:t>
      </w:r>
    </w:p>
    <w:p w:rsidR="00620EF4" w:rsidRDefault="00620EF4" w:rsidP="002868C9">
      <w:pPr>
        <w:tabs>
          <w:tab w:val="left" w:pos="630"/>
        </w:tabs>
        <w:spacing w:after="0" w:line="240" w:lineRule="auto"/>
        <w:ind w:firstLine="288"/>
        <w:jc w:val="both"/>
        <w:rPr>
          <w:rFonts w:ascii="Times New Roman" w:hAnsi="Times New Roman" w:cs="Times New Roman"/>
        </w:rPr>
      </w:pPr>
      <w:r w:rsidRPr="00D91857">
        <w:rPr>
          <w:rFonts w:ascii="Times New Roman" w:hAnsi="Times New Roman" w:cs="Times New Roman"/>
          <w:b/>
        </w:rPr>
        <w:t>4.</w:t>
      </w:r>
      <w:r>
        <w:rPr>
          <w:rFonts w:ascii="Times New Roman" w:hAnsi="Times New Roman" w:cs="Times New Roman"/>
        </w:rPr>
        <w:tab/>
      </w:r>
      <w:r w:rsidRPr="00D91857">
        <w:rPr>
          <w:rFonts w:ascii="Times New Roman" w:hAnsi="Times New Roman" w:cs="Times New Roman"/>
        </w:rPr>
        <w:t>The amendments of the Principal Act made by this Act shall apply to land tax levied in and for the financial year beginning on the first day of July, One thousand nine hundred and fourteen and all subsequent years.</w:t>
      </w:r>
    </w:p>
    <w:p w:rsidR="00620EF4" w:rsidRDefault="00620EF4" w:rsidP="00560730">
      <w:pPr>
        <w:pBdr>
          <w:top w:val="single" w:sz="4" w:space="1" w:color="auto"/>
        </w:pBdr>
        <w:spacing w:before="840" w:after="0" w:line="240" w:lineRule="auto"/>
        <w:ind w:left="3456" w:right="3456"/>
        <w:jc w:val="center"/>
        <w:rPr>
          <w:rFonts w:ascii="Times New Roman" w:hAnsi="Times New Roman" w:cs="Times New Roman"/>
        </w:rPr>
      </w:pPr>
      <w:bookmarkStart w:id="0" w:name="_GoBack"/>
      <w:bookmarkEnd w:id="0"/>
    </w:p>
    <w:sectPr w:rsidR="00620EF4" w:rsidSect="006A69F3">
      <w:headerReference w:type="even" r:id="rId10"/>
      <w:headerReference w:type="default" r:id="rId11"/>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EF" w:rsidRDefault="00E211EF" w:rsidP="00D91857">
      <w:pPr>
        <w:spacing w:after="0" w:line="240" w:lineRule="auto"/>
      </w:pPr>
      <w:r>
        <w:separator/>
      </w:r>
    </w:p>
  </w:endnote>
  <w:endnote w:type="continuationSeparator" w:id="0">
    <w:p w:rsidR="00E211EF" w:rsidRDefault="00E211EF" w:rsidP="00D9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EF" w:rsidRDefault="00E211EF" w:rsidP="00D91857">
      <w:pPr>
        <w:spacing w:after="0" w:line="240" w:lineRule="auto"/>
      </w:pPr>
      <w:r>
        <w:separator/>
      </w:r>
    </w:p>
  </w:footnote>
  <w:footnote w:type="continuationSeparator" w:id="0">
    <w:p w:rsidR="00E211EF" w:rsidRDefault="00E211EF" w:rsidP="00D91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F3" w:rsidRPr="006A69F3" w:rsidRDefault="006A69F3" w:rsidP="00B91F4E">
    <w:pPr>
      <w:pStyle w:val="Header"/>
      <w:tabs>
        <w:tab w:val="clear" w:pos="9360"/>
        <w:tab w:val="right" w:pos="9090"/>
      </w:tabs>
      <w:rPr>
        <w:rFonts w:ascii="Times New Roman" w:hAnsi="Times New Roman"/>
        <w:sz w:val="20"/>
      </w:rPr>
    </w:pPr>
    <w:r w:rsidRPr="006A69F3">
      <w:rPr>
        <w:rFonts w:ascii="Times New Roman" w:hAnsi="Times New Roman"/>
        <w:sz w:val="20"/>
      </w:rPr>
      <w:t>No. 28.</w:t>
    </w:r>
    <w:r w:rsidRPr="006A69F3">
      <w:rPr>
        <w:rFonts w:ascii="Times New Roman" w:hAnsi="Times New Roman"/>
        <w:sz w:val="20"/>
      </w:rPr>
      <w:ptab w:relativeTo="margin" w:alignment="center" w:leader="none"/>
    </w:r>
    <w:r w:rsidRPr="006A69F3">
      <w:rPr>
        <w:rFonts w:ascii="Times New Roman" w:hAnsi="Times New Roman"/>
        <w:i/>
        <w:sz w:val="20"/>
      </w:rPr>
      <w:t>Land Tax.</w:t>
    </w:r>
    <w:r w:rsidRPr="006A69F3">
      <w:rPr>
        <w:rFonts w:ascii="Times New Roman" w:hAnsi="Times New Roman"/>
        <w:sz w:val="20"/>
      </w:rPr>
      <w:ptab w:relativeTo="margin" w:alignment="right" w:leader="none"/>
    </w:r>
    <w:r w:rsidRPr="006A69F3">
      <w:rPr>
        <w:rFonts w:ascii="Times New Roman" w:hAnsi="Times New Roman"/>
        <w:sz w:val="20"/>
      </w:rPr>
      <w:t>1914.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857" w:rsidRPr="000E2169" w:rsidRDefault="00D91857" w:rsidP="00B91F4E">
    <w:pPr>
      <w:pStyle w:val="Header"/>
      <w:tabs>
        <w:tab w:val="clear" w:pos="9360"/>
        <w:tab w:val="right" w:pos="9000"/>
      </w:tabs>
      <w:rPr>
        <w:rFonts w:ascii="Times New Roman" w:hAnsi="Times New Roman" w:cs="Times New Roman"/>
        <w:sz w:val="20"/>
        <w:szCs w:val="20"/>
      </w:rPr>
    </w:pPr>
    <w:r w:rsidRPr="000E2169">
      <w:rPr>
        <w:rFonts w:ascii="Times New Roman" w:hAnsi="Times New Roman" w:cs="Times New Roman"/>
        <w:sz w:val="20"/>
        <w:szCs w:val="20"/>
      </w:rPr>
      <w:t>1914.</w:t>
    </w:r>
    <w:r w:rsidRPr="000E2169">
      <w:rPr>
        <w:rFonts w:ascii="Times New Roman" w:hAnsi="Times New Roman" w:cs="Times New Roman"/>
        <w:sz w:val="20"/>
        <w:szCs w:val="20"/>
      </w:rPr>
      <w:tab/>
    </w:r>
    <w:r w:rsidRPr="000E2169">
      <w:rPr>
        <w:rFonts w:ascii="Times New Roman" w:hAnsi="Times New Roman" w:cs="Times New Roman"/>
        <w:i/>
        <w:sz w:val="20"/>
        <w:szCs w:val="20"/>
      </w:rPr>
      <w:t>Land Tax.</w:t>
    </w:r>
    <w:r w:rsidRPr="000E2169">
      <w:rPr>
        <w:rFonts w:ascii="Times New Roman" w:hAnsi="Times New Roman" w:cs="Times New Roman"/>
        <w:i/>
        <w:sz w:val="20"/>
        <w:szCs w:val="20"/>
      </w:rPr>
      <w:tab/>
    </w:r>
    <w:r w:rsidRPr="000E2169">
      <w:rPr>
        <w:rFonts w:ascii="Times New Roman" w:hAnsi="Times New Roman" w:cs="Times New Roman"/>
        <w:sz w:val="20"/>
        <w:szCs w:val="20"/>
      </w:rPr>
      <w:t>No.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723F4"/>
    <w:rsid w:val="00077A94"/>
    <w:rsid w:val="0008085B"/>
    <w:rsid w:val="0008773C"/>
    <w:rsid w:val="000C39E3"/>
    <w:rsid w:val="000E2169"/>
    <w:rsid w:val="00131BF5"/>
    <w:rsid w:val="001839D7"/>
    <w:rsid w:val="00192CEB"/>
    <w:rsid w:val="001F7D2F"/>
    <w:rsid w:val="00217D7D"/>
    <w:rsid w:val="0022171B"/>
    <w:rsid w:val="002550DD"/>
    <w:rsid w:val="00257B46"/>
    <w:rsid w:val="00273725"/>
    <w:rsid w:val="002868C9"/>
    <w:rsid w:val="002C0ED5"/>
    <w:rsid w:val="002E1D29"/>
    <w:rsid w:val="00350562"/>
    <w:rsid w:val="00373D88"/>
    <w:rsid w:val="003777A3"/>
    <w:rsid w:val="003F3F31"/>
    <w:rsid w:val="004708FC"/>
    <w:rsid w:val="00510078"/>
    <w:rsid w:val="00560730"/>
    <w:rsid w:val="00587740"/>
    <w:rsid w:val="005A095B"/>
    <w:rsid w:val="005A0DFF"/>
    <w:rsid w:val="005C13D6"/>
    <w:rsid w:val="00605C71"/>
    <w:rsid w:val="00620EF4"/>
    <w:rsid w:val="0064732B"/>
    <w:rsid w:val="00656776"/>
    <w:rsid w:val="0066582B"/>
    <w:rsid w:val="006A69F3"/>
    <w:rsid w:val="006F5BF6"/>
    <w:rsid w:val="007E18F0"/>
    <w:rsid w:val="0082084C"/>
    <w:rsid w:val="008469B2"/>
    <w:rsid w:val="00867A20"/>
    <w:rsid w:val="008C4FB9"/>
    <w:rsid w:val="008C5888"/>
    <w:rsid w:val="00970931"/>
    <w:rsid w:val="009D17F5"/>
    <w:rsid w:val="009F0253"/>
    <w:rsid w:val="009F14EC"/>
    <w:rsid w:val="009F237A"/>
    <w:rsid w:val="00A348E3"/>
    <w:rsid w:val="00A46DA8"/>
    <w:rsid w:val="00AA4440"/>
    <w:rsid w:val="00AA53AA"/>
    <w:rsid w:val="00B415BE"/>
    <w:rsid w:val="00B91F4E"/>
    <w:rsid w:val="00BF4AD3"/>
    <w:rsid w:val="00C17C56"/>
    <w:rsid w:val="00CF0EAB"/>
    <w:rsid w:val="00D037E5"/>
    <w:rsid w:val="00D564FB"/>
    <w:rsid w:val="00D65FA2"/>
    <w:rsid w:val="00D91857"/>
    <w:rsid w:val="00E211EF"/>
    <w:rsid w:val="00E31875"/>
    <w:rsid w:val="00E723F4"/>
    <w:rsid w:val="00EC4F89"/>
    <w:rsid w:val="00EE4A3F"/>
    <w:rsid w:val="00F07B67"/>
    <w:rsid w:val="00F1175D"/>
    <w:rsid w:val="00F53D30"/>
    <w:rsid w:val="00F92354"/>
    <w:rsid w:val="00FC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1">
    <w:name w:val="Style21"/>
    <w:basedOn w:val="Normal"/>
    <w:rsid w:val="00217D7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17D7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17D7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17D7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217D7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17D7D"/>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217D7D"/>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217D7D"/>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217D7D"/>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217D7D"/>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217D7D"/>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217D7D"/>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217D7D"/>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217D7D"/>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217D7D"/>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217D7D"/>
    <w:rPr>
      <w:rFonts w:ascii="Century Schoolbook" w:eastAsia="Century Schoolbook" w:hAnsi="Century Schoolbook" w:cs="Century Schoolbook"/>
      <w:b w:val="0"/>
      <w:bCs w:val="0"/>
      <w:i w:val="0"/>
      <w:iCs w:val="0"/>
      <w:smallCaps w:val="0"/>
      <w:sz w:val="30"/>
      <w:szCs w:val="30"/>
    </w:rPr>
  </w:style>
  <w:style w:type="character" w:customStyle="1" w:styleId="CharStyle2">
    <w:name w:val="CharStyle2"/>
    <w:basedOn w:val="DefaultParagraphFont"/>
    <w:rsid w:val="00217D7D"/>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217D7D"/>
    <w:rPr>
      <w:rFonts w:ascii="Century Schoolbook" w:eastAsia="Century Schoolbook" w:hAnsi="Century Schoolbook" w:cs="Century Schoolbook"/>
      <w:b w:val="0"/>
      <w:bCs w:val="0"/>
      <w:i/>
      <w:iCs/>
      <w:smallCaps w:val="0"/>
      <w:sz w:val="22"/>
      <w:szCs w:val="22"/>
    </w:rPr>
  </w:style>
  <w:style w:type="character" w:customStyle="1" w:styleId="CharStyle4">
    <w:name w:val="CharStyle4"/>
    <w:basedOn w:val="DefaultParagraphFont"/>
    <w:rsid w:val="00217D7D"/>
    <w:rPr>
      <w:rFonts w:ascii="Century Schoolbook" w:eastAsia="Century Schoolbook" w:hAnsi="Century Schoolbook" w:cs="Century Schoolbook"/>
      <w:b w:val="0"/>
      <w:bCs w:val="0"/>
      <w:i w:val="0"/>
      <w:iCs w:val="0"/>
      <w:smallCaps w:val="0"/>
      <w:sz w:val="22"/>
      <w:szCs w:val="22"/>
    </w:rPr>
  </w:style>
  <w:style w:type="character" w:customStyle="1" w:styleId="CharStyle5">
    <w:name w:val="CharStyle5"/>
    <w:basedOn w:val="DefaultParagraphFont"/>
    <w:rsid w:val="00217D7D"/>
    <w:rPr>
      <w:rFonts w:ascii="Century Schoolbook" w:eastAsia="Century Schoolbook" w:hAnsi="Century Schoolbook" w:cs="Century Schoolbook"/>
      <w:b w:val="0"/>
      <w:bCs w:val="0"/>
      <w:i w:val="0"/>
      <w:iCs w:val="0"/>
      <w:smallCaps w:val="0"/>
      <w:sz w:val="44"/>
      <w:szCs w:val="44"/>
    </w:rPr>
  </w:style>
  <w:style w:type="character" w:customStyle="1" w:styleId="CharStyle6">
    <w:name w:val="CharStyle6"/>
    <w:basedOn w:val="DefaultParagraphFont"/>
    <w:rsid w:val="00217D7D"/>
    <w:rPr>
      <w:rFonts w:ascii="Century Schoolbook" w:eastAsia="Century Schoolbook" w:hAnsi="Century Schoolbook" w:cs="Century Schoolbook"/>
      <w:b w:val="0"/>
      <w:bCs w:val="0"/>
      <w:i w:val="0"/>
      <w:iCs w:val="0"/>
      <w:smallCaps w:val="0"/>
      <w:sz w:val="16"/>
      <w:szCs w:val="16"/>
    </w:rPr>
  </w:style>
  <w:style w:type="character" w:customStyle="1" w:styleId="CharStyle8">
    <w:name w:val="CharStyle8"/>
    <w:basedOn w:val="DefaultParagraphFont"/>
    <w:rsid w:val="00217D7D"/>
    <w:rPr>
      <w:rFonts w:ascii="Century Schoolbook" w:eastAsia="Century Schoolbook" w:hAnsi="Century Schoolbook" w:cs="Century Schoolbook"/>
      <w:b/>
      <w:bCs/>
      <w:i w:val="0"/>
      <w:iCs w:val="0"/>
      <w:smallCaps w:val="0"/>
      <w:sz w:val="16"/>
      <w:szCs w:val="16"/>
    </w:rPr>
  </w:style>
  <w:style w:type="character" w:customStyle="1" w:styleId="CharStyle11">
    <w:name w:val="CharStyle11"/>
    <w:basedOn w:val="DefaultParagraphFont"/>
    <w:rsid w:val="00217D7D"/>
    <w:rPr>
      <w:rFonts w:ascii="Century Schoolbook" w:eastAsia="Century Schoolbook" w:hAnsi="Century Schoolbook" w:cs="Century Schoolbook"/>
      <w:b w:val="0"/>
      <w:bCs w:val="0"/>
      <w:i/>
      <w:iCs/>
      <w:smallCaps w:val="0"/>
      <w:sz w:val="16"/>
      <w:szCs w:val="16"/>
    </w:rPr>
  </w:style>
  <w:style w:type="character" w:customStyle="1" w:styleId="CharStyle14">
    <w:name w:val="CharStyle14"/>
    <w:basedOn w:val="DefaultParagraphFont"/>
    <w:rsid w:val="00217D7D"/>
    <w:rPr>
      <w:rFonts w:ascii="Century Schoolbook" w:eastAsia="Century Schoolbook" w:hAnsi="Century Schoolbook" w:cs="Century Schoolbook"/>
      <w:b/>
      <w:bCs/>
      <w:i w:val="0"/>
      <w:iCs w:val="0"/>
      <w:smallCaps w:val="0"/>
      <w:sz w:val="10"/>
      <w:szCs w:val="10"/>
    </w:rPr>
  </w:style>
  <w:style w:type="character" w:customStyle="1" w:styleId="CharStyle16">
    <w:name w:val="CharStyle16"/>
    <w:basedOn w:val="DefaultParagraphFont"/>
    <w:rsid w:val="00217D7D"/>
    <w:rPr>
      <w:rFonts w:ascii="Century Schoolbook" w:eastAsia="Century Schoolbook" w:hAnsi="Century Schoolbook" w:cs="Century Schoolbook"/>
      <w:b w:val="0"/>
      <w:bCs w:val="0"/>
      <w:i w:val="0"/>
      <w:iCs w:val="0"/>
      <w:smallCaps w:val="0"/>
      <w:sz w:val="14"/>
      <w:szCs w:val="14"/>
    </w:rPr>
  </w:style>
  <w:style w:type="character" w:customStyle="1" w:styleId="CharStyle23">
    <w:name w:val="CharStyle23"/>
    <w:basedOn w:val="DefaultParagraphFont"/>
    <w:rsid w:val="00217D7D"/>
    <w:rPr>
      <w:rFonts w:ascii="Century Schoolbook" w:eastAsia="Century Schoolbook" w:hAnsi="Century Schoolbook" w:cs="Century Schoolbook"/>
      <w:b w:val="0"/>
      <w:bCs w:val="0"/>
      <w:i w:val="0"/>
      <w:iCs w:val="0"/>
      <w:smallCaps/>
      <w:sz w:val="14"/>
      <w:szCs w:val="14"/>
    </w:rPr>
  </w:style>
  <w:style w:type="paragraph" w:customStyle="1" w:styleId="Style18">
    <w:name w:val="Style18"/>
    <w:basedOn w:val="Normal"/>
    <w:rsid w:val="00E31875"/>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31875"/>
    <w:pPr>
      <w:spacing w:after="0" w:line="240" w:lineRule="auto"/>
    </w:pPr>
    <w:rPr>
      <w:rFonts w:ascii="Century Schoolbook" w:eastAsia="Century Schoolbook" w:hAnsi="Century Schoolbook" w:cs="Century Schoolbook"/>
      <w:sz w:val="20"/>
      <w:szCs w:val="20"/>
    </w:rPr>
  </w:style>
  <w:style w:type="paragraph" w:customStyle="1" w:styleId="Style246">
    <w:name w:val="Style246"/>
    <w:basedOn w:val="Normal"/>
    <w:rsid w:val="00E31875"/>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E31875"/>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E3187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31875"/>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1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857"/>
  </w:style>
  <w:style w:type="paragraph" w:styleId="Footer">
    <w:name w:val="footer"/>
    <w:basedOn w:val="Normal"/>
    <w:link w:val="FooterChar"/>
    <w:uiPriority w:val="99"/>
    <w:unhideWhenUsed/>
    <w:rsid w:val="00D91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857"/>
  </w:style>
  <w:style w:type="paragraph" w:styleId="BalloonText">
    <w:name w:val="Balloon Text"/>
    <w:basedOn w:val="Normal"/>
    <w:link w:val="BalloonTextChar"/>
    <w:uiPriority w:val="99"/>
    <w:semiHidden/>
    <w:unhideWhenUsed/>
    <w:rsid w:val="006A6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9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7715F-4CFB-4C32-8BF9-0F8B2910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71</cp:revision>
  <dcterms:created xsi:type="dcterms:W3CDTF">2017-03-22T06:04:00Z</dcterms:created>
  <dcterms:modified xsi:type="dcterms:W3CDTF">2017-11-20T00:33:00Z</dcterms:modified>
</cp:coreProperties>
</file>