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1A" w:rsidRPr="00634AE3" w:rsidRDefault="00E11A1A" w:rsidP="00AC0B3C">
      <w:r w:rsidRPr="00634A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9323845" r:id="rId10"/>
        </w:object>
      </w:r>
    </w:p>
    <w:p w:rsidR="00E11A1A" w:rsidRPr="00634AE3" w:rsidRDefault="00E11A1A" w:rsidP="00E84F8A">
      <w:pPr>
        <w:pStyle w:val="ShortT"/>
        <w:spacing w:before="240"/>
      </w:pPr>
      <w:r w:rsidRPr="00634AE3">
        <w:t>Excise Tariff Act 1921</w:t>
      </w:r>
    </w:p>
    <w:p w:rsidR="00E11A1A" w:rsidRPr="00634AE3" w:rsidRDefault="00E11A1A" w:rsidP="00E84F8A">
      <w:pPr>
        <w:pStyle w:val="CompiledActNo"/>
        <w:spacing w:before="240"/>
      </w:pPr>
      <w:r w:rsidRPr="00634AE3">
        <w:t>No.</w:t>
      </w:r>
      <w:r w:rsidR="00634AE3">
        <w:t> </w:t>
      </w:r>
      <w:r w:rsidRPr="00634AE3">
        <w:t>26, 1921</w:t>
      </w:r>
    </w:p>
    <w:p w:rsidR="00E11A1A" w:rsidRPr="00634AE3" w:rsidRDefault="00E11A1A" w:rsidP="00E84F8A">
      <w:pPr>
        <w:spacing w:before="1000"/>
        <w:rPr>
          <w:rFonts w:cs="Arial"/>
          <w:b/>
          <w:sz w:val="32"/>
          <w:szCs w:val="32"/>
        </w:rPr>
      </w:pPr>
      <w:r w:rsidRPr="00634AE3">
        <w:rPr>
          <w:rFonts w:cs="Arial"/>
          <w:b/>
          <w:sz w:val="32"/>
          <w:szCs w:val="32"/>
        </w:rPr>
        <w:t>Compilation No.</w:t>
      </w:r>
      <w:r w:rsidR="00634AE3">
        <w:rPr>
          <w:rFonts w:cs="Arial"/>
          <w:b/>
          <w:sz w:val="32"/>
          <w:szCs w:val="32"/>
        </w:rPr>
        <w:t> </w:t>
      </w:r>
      <w:r w:rsidRPr="00634AE3">
        <w:rPr>
          <w:rFonts w:cs="Arial"/>
          <w:b/>
          <w:sz w:val="32"/>
          <w:szCs w:val="32"/>
        </w:rPr>
        <w:fldChar w:fldCharType="begin"/>
      </w:r>
      <w:r w:rsidRPr="00634AE3">
        <w:rPr>
          <w:rFonts w:cs="Arial"/>
          <w:b/>
          <w:sz w:val="32"/>
          <w:szCs w:val="32"/>
        </w:rPr>
        <w:instrText xml:space="preserve"> DOCPROPERTY  CompilationNumber </w:instrText>
      </w:r>
      <w:r w:rsidRPr="00634AE3">
        <w:rPr>
          <w:rFonts w:cs="Arial"/>
          <w:b/>
          <w:sz w:val="32"/>
          <w:szCs w:val="32"/>
        </w:rPr>
        <w:fldChar w:fldCharType="separate"/>
      </w:r>
      <w:r w:rsidR="00634AE3">
        <w:rPr>
          <w:rFonts w:cs="Arial"/>
          <w:b/>
          <w:sz w:val="32"/>
          <w:szCs w:val="32"/>
        </w:rPr>
        <w:t>50</w:t>
      </w:r>
      <w:r w:rsidRPr="00634AE3">
        <w:rPr>
          <w:rFonts w:cs="Arial"/>
          <w:b/>
          <w:sz w:val="32"/>
          <w:szCs w:val="32"/>
        </w:rPr>
        <w:fldChar w:fldCharType="end"/>
      </w:r>
    </w:p>
    <w:p w:rsidR="00E11A1A" w:rsidRPr="00634AE3" w:rsidRDefault="00B822B6" w:rsidP="00E84F8A">
      <w:pPr>
        <w:spacing w:before="480"/>
        <w:rPr>
          <w:rFonts w:cs="Arial"/>
          <w:sz w:val="24"/>
        </w:rPr>
      </w:pPr>
      <w:r w:rsidRPr="00634AE3">
        <w:rPr>
          <w:rFonts w:cs="Arial"/>
          <w:b/>
          <w:sz w:val="24"/>
        </w:rPr>
        <w:t>Compilation date:</w:t>
      </w:r>
      <w:r w:rsidR="00E11A1A" w:rsidRPr="00634AE3">
        <w:rPr>
          <w:rFonts w:cs="Arial"/>
          <w:b/>
          <w:sz w:val="24"/>
        </w:rPr>
        <w:tab/>
      </w:r>
      <w:r w:rsidR="00E11A1A" w:rsidRPr="00634AE3">
        <w:rPr>
          <w:rFonts w:cs="Arial"/>
          <w:b/>
          <w:sz w:val="24"/>
        </w:rPr>
        <w:tab/>
      </w:r>
      <w:r w:rsidR="00E11A1A" w:rsidRPr="00634AE3">
        <w:rPr>
          <w:rFonts w:cs="Arial"/>
          <w:b/>
          <w:sz w:val="24"/>
        </w:rPr>
        <w:tab/>
      </w:r>
      <w:r w:rsidR="00E11A1A" w:rsidRPr="00634AE3">
        <w:rPr>
          <w:rFonts w:cs="Arial"/>
          <w:sz w:val="24"/>
        </w:rPr>
        <w:fldChar w:fldCharType="begin"/>
      </w:r>
      <w:r w:rsidR="00E11A1A" w:rsidRPr="00634AE3">
        <w:rPr>
          <w:rFonts w:cs="Arial"/>
          <w:sz w:val="24"/>
        </w:rPr>
        <w:instrText xml:space="preserve"> DOCPROPERTY StartDate \@ "d MMMM yyyy" \*MERGEFORMAT </w:instrText>
      </w:r>
      <w:r w:rsidR="00E11A1A" w:rsidRPr="00634AE3">
        <w:rPr>
          <w:rFonts w:cs="Arial"/>
          <w:sz w:val="24"/>
        </w:rPr>
        <w:fldChar w:fldCharType="separate"/>
      </w:r>
      <w:r w:rsidR="00634AE3" w:rsidRPr="00634AE3">
        <w:rPr>
          <w:rFonts w:cs="Arial"/>
          <w:bCs/>
          <w:sz w:val="24"/>
        </w:rPr>
        <w:t>1</w:t>
      </w:r>
      <w:r w:rsidR="00634AE3">
        <w:rPr>
          <w:rFonts w:cs="Arial"/>
          <w:sz w:val="24"/>
        </w:rPr>
        <w:t xml:space="preserve"> January 2019</w:t>
      </w:r>
      <w:r w:rsidR="00E11A1A" w:rsidRPr="00634AE3">
        <w:rPr>
          <w:rFonts w:cs="Arial"/>
          <w:sz w:val="24"/>
        </w:rPr>
        <w:fldChar w:fldCharType="end"/>
      </w:r>
    </w:p>
    <w:p w:rsidR="007E1C4E" w:rsidRPr="00634AE3" w:rsidRDefault="007E1C4E" w:rsidP="007E1C4E">
      <w:pPr>
        <w:spacing w:before="240"/>
        <w:rPr>
          <w:rFonts w:cs="Arial"/>
          <w:sz w:val="24"/>
        </w:rPr>
      </w:pPr>
      <w:r w:rsidRPr="00634AE3">
        <w:rPr>
          <w:rFonts w:cs="Arial"/>
          <w:b/>
          <w:sz w:val="24"/>
        </w:rPr>
        <w:t>Includes amendments up to:</w:t>
      </w:r>
      <w:r w:rsidRPr="00634AE3">
        <w:rPr>
          <w:rFonts w:cs="Arial"/>
          <w:b/>
          <w:sz w:val="24"/>
        </w:rPr>
        <w:tab/>
      </w:r>
      <w:r w:rsidRPr="00634AE3">
        <w:rPr>
          <w:rFonts w:cs="Arial"/>
          <w:sz w:val="24"/>
        </w:rPr>
        <w:fldChar w:fldCharType="begin"/>
      </w:r>
      <w:r w:rsidRPr="00634AE3">
        <w:rPr>
          <w:rFonts w:cs="Arial"/>
          <w:sz w:val="24"/>
        </w:rPr>
        <w:instrText xml:space="preserve"> DOCPROPERTY IncludesUpTo </w:instrText>
      </w:r>
      <w:r w:rsidRPr="00634AE3">
        <w:rPr>
          <w:rFonts w:cs="Arial"/>
          <w:sz w:val="24"/>
        </w:rPr>
        <w:fldChar w:fldCharType="separate"/>
      </w:r>
      <w:r w:rsidR="00634AE3">
        <w:rPr>
          <w:rFonts w:cs="Arial"/>
          <w:sz w:val="24"/>
        </w:rPr>
        <w:t>Act No. 137, 2018</w:t>
      </w:r>
      <w:r w:rsidRPr="00634AE3">
        <w:rPr>
          <w:rFonts w:cs="Arial"/>
          <w:sz w:val="24"/>
        </w:rPr>
        <w:fldChar w:fldCharType="end"/>
      </w:r>
    </w:p>
    <w:p w:rsidR="00E11A1A" w:rsidRPr="00634AE3" w:rsidRDefault="00E11A1A" w:rsidP="00E84F8A">
      <w:pPr>
        <w:spacing w:before="240"/>
        <w:rPr>
          <w:rFonts w:cs="Arial"/>
          <w:sz w:val="28"/>
          <w:szCs w:val="28"/>
        </w:rPr>
      </w:pPr>
      <w:r w:rsidRPr="00634AE3">
        <w:rPr>
          <w:rFonts w:cs="Arial"/>
          <w:b/>
          <w:sz w:val="24"/>
        </w:rPr>
        <w:t>Registered:</w:t>
      </w:r>
      <w:r w:rsidRPr="00634AE3">
        <w:rPr>
          <w:rFonts w:cs="Arial"/>
          <w:b/>
          <w:sz w:val="24"/>
        </w:rPr>
        <w:tab/>
      </w:r>
      <w:r w:rsidRPr="00634AE3">
        <w:rPr>
          <w:rFonts w:cs="Arial"/>
          <w:b/>
          <w:sz w:val="24"/>
        </w:rPr>
        <w:tab/>
      </w:r>
      <w:r w:rsidRPr="00634AE3">
        <w:rPr>
          <w:rFonts w:cs="Arial"/>
          <w:b/>
          <w:sz w:val="24"/>
        </w:rPr>
        <w:tab/>
      </w:r>
      <w:r w:rsidRPr="00634AE3">
        <w:rPr>
          <w:rFonts w:cs="Arial"/>
          <w:b/>
          <w:sz w:val="24"/>
        </w:rPr>
        <w:tab/>
      </w:r>
      <w:r w:rsidRPr="00634AE3">
        <w:rPr>
          <w:rFonts w:cs="Arial"/>
          <w:sz w:val="24"/>
        </w:rPr>
        <w:fldChar w:fldCharType="begin"/>
      </w:r>
      <w:r w:rsidRPr="00634AE3">
        <w:rPr>
          <w:rFonts w:cs="Arial"/>
          <w:sz w:val="24"/>
        </w:rPr>
        <w:instrText xml:space="preserve"> IF </w:instrText>
      </w:r>
      <w:r w:rsidRPr="00634AE3">
        <w:rPr>
          <w:rFonts w:cs="Arial"/>
          <w:sz w:val="24"/>
        </w:rPr>
        <w:fldChar w:fldCharType="begin"/>
      </w:r>
      <w:r w:rsidRPr="00634AE3">
        <w:rPr>
          <w:rFonts w:cs="Arial"/>
          <w:sz w:val="24"/>
        </w:rPr>
        <w:instrText xml:space="preserve"> DOCPROPERTY RegisteredDate </w:instrText>
      </w:r>
      <w:r w:rsidRPr="00634AE3">
        <w:rPr>
          <w:rFonts w:cs="Arial"/>
          <w:sz w:val="24"/>
        </w:rPr>
        <w:fldChar w:fldCharType="separate"/>
      </w:r>
      <w:r w:rsidR="00634AE3">
        <w:rPr>
          <w:rFonts w:cs="Arial"/>
          <w:sz w:val="24"/>
        </w:rPr>
        <w:instrText>18/01/2019</w:instrText>
      </w:r>
      <w:r w:rsidRPr="00634AE3">
        <w:rPr>
          <w:rFonts w:cs="Arial"/>
          <w:sz w:val="24"/>
        </w:rPr>
        <w:fldChar w:fldCharType="end"/>
      </w:r>
      <w:r w:rsidRPr="00634AE3">
        <w:rPr>
          <w:rFonts w:cs="Arial"/>
          <w:sz w:val="24"/>
        </w:rPr>
        <w:instrText xml:space="preserve"> = #1/1/1901# "Unknown" </w:instrText>
      </w:r>
      <w:r w:rsidRPr="00634AE3">
        <w:rPr>
          <w:rFonts w:cs="Arial"/>
          <w:sz w:val="24"/>
        </w:rPr>
        <w:fldChar w:fldCharType="begin"/>
      </w:r>
      <w:r w:rsidRPr="00634AE3">
        <w:rPr>
          <w:rFonts w:cs="Arial"/>
          <w:sz w:val="24"/>
        </w:rPr>
        <w:instrText xml:space="preserve"> DOCPROPERTY RegisteredDate \@ "d MMMM yyyy" </w:instrText>
      </w:r>
      <w:r w:rsidRPr="00634AE3">
        <w:rPr>
          <w:rFonts w:cs="Arial"/>
          <w:sz w:val="24"/>
        </w:rPr>
        <w:fldChar w:fldCharType="separate"/>
      </w:r>
      <w:r w:rsidR="00634AE3">
        <w:rPr>
          <w:rFonts w:cs="Arial"/>
          <w:sz w:val="24"/>
        </w:rPr>
        <w:instrText>18 January 2019</w:instrText>
      </w:r>
      <w:r w:rsidRPr="00634AE3">
        <w:rPr>
          <w:rFonts w:cs="Arial"/>
          <w:sz w:val="24"/>
        </w:rPr>
        <w:fldChar w:fldCharType="end"/>
      </w:r>
      <w:r w:rsidRPr="00634AE3">
        <w:rPr>
          <w:rFonts w:cs="Arial"/>
          <w:sz w:val="24"/>
        </w:rPr>
        <w:instrText xml:space="preserve"> \*MERGEFORMAT </w:instrText>
      </w:r>
      <w:r w:rsidRPr="00634AE3">
        <w:rPr>
          <w:rFonts w:cs="Arial"/>
          <w:sz w:val="24"/>
        </w:rPr>
        <w:fldChar w:fldCharType="separate"/>
      </w:r>
      <w:r w:rsidR="00634AE3" w:rsidRPr="00634AE3">
        <w:rPr>
          <w:rFonts w:cs="Arial"/>
          <w:bCs/>
          <w:noProof/>
          <w:sz w:val="24"/>
        </w:rPr>
        <w:t>18</w:t>
      </w:r>
      <w:r w:rsidR="00634AE3">
        <w:rPr>
          <w:rFonts w:cs="Arial"/>
          <w:noProof/>
          <w:sz w:val="24"/>
        </w:rPr>
        <w:t xml:space="preserve"> January 2019</w:t>
      </w:r>
      <w:r w:rsidRPr="00634AE3">
        <w:rPr>
          <w:rFonts w:cs="Arial"/>
          <w:sz w:val="24"/>
        </w:rPr>
        <w:fldChar w:fldCharType="end"/>
      </w:r>
      <w:bookmarkStart w:id="0" w:name="_GoBack"/>
      <w:bookmarkEnd w:id="0"/>
    </w:p>
    <w:p w:rsidR="00E11A1A" w:rsidRPr="00634AE3" w:rsidRDefault="00E11A1A" w:rsidP="00E84F8A">
      <w:pPr>
        <w:rPr>
          <w:b/>
          <w:szCs w:val="22"/>
        </w:rPr>
      </w:pPr>
    </w:p>
    <w:p w:rsidR="00E11A1A" w:rsidRPr="00634AE3" w:rsidRDefault="00E11A1A" w:rsidP="00E84F8A">
      <w:pPr>
        <w:pageBreakBefore/>
        <w:rPr>
          <w:rFonts w:cs="Arial"/>
          <w:b/>
          <w:sz w:val="32"/>
          <w:szCs w:val="32"/>
        </w:rPr>
      </w:pPr>
      <w:r w:rsidRPr="00634AE3">
        <w:rPr>
          <w:rFonts w:cs="Arial"/>
          <w:b/>
          <w:sz w:val="32"/>
          <w:szCs w:val="32"/>
        </w:rPr>
        <w:lastRenderedPageBreak/>
        <w:t>About this compilation</w:t>
      </w:r>
    </w:p>
    <w:p w:rsidR="00E11A1A" w:rsidRPr="00634AE3" w:rsidRDefault="00E11A1A" w:rsidP="00E84F8A">
      <w:pPr>
        <w:spacing w:before="240"/>
        <w:rPr>
          <w:rFonts w:cs="Arial"/>
        </w:rPr>
      </w:pPr>
      <w:r w:rsidRPr="00634AE3">
        <w:rPr>
          <w:rFonts w:cs="Arial"/>
          <w:b/>
          <w:szCs w:val="22"/>
        </w:rPr>
        <w:t>This compilation</w:t>
      </w:r>
    </w:p>
    <w:p w:rsidR="00E11A1A" w:rsidRPr="00634AE3" w:rsidRDefault="00E11A1A" w:rsidP="00E84F8A">
      <w:pPr>
        <w:spacing w:before="120" w:after="120"/>
        <w:rPr>
          <w:rFonts w:cs="Arial"/>
          <w:szCs w:val="22"/>
        </w:rPr>
      </w:pPr>
      <w:r w:rsidRPr="00634AE3">
        <w:rPr>
          <w:rFonts w:cs="Arial"/>
          <w:szCs w:val="22"/>
        </w:rPr>
        <w:t xml:space="preserve">This is a compilation of the </w:t>
      </w:r>
      <w:r w:rsidRPr="00634AE3">
        <w:rPr>
          <w:rFonts w:cs="Arial"/>
          <w:i/>
          <w:szCs w:val="22"/>
        </w:rPr>
        <w:fldChar w:fldCharType="begin"/>
      </w:r>
      <w:r w:rsidRPr="00634AE3">
        <w:rPr>
          <w:rFonts w:cs="Arial"/>
          <w:i/>
          <w:szCs w:val="22"/>
        </w:rPr>
        <w:instrText xml:space="preserve"> STYLEREF  ShortT </w:instrText>
      </w:r>
      <w:r w:rsidRPr="00634AE3">
        <w:rPr>
          <w:rFonts w:cs="Arial"/>
          <w:i/>
          <w:szCs w:val="22"/>
        </w:rPr>
        <w:fldChar w:fldCharType="separate"/>
      </w:r>
      <w:r w:rsidR="006D074B">
        <w:rPr>
          <w:rFonts w:cs="Arial"/>
          <w:i/>
          <w:noProof/>
          <w:szCs w:val="22"/>
        </w:rPr>
        <w:t>Excise Tariff Act 1921</w:t>
      </w:r>
      <w:r w:rsidRPr="00634AE3">
        <w:rPr>
          <w:rFonts w:cs="Arial"/>
          <w:i/>
          <w:szCs w:val="22"/>
        </w:rPr>
        <w:fldChar w:fldCharType="end"/>
      </w:r>
      <w:r w:rsidRPr="00634AE3">
        <w:rPr>
          <w:rFonts w:cs="Arial"/>
          <w:szCs w:val="22"/>
        </w:rPr>
        <w:t xml:space="preserve"> that shows the text of the law as amended and in force on </w:t>
      </w:r>
      <w:r w:rsidRPr="00634AE3">
        <w:rPr>
          <w:rFonts w:cs="Arial"/>
          <w:szCs w:val="22"/>
        </w:rPr>
        <w:fldChar w:fldCharType="begin"/>
      </w:r>
      <w:r w:rsidRPr="00634AE3">
        <w:rPr>
          <w:rFonts w:cs="Arial"/>
          <w:szCs w:val="22"/>
        </w:rPr>
        <w:instrText xml:space="preserve"> DOCPROPERTY StartDate \@ "d MMMM yyyy" </w:instrText>
      </w:r>
      <w:r w:rsidRPr="00634AE3">
        <w:rPr>
          <w:rFonts w:cs="Arial"/>
          <w:szCs w:val="22"/>
        </w:rPr>
        <w:fldChar w:fldCharType="separate"/>
      </w:r>
      <w:r w:rsidR="00634AE3">
        <w:rPr>
          <w:rFonts w:cs="Arial"/>
          <w:szCs w:val="22"/>
        </w:rPr>
        <w:t>1 January 2019</w:t>
      </w:r>
      <w:r w:rsidRPr="00634AE3">
        <w:rPr>
          <w:rFonts w:cs="Arial"/>
          <w:szCs w:val="22"/>
        </w:rPr>
        <w:fldChar w:fldCharType="end"/>
      </w:r>
      <w:r w:rsidRPr="00634AE3">
        <w:rPr>
          <w:rFonts w:cs="Arial"/>
          <w:szCs w:val="22"/>
        </w:rPr>
        <w:t xml:space="preserve"> (the </w:t>
      </w:r>
      <w:r w:rsidRPr="00634AE3">
        <w:rPr>
          <w:rFonts w:cs="Arial"/>
          <w:b/>
          <w:i/>
          <w:szCs w:val="22"/>
        </w:rPr>
        <w:t>compilation date</w:t>
      </w:r>
      <w:r w:rsidRPr="00634AE3">
        <w:rPr>
          <w:rFonts w:cs="Arial"/>
          <w:szCs w:val="22"/>
        </w:rPr>
        <w:t>).</w:t>
      </w:r>
    </w:p>
    <w:p w:rsidR="00E11A1A" w:rsidRPr="00634AE3" w:rsidRDefault="00E11A1A" w:rsidP="00E84F8A">
      <w:pPr>
        <w:spacing w:after="120"/>
        <w:rPr>
          <w:rFonts w:cs="Arial"/>
          <w:szCs w:val="22"/>
        </w:rPr>
      </w:pPr>
      <w:r w:rsidRPr="00634AE3">
        <w:rPr>
          <w:rFonts w:cs="Arial"/>
          <w:szCs w:val="22"/>
        </w:rPr>
        <w:t xml:space="preserve">The notes at the end of this compilation (the </w:t>
      </w:r>
      <w:r w:rsidRPr="00634AE3">
        <w:rPr>
          <w:rFonts w:cs="Arial"/>
          <w:b/>
          <w:i/>
          <w:szCs w:val="22"/>
        </w:rPr>
        <w:t>endnotes</w:t>
      </w:r>
      <w:r w:rsidRPr="00634AE3">
        <w:rPr>
          <w:rFonts w:cs="Arial"/>
          <w:szCs w:val="22"/>
        </w:rPr>
        <w:t>) include information about amending laws and the amendment history of provisions of the compiled law.</w:t>
      </w:r>
    </w:p>
    <w:p w:rsidR="00E11A1A" w:rsidRPr="00634AE3" w:rsidRDefault="00E11A1A" w:rsidP="00E84F8A">
      <w:pPr>
        <w:tabs>
          <w:tab w:val="left" w:pos="5640"/>
        </w:tabs>
        <w:spacing w:before="120" w:after="120"/>
        <w:rPr>
          <w:rFonts w:cs="Arial"/>
          <w:b/>
          <w:szCs w:val="22"/>
        </w:rPr>
      </w:pPr>
      <w:r w:rsidRPr="00634AE3">
        <w:rPr>
          <w:rFonts w:cs="Arial"/>
          <w:b/>
          <w:szCs w:val="22"/>
        </w:rPr>
        <w:t>Uncommenced amendments</w:t>
      </w:r>
    </w:p>
    <w:p w:rsidR="00E11A1A" w:rsidRPr="00634AE3" w:rsidRDefault="00E11A1A" w:rsidP="00E84F8A">
      <w:pPr>
        <w:spacing w:after="120"/>
        <w:rPr>
          <w:rFonts w:cs="Arial"/>
          <w:szCs w:val="22"/>
        </w:rPr>
      </w:pPr>
      <w:r w:rsidRPr="00634AE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11A1A" w:rsidRPr="00634AE3" w:rsidRDefault="00E11A1A" w:rsidP="00E84F8A">
      <w:pPr>
        <w:spacing w:before="120" w:after="120"/>
        <w:rPr>
          <w:rFonts w:cs="Arial"/>
          <w:b/>
          <w:szCs w:val="22"/>
        </w:rPr>
      </w:pPr>
      <w:r w:rsidRPr="00634AE3">
        <w:rPr>
          <w:rFonts w:cs="Arial"/>
          <w:b/>
          <w:szCs w:val="22"/>
        </w:rPr>
        <w:t>Application, saving and transitional provisions for provisions and amendments</w:t>
      </w:r>
    </w:p>
    <w:p w:rsidR="00E11A1A" w:rsidRPr="00634AE3" w:rsidRDefault="00E11A1A" w:rsidP="00E84F8A">
      <w:pPr>
        <w:spacing w:after="120"/>
        <w:rPr>
          <w:rFonts w:cs="Arial"/>
          <w:szCs w:val="22"/>
        </w:rPr>
      </w:pPr>
      <w:r w:rsidRPr="00634AE3">
        <w:rPr>
          <w:rFonts w:cs="Arial"/>
          <w:szCs w:val="22"/>
        </w:rPr>
        <w:t>If the operation of a provision or amendment of the compiled law is affected by an application, saving or transitional provision that is not included in this compilation, details are included in the endnotes.</w:t>
      </w:r>
    </w:p>
    <w:p w:rsidR="00E11A1A" w:rsidRPr="00634AE3" w:rsidRDefault="00E11A1A" w:rsidP="00E84F8A">
      <w:pPr>
        <w:spacing w:after="120"/>
        <w:rPr>
          <w:rFonts w:cs="Arial"/>
          <w:b/>
          <w:szCs w:val="22"/>
        </w:rPr>
      </w:pPr>
      <w:r w:rsidRPr="00634AE3">
        <w:rPr>
          <w:rFonts w:cs="Arial"/>
          <w:b/>
          <w:szCs w:val="22"/>
        </w:rPr>
        <w:t>Editorial changes</w:t>
      </w:r>
    </w:p>
    <w:p w:rsidR="00E11A1A" w:rsidRPr="00634AE3" w:rsidRDefault="00E11A1A" w:rsidP="00E84F8A">
      <w:pPr>
        <w:spacing w:after="120"/>
        <w:rPr>
          <w:rFonts w:cs="Arial"/>
          <w:szCs w:val="22"/>
        </w:rPr>
      </w:pPr>
      <w:r w:rsidRPr="00634AE3">
        <w:rPr>
          <w:rFonts w:cs="Arial"/>
          <w:szCs w:val="22"/>
        </w:rPr>
        <w:t>For more information about any editorial changes made in this compilation, see the endnotes.</w:t>
      </w:r>
    </w:p>
    <w:p w:rsidR="00E11A1A" w:rsidRPr="00634AE3" w:rsidRDefault="00E11A1A" w:rsidP="00E84F8A">
      <w:pPr>
        <w:spacing w:before="120" w:after="120"/>
        <w:rPr>
          <w:rFonts w:cs="Arial"/>
          <w:b/>
          <w:szCs w:val="22"/>
        </w:rPr>
      </w:pPr>
      <w:r w:rsidRPr="00634AE3">
        <w:rPr>
          <w:rFonts w:cs="Arial"/>
          <w:b/>
          <w:szCs w:val="22"/>
        </w:rPr>
        <w:t>Modifications</w:t>
      </w:r>
    </w:p>
    <w:p w:rsidR="00E11A1A" w:rsidRPr="00634AE3" w:rsidRDefault="00E11A1A" w:rsidP="00E84F8A">
      <w:pPr>
        <w:spacing w:after="120"/>
        <w:rPr>
          <w:rFonts w:cs="Arial"/>
          <w:szCs w:val="22"/>
        </w:rPr>
      </w:pPr>
      <w:r w:rsidRPr="00634A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11A1A" w:rsidRPr="00634AE3" w:rsidRDefault="00E11A1A" w:rsidP="00E84F8A">
      <w:pPr>
        <w:spacing w:before="80" w:after="120"/>
        <w:rPr>
          <w:rFonts w:cs="Arial"/>
          <w:b/>
          <w:szCs w:val="22"/>
        </w:rPr>
      </w:pPr>
      <w:r w:rsidRPr="00634AE3">
        <w:rPr>
          <w:rFonts w:cs="Arial"/>
          <w:b/>
          <w:szCs w:val="22"/>
        </w:rPr>
        <w:t>Self</w:t>
      </w:r>
      <w:r w:rsidR="00634AE3">
        <w:rPr>
          <w:rFonts w:cs="Arial"/>
          <w:b/>
          <w:szCs w:val="22"/>
        </w:rPr>
        <w:noBreakHyphen/>
      </w:r>
      <w:r w:rsidRPr="00634AE3">
        <w:rPr>
          <w:rFonts w:cs="Arial"/>
          <w:b/>
          <w:szCs w:val="22"/>
        </w:rPr>
        <w:t>repealing provisions</w:t>
      </w:r>
    </w:p>
    <w:p w:rsidR="00E11A1A" w:rsidRPr="00634AE3" w:rsidRDefault="00E11A1A" w:rsidP="00E84F8A">
      <w:pPr>
        <w:spacing w:after="120"/>
        <w:rPr>
          <w:rFonts w:cs="Arial"/>
          <w:szCs w:val="22"/>
        </w:rPr>
      </w:pPr>
      <w:r w:rsidRPr="00634AE3">
        <w:rPr>
          <w:rFonts w:cs="Arial"/>
          <w:szCs w:val="22"/>
        </w:rPr>
        <w:t>If a provision of the compiled law has been repealed in accordance with a provision of the law, details are included in the endnotes.</w:t>
      </w:r>
    </w:p>
    <w:p w:rsidR="00E11A1A" w:rsidRPr="00634AE3" w:rsidRDefault="00E11A1A" w:rsidP="00E84F8A">
      <w:pPr>
        <w:pStyle w:val="Header"/>
        <w:tabs>
          <w:tab w:val="clear" w:pos="4150"/>
          <w:tab w:val="clear" w:pos="8307"/>
        </w:tabs>
      </w:pPr>
      <w:r w:rsidRPr="00634AE3">
        <w:rPr>
          <w:rStyle w:val="CharChapNo"/>
        </w:rPr>
        <w:t xml:space="preserve"> </w:t>
      </w:r>
      <w:r w:rsidRPr="00634AE3">
        <w:rPr>
          <w:rStyle w:val="CharChapText"/>
        </w:rPr>
        <w:t xml:space="preserve"> </w:t>
      </w:r>
    </w:p>
    <w:p w:rsidR="00E11A1A" w:rsidRPr="00634AE3" w:rsidRDefault="00E11A1A" w:rsidP="00E84F8A">
      <w:pPr>
        <w:pStyle w:val="Header"/>
        <w:tabs>
          <w:tab w:val="clear" w:pos="4150"/>
          <w:tab w:val="clear" w:pos="8307"/>
        </w:tabs>
      </w:pPr>
      <w:r w:rsidRPr="00634AE3">
        <w:rPr>
          <w:rStyle w:val="CharPartNo"/>
        </w:rPr>
        <w:t xml:space="preserve"> </w:t>
      </w:r>
      <w:r w:rsidRPr="00634AE3">
        <w:rPr>
          <w:rStyle w:val="CharPartText"/>
        </w:rPr>
        <w:t xml:space="preserve"> </w:t>
      </w:r>
    </w:p>
    <w:p w:rsidR="00E11A1A" w:rsidRPr="00634AE3" w:rsidRDefault="00E11A1A" w:rsidP="00E84F8A">
      <w:pPr>
        <w:pStyle w:val="Header"/>
        <w:tabs>
          <w:tab w:val="clear" w:pos="4150"/>
          <w:tab w:val="clear" w:pos="8307"/>
        </w:tabs>
      </w:pPr>
      <w:r w:rsidRPr="00634AE3">
        <w:rPr>
          <w:rStyle w:val="CharDivNo"/>
        </w:rPr>
        <w:t xml:space="preserve"> </w:t>
      </w:r>
      <w:r w:rsidRPr="00634AE3">
        <w:rPr>
          <w:rStyle w:val="CharDivText"/>
        </w:rPr>
        <w:t xml:space="preserve"> </w:t>
      </w:r>
    </w:p>
    <w:p w:rsidR="00E11A1A" w:rsidRPr="00634AE3" w:rsidRDefault="00E11A1A" w:rsidP="00E84F8A">
      <w:pPr>
        <w:sectPr w:rsidR="00E11A1A" w:rsidRPr="00634AE3" w:rsidSect="001047B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23A1D" w:rsidRPr="00634AE3" w:rsidRDefault="00123A1D" w:rsidP="004557E8">
      <w:r w:rsidRPr="00634AE3">
        <w:rPr>
          <w:rFonts w:cs="Times New Roman"/>
          <w:sz w:val="36"/>
        </w:rPr>
        <w:lastRenderedPageBreak/>
        <w:t>Contents</w:t>
      </w:r>
    </w:p>
    <w:p w:rsidR="00B07E1B" w:rsidRDefault="00263148">
      <w:pPr>
        <w:pStyle w:val="TOC5"/>
        <w:rPr>
          <w:rFonts w:asciiTheme="minorHAnsi" w:eastAsiaTheme="minorEastAsia" w:hAnsiTheme="minorHAnsi" w:cstheme="minorBidi"/>
          <w:noProof/>
          <w:kern w:val="0"/>
          <w:sz w:val="22"/>
          <w:szCs w:val="22"/>
        </w:rPr>
      </w:pPr>
      <w:r w:rsidRPr="00634AE3">
        <w:rPr>
          <w:iCs/>
          <w:szCs w:val="26"/>
        </w:rPr>
        <w:fldChar w:fldCharType="begin"/>
      </w:r>
      <w:r w:rsidRPr="00634AE3">
        <w:instrText xml:space="preserve"> TOC \o "1-9" \t "ActHead 1,2,ActHead 2,2,ActHead 3,3,ActHead 4,4,ActHead 5,5, Schedule,2, Schedule Text,3, NotesSection,6" </w:instrText>
      </w:r>
      <w:r w:rsidRPr="00634AE3">
        <w:rPr>
          <w:iCs/>
          <w:szCs w:val="26"/>
        </w:rPr>
        <w:fldChar w:fldCharType="separate"/>
      </w:r>
      <w:r w:rsidR="00B07E1B">
        <w:rPr>
          <w:noProof/>
        </w:rPr>
        <w:t>1</w:t>
      </w:r>
      <w:r w:rsidR="00B07E1B">
        <w:rPr>
          <w:noProof/>
        </w:rPr>
        <w:tab/>
        <w:t>Short title</w:t>
      </w:r>
      <w:r w:rsidR="00B07E1B" w:rsidRPr="00B07E1B">
        <w:rPr>
          <w:noProof/>
        </w:rPr>
        <w:tab/>
      </w:r>
      <w:r w:rsidR="00B07E1B" w:rsidRPr="00B07E1B">
        <w:rPr>
          <w:noProof/>
        </w:rPr>
        <w:fldChar w:fldCharType="begin"/>
      </w:r>
      <w:r w:rsidR="00B07E1B" w:rsidRPr="00B07E1B">
        <w:rPr>
          <w:noProof/>
        </w:rPr>
        <w:instrText xml:space="preserve"> PAGEREF _Toc535576240 \h </w:instrText>
      </w:r>
      <w:r w:rsidR="00B07E1B" w:rsidRPr="00B07E1B">
        <w:rPr>
          <w:noProof/>
        </w:rPr>
      </w:r>
      <w:r w:rsidR="00B07E1B" w:rsidRPr="00B07E1B">
        <w:rPr>
          <w:noProof/>
        </w:rPr>
        <w:fldChar w:fldCharType="separate"/>
      </w:r>
      <w:r w:rsidR="006D074B">
        <w:rPr>
          <w:noProof/>
        </w:rPr>
        <w:t>1</w:t>
      </w:r>
      <w:r w:rsidR="00B07E1B"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1A</w:t>
      </w:r>
      <w:r>
        <w:rPr>
          <w:noProof/>
        </w:rPr>
        <w:tab/>
        <w:t>General administration of Act</w:t>
      </w:r>
      <w:r w:rsidRPr="00B07E1B">
        <w:rPr>
          <w:noProof/>
        </w:rPr>
        <w:tab/>
      </w:r>
      <w:r w:rsidRPr="00B07E1B">
        <w:rPr>
          <w:noProof/>
        </w:rPr>
        <w:fldChar w:fldCharType="begin"/>
      </w:r>
      <w:r w:rsidRPr="00B07E1B">
        <w:rPr>
          <w:noProof/>
        </w:rPr>
        <w:instrText xml:space="preserve"> PAGEREF _Toc535576241 \h </w:instrText>
      </w:r>
      <w:r w:rsidRPr="00B07E1B">
        <w:rPr>
          <w:noProof/>
        </w:rPr>
      </w:r>
      <w:r w:rsidRPr="00B07E1B">
        <w:rPr>
          <w:noProof/>
        </w:rPr>
        <w:fldChar w:fldCharType="separate"/>
      </w:r>
      <w:r w:rsidR="006D074B">
        <w:rPr>
          <w:noProof/>
        </w:rPr>
        <w:t>1</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2</w:t>
      </w:r>
      <w:r>
        <w:rPr>
          <w:noProof/>
        </w:rPr>
        <w:tab/>
        <w:t>Certain Acts to be read as one with this Act</w:t>
      </w:r>
      <w:r w:rsidRPr="00B07E1B">
        <w:rPr>
          <w:noProof/>
        </w:rPr>
        <w:tab/>
      </w:r>
      <w:r w:rsidRPr="00B07E1B">
        <w:rPr>
          <w:noProof/>
        </w:rPr>
        <w:fldChar w:fldCharType="begin"/>
      </w:r>
      <w:r w:rsidRPr="00B07E1B">
        <w:rPr>
          <w:noProof/>
        </w:rPr>
        <w:instrText xml:space="preserve"> PAGEREF _Toc535576242 \h </w:instrText>
      </w:r>
      <w:r w:rsidRPr="00B07E1B">
        <w:rPr>
          <w:noProof/>
        </w:rPr>
      </w:r>
      <w:r w:rsidRPr="00B07E1B">
        <w:rPr>
          <w:noProof/>
        </w:rPr>
        <w:fldChar w:fldCharType="separate"/>
      </w:r>
      <w:r w:rsidR="006D074B">
        <w:rPr>
          <w:noProof/>
        </w:rPr>
        <w:t>1</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3</w:t>
      </w:r>
      <w:r>
        <w:rPr>
          <w:noProof/>
        </w:rPr>
        <w:tab/>
        <w:t>Definitions</w:t>
      </w:r>
      <w:r w:rsidRPr="00B07E1B">
        <w:rPr>
          <w:noProof/>
        </w:rPr>
        <w:tab/>
      </w:r>
      <w:r w:rsidRPr="00B07E1B">
        <w:rPr>
          <w:noProof/>
        </w:rPr>
        <w:fldChar w:fldCharType="begin"/>
      </w:r>
      <w:r w:rsidRPr="00B07E1B">
        <w:rPr>
          <w:noProof/>
        </w:rPr>
        <w:instrText xml:space="preserve"> PAGEREF _Toc535576243 \h </w:instrText>
      </w:r>
      <w:r w:rsidRPr="00B07E1B">
        <w:rPr>
          <w:noProof/>
        </w:rPr>
      </w:r>
      <w:r w:rsidRPr="00B07E1B">
        <w:rPr>
          <w:noProof/>
        </w:rPr>
        <w:fldChar w:fldCharType="separate"/>
      </w:r>
      <w:r w:rsidR="006D074B">
        <w:rPr>
          <w:noProof/>
        </w:rPr>
        <w:t>1</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3A</w:t>
      </w:r>
      <w:r>
        <w:rPr>
          <w:noProof/>
        </w:rPr>
        <w:tab/>
        <w:t>Ministerial guidelines relating to fields</w:t>
      </w:r>
      <w:r w:rsidRPr="00B07E1B">
        <w:rPr>
          <w:noProof/>
        </w:rPr>
        <w:tab/>
      </w:r>
      <w:r w:rsidRPr="00B07E1B">
        <w:rPr>
          <w:noProof/>
        </w:rPr>
        <w:fldChar w:fldCharType="begin"/>
      </w:r>
      <w:r w:rsidRPr="00B07E1B">
        <w:rPr>
          <w:noProof/>
        </w:rPr>
        <w:instrText xml:space="preserve"> PAGEREF _Toc535576244 \h </w:instrText>
      </w:r>
      <w:r w:rsidRPr="00B07E1B">
        <w:rPr>
          <w:noProof/>
        </w:rPr>
      </w:r>
      <w:r w:rsidRPr="00B07E1B">
        <w:rPr>
          <w:noProof/>
        </w:rPr>
        <w:fldChar w:fldCharType="separate"/>
      </w:r>
      <w:r w:rsidR="006D074B">
        <w:rPr>
          <w:noProof/>
        </w:rPr>
        <w:t>9</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4</w:t>
      </w:r>
      <w:r>
        <w:rPr>
          <w:noProof/>
        </w:rPr>
        <w:tab/>
        <w:t>Time of imposition of Duties of Excise</w:t>
      </w:r>
      <w:r w:rsidRPr="00B07E1B">
        <w:rPr>
          <w:noProof/>
        </w:rPr>
        <w:tab/>
      </w:r>
      <w:r w:rsidRPr="00B07E1B">
        <w:rPr>
          <w:noProof/>
        </w:rPr>
        <w:fldChar w:fldCharType="begin"/>
      </w:r>
      <w:r w:rsidRPr="00B07E1B">
        <w:rPr>
          <w:noProof/>
        </w:rPr>
        <w:instrText xml:space="preserve"> PAGEREF _Toc535576245 \h </w:instrText>
      </w:r>
      <w:r w:rsidRPr="00B07E1B">
        <w:rPr>
          <w:noProof/>
        </w:rPr>
      </w:r>
      <w:r w:rsidRPr="00B07E1B">
        <w:rPr>
          <w:noProof/>
        </w:rPr>
        <w:fldChar w:fldCharType="separate"/>
      </w:r>
      <w:r w:rsidR="006D074B">
        <w:rPr>
          <w:noProof/>
        </w:rPr>
        <w:t>9</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5</w:t>
      </w:r>
      <w:r>
        <w:rPr>
          <w:noProof/>
        </w:rPr>
        <w:tab/>
        <w:t>Duties of Excise</w:t>
      </w:r>
      <w:r w:rsidRPr="00B07E1B">
        <w:rPr>
          <w:noProof/>
        </w:rPr>
        <w:tab/>
      </w:r>
      <w:r w:rsidRPr="00B07E1B">
        <w:rPr>
          <w:noProof/>
        </w:rPr>
        <w:fldChar w:fldCharType="begin"/>
      </w:r>
      <w:r w:rsidRPr="00B07E1B">
        <w:rPr>
          <w:noProof/>
        </w:rPr>
        <w:instrText xml:space="preserve"> PAGEREF _Toc535576246 \h </w:instrText>
      </w:r>
      <w:r w:rsidRPr="00B07E1B">
        <w:rPr>
          <w:noProof/>
        </w:rPr>
      </w:r>
      <w:r w:rsidRPr="00B07E1B">
        <w:rPr>
          <w:noProof/>
        </w:rPr>
        <w:fldChar w:fldCharType="separate"/>
      </w:r>
      <w:r w:rsidR="006D074B">
        <w:rPr>
          <w:noProof/>
        </w:rPr>
        <w:t>9</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5B</w:t>
      </w:r>
      <w:r>
        <w:rPr>
          <w:noProof/>
        </w:rPr>
        <w:tab/>
        <w:t>Petroleum</w:t>
      </w:r>
      <w:r w:rsidRPr="00B07E1B">
        <w:rPr>
          <w:noProof/>
        </w:rPr>
        <w:tab/>
      </w:r>
      <w:r w:rsidRPr="00B07E1B">
        <w:rPr>
          <w:noProof/>
        </w:rPr>
        <w:fldChar w:fldCharType="begin"/>
      </w:r>
      <w:r w:rsidRPr="00B07E1B">
        <w:rPr>
          <w:noProof/>
        </w:rPr>
        <w:instrText xml:space="preserve"> PAGEREF _Toc535576247 \h </w:instrText>
      </w:r>
      <w:r w:rsidRPr="00B07E1B">
        <w:rPr>
          <w:noProof/>
        </w:rPr>
      </w:r>
      <w:r w:rsidRPr="00B07E1B">
        <w:rPr>
          <w:noProof/>
        </w:rPr>
        <w:fldChar w:fldCharType="separate"/>
      </w:r>
      <w:r w:rsidR="006D074B">
        <w:rPr>
          <w:noProof/>
        </w:rPr>
        <w:t>11</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w:t>
      </w:r>
      <w:r>
        <w:rPr>
          <w:noProof/>
        </w:rPr>
        <w:tab/>
        <w:t>Indexation of CPI indexed rates</w:t>
      </w:r>
      <w:r w:rsidRPr="00B07E1B">
        <w:rPr>
          <w:noProof/>
        </w:rPr>
        <w:tab/>
      </w:r>
      <w:r w:rsidRPr="00B07E1B">
        <w:rPr>
          <w:noProof/>
        </w:rPr>
        <w:fldChar w:fldCharType="begin"/>
      </w:r>
      <w:r w:rsidRPr="00B07E1B">
        <w:rPr>
          <w:noProof/>
        </w:rPr>
        <w:instrText xml:space="preserve"> PAGEREF _Toc535576248 \h </w:instrText>
      </w:r>
      <w:r w:rsidRPr="00B07E1B">
        <w:rPr>
          <w:noProof/>
        </w:rPr>
      </w:r>
      <w:r w:rsidRPr="00B07E1B">
        <w:rPr>
          <w:noProof/>
        </w:rPr>
        <w:fldChar w:fldCharType="separate"/>
      </w:r>
      <w:r w:rsidR="006D074B">
        <w:rPr>
          <w:noProof/>
        </w:rPr>
        <w:t>13</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6AAA</w:t>
      </w:r>
      <w:r>
        <w:rPr>
          <w:noProof/>
        </w:rPr>
        <w:tab/>
        <w:t>Rounding of fuel duty rates</w:t>
      </w:r>
      <w:r w:rsidRPr="00B07E1B">
        <w:rPr>
          <w:noProof/>
        </w:rPr>
        <w:tab/>
      </w:r>
      <w:r w:rsidRPr="00B07E1B">
        <w:rPr>
          <w:noProof/>
        </w:rPr>
        <w:fldChar w:fldCharType="begin"/>
      </w:r>
      <w:r w:rsidRPr="00B07E1B">
        <w:rPr>
          <w:noProof/>
        </w:rPr>
        <w:instrText xml:space="preserve"> PAGEREF _Toc535576249 \h </w:instrText>
      </w:r>
      <w:r w:rsidRPr="00B07E1B">
        <w:rPr>
          <w:noProof/>
        </w:rPr>
      </w:r>
      <w:r w:rsidRPr="00B07E1B">
        <w:rPr>
          <w:noProof/>
        </w:rPr>
        <w:fldChar w:fldCharType="separate"/>
      </w:r>
      <w:r w:rsidR="006D074B">
        <w:rPr>
          <w:noProof/>
        </w:rPr>
        <w:t>15</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6AA</w:t>
      </w:r>
      <w:r>
        <w:rPr>
          <w:noProof/>
        </w:rPr>
        <w:tab/>
        <w:t>Indexing of tobacco duty rate under subitem 5.1 of the Schedule</w:t>
      </w:r>
      <w:r w:rsidRPr="00B07E1B">
        <w:rPr>
          <w:noProof/>
        </w:rPr>
        <w:tab/>
      </w:r>
      <w:r w:rsidRPr="00B07E1B">
        <w:rPr>
          <w:noProof/>
        </w:rPr>
        <w:fldChar w:fldCharType="begin"/>
      </w:r>
      <w:r w:rsidRPr="00B07E1B">
        <w:rPr>
          <w:noProof/>
        </w:rPr>
        <w:instrText xml:space="preserve"> PAGEREF _Toc535576250 \h </w:instrText>
      </w:r>
      <w:r w:rsidRPr="00B07E1B">
        <w:rPr>
          <w:noProof/>
        </w:rPr>
      </w:r>
      <w:r w:rsidRPr="00B07E1B">
        <w:rPr>
          <w:noProof/>
        </w:rPr>
        <w:fldChar w:fldCharType="separate"/>
      </w:r>
      <w:r w:rsidR="006D074B">
        <w:rPr>
          <w:noProof/>
        </w:rPr>
        <w:t>16</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6AAB</w:t>
      </w:r>
      <w:r>
        <w:rPr>
          <w:noProof/>
        </w:rPr>
        <w:tab/>
        <w:t>Tobacco duty rate under subitem 5.5 of the Schedule</w:t>
      </w:r>
      <w:r w:rsidRPr="00B07E1B">
        <w:rPr>
          <w:noProof/>
        </w:rPr>
        <w:tab/>
      </w:r>
      <w:r w:rsidRPr="00B07E1B">
        <w:rPr>
          <w:noProof/>
        </w:rPr>
        <w:fldChar w:fldCharType="begin"/>
      </w:r>
      <w:r w:rsidRPr="00B07E1B">
        <w:rPr>
          <w:noProof/>
        </w:rPr>
        <w:instrText xml:space="preserve"> PAGEREF _Toc535576251 \h </w:instrText>
      </w:r>
      <w:r w:rsidRPr="00B07E1B">
        <w:rPr>
          <w:noProof/>
        </w:rPr>
      </w:r>
      <w:r w:rsidRPr="00B07E1B">
        <w:rPr>
          <w:noProof/>
        </w:rPr>
        <w:fldChar w:fldCharType="separate"/>
      </w:r>
      <w:r w:rsidR="006D074B">
        <w:rPr>
          <w:noProof/>
        </w:rPr>
        <w:t>19</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6AAC</w:t>
      </w:r>
      <w:r>
        <w:rPr>
          <w:noProof/>
        </w:rPr>
        <w:tab/>
        <w:t>Duty payable on blended tobacco goods</w:t>
      </w:r>
      <w:r w:rsidRPr="00B07E1B">
        <w:rPr>
          <w:noProof/>
        </w:rPr>
        <w:tab/>
      </w:r>
      <w:r w:rsidRPr="00B07E1B">
        <w:rPr>
          <w:noProof/>
        </w:rPr>
        <w:fldChar w:fldCharType="begin"/>
      </w:r>
      <w:r w:rsidRPr="00B07E1B">
        <w:rPr>
          <w:noProof/>
        </w:rPr>
        <w:instrText xml:space="preserve"> PAGEREF _Toc535576252 \h </w:instrText>
      </w:r>
      <w:r w:rsidRPr="00B07E1B">
        <w:rPr>
          <w:noProof/>
        </w:rPr>
      </w:r>
      <w:r w:rsidRPr="00B07E1B">
        <w:rPr>
          <w:noProof/>
        </w:rPr>
        <w:fldChar w:fldCharType="separate"/>
      </w:r>
      <w:r w:rsidR="006D074B">
        <w:rPr>
          <w:noProof/>
        </w:rPr>
        <w:t>21</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6AB</w:t>
      </w:r>
      <w:r>
        <w:rPr>
          <w:noProof/>
        </w:rPr>
        <w:tab/>
        <w:t>Applicable petroleum prices</w:t>
      </w:r>
      <w:r w:rsidRPr="00B07E1B">
        <w:rPr>
          <w:noProof/>
        </w:rPr>
        <w:tab/>
      </w:r>
      <w:r w:rsidRPr="00B07E1B">
        <w:rPr>
          <w:noProof/>
        </w:rPr>
        <w:fldChar w:fldCharType="begin"/>
      </w:r>
      <w:r w:rsidRPr="00B07E1B">
        <w:rPr>
          <w:noProof/>
        </w:rPr>
        <w:instrText xml:space="preserve"> PAGEREF _Toc535576253 \h </w:instrText>
      </w:r>
      <w:r w:rsidRPr="00B07E1B">
        <w:rPr>
          <w:noProof/>
        </w:rPr>
      </w:r>
      <w:r w:rsidRPr="00B07E1B">
        <w:rPr>
          <w:noProof/>
        </w:rPr>
        <w:fldChar w:fldCharType="separate"/>
      </w:r>
      <w:r w:rsidR="006D074B">
        <w:rPr>
          <w:noProof/>
        </w:rPr>
        <w:t>22</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6AC</w:t>
      </w:r>
      <w:r>
        <w:rPr>
          <w:noProof/>
        </w:rPr>
        <w:tab/>
        <w:t>Application of section 6B, 6C, 6CA or 6D to different oil producing regions</w:t>
      </w:r>
      <w:r w:rsidRPr="00B07E1B">
        <w:rPr>
          <w:noProof/>
        </w:rPr>
        <w:tab/>
      </w:r>
      <w:r w:rsidRPr="00B07E1B">
        <w:rPr>
          <w:noProof/>
        </w:rPr>
        <w:fldChar w:fldCharType="begin"/>
      </w:r>
      <w:r w:rsidRPr="00B07E1B">
        <w:rPr>
          <w:noProof/>
        </w:rPr>
        <w:instrText xml:space="preserve"> PAGEREF _Toc535576254 \h </w:instrText>
      </w:r>
      <w:r w:rsidRPr="00B07E1B">
        <w:rPr>
          <w:noProof/>
        </w:rPr>
      </w:r>
      <w:r w:rsidRPr="00B07E1B">
        <w:rPr>
          <w:noProof/>
        </w:rPr>
        <w:fldChar w:fldCharType="separate"/>
      </w:r>
      <w:r w:rsidR="006D074B">
        <w:rPr>
          <w:noProof/>
        </w:rPr>
        <w:t>22</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6B</w:t>
      </w:r>
      <w:r>
        <w:rPr>
          <w:noProof/>
        </w:rPr>
        <w:tab/>
        <w:t>Duties of excise on old oil</w:t>
      </w:r>
      <w:r w:rsidRPr="00B07E1B">
        <w:rPr>
          <w:noProof/>
        </w:rPr>
        <w:tab/>
      </w:r>
      <w:r w:rsidRPr="00B07E1B">
        <w:rPr>
          <w:noProof/>
        </w:rPr>
        <w:fldChar w:fldCharType="begin"/>
      </w:r>
      <w:r w:rsidRPr="00B07E1B">
        <w:rPr>
          <w:noProof/>
        </w:rPr>
        <w:instrText xml:space="preserve"> PAGEREF _Toc535576255 \h </w:instrText>
      </w:r>
      <w:r w:rsidRPr="00B07E1B">
        <w:rPr>
          <w:noProof/>
        </w:rPr>
      </w:r>
      <w:r w:rsidRPr="00B07E1B">
        <w:rPr>
          <w:noProof/>
        </w:rPr>
        <w:fldChar w:fldCharType="separate"/>
      </w:r>
      <w:r w:rsidR="006D074B">
        <w:rPr>
          <w:noProof/>
        </w:rPr>
        <w:t>23</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6C</w:t>
      </w:r>
      <w:r>
        <w:rPr>
          <w:noProof/>
        </w:rPr>
        <w:tab/>
        <w:t>Duties of excise on new oil</w:t>
      </w:r>
      <w:r w:rsidRPr="00B07E1B">
        <w:rPr>
          <w:noProof/>
        </w:rPr>
        <w:tab/>
      </w:r>
      <w:r w:rsidRPr="00B07E1B">
        <w:rPr>
          <w:noProof/>
        </w:rPr>
        <w:fldChar w:fldCharType="begin"/>
      </w:r>
      <w:r w:rsidRPr="00B07E1B">
        <w:rPr>
          <w:noProof/>
        </w:rPr>
        <w:instrText xml:space="preserve"> PAGEREF _Toc535576256 \h </w:instrText>
      </w:r>
      <w:r w:rsidRPr="00B07E1B">
        <w:rPr>
          <w:noProof/>
        </w:rPr>
      </w:r>
      <w:r w:rsidRPr="00B07E1B">
        <w:rPr>
          <w:noProof/>
        </w:rPr>
        <w:fldChar w:fldCharType="separate"/>
      </w:r>
      <w:r w:rsidR="006D074B">
        <w:rPr>
          <w:noProof/>
        </w:rPr>
        <w:t>30</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6CA</w:t>
      </w:r>
      <w:r>
        <w:rPr>
          <w:noProof/>
        </w:rPr>
        <w:tab/>
        <w:t>Duties of excise on condensate</w:t>
      </w:r>
      <w:r w:rsidRPr="00B07E1B">
        <w:rPr>
          <w:noProof/>
        </w:rPr>
        <w:tab/>
      </w:r>
      <w:r w:rsidRPr="00B07E1B">
        <w:rPr>
          <w:noProof/>
        </w:rPr>
        <w:fldChar w:fldCharType="begin"/>
      </w:r>
      <w:r w:rsidRPr="00B07E1B">
        <w:rPr>
          <w:noProof/>
        </w:rPr>
        <w:instrText xml:space="preserve"> PAGEREF _Toc535576257 \h </w:instrText>
      </w:r>
      <w:r w:rsidRPr="00B07E1B">
        <w:rPr>
          <w:noProof/>
        </w:rPr>
      </w:r>
      <w:r w:rsidRPr="00B07E1B">
        <w:rPr>
          <w:noProof/>
        </w:rPr>
        <w:fldChar w:fldCharType="separate"/>
      </w:r>
      <w:r w:rsidR="006D074B">
        <w:rPr>
          <w:noProof/>
        </w:rPr>
        <w:t>36</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6D</w:t>
      </w:r>
      <w:r>
        <w:rPr>
          <w:noProof/>
        </w:rPr>
        <w:tab/>
        <w:t>Duties of excise on intermediate oil</w:t>
      </w:r>
      <w:r w:rsidRPr="00B07E1B">
        <w:rPr>
          <w:noProof/>
        </w:rPr>
        <w:tab/>
      </w:r>
      <w:r w:rsidRPr="00B07E1B">
        <w:rPr>
          <w:noProof/>
        </w:rPr>
        <w:fldChar w:fldCharType="begin"/>
      </w:r>
      <w:r w:rsidRPr="00B07E1B">
        <w:rPr>
          <w:noProof/>
        </w:rPr>
        <w:instrText xml:space="preserve"> PAGEREF _Toc535576258 \h </w:instrText>
      </w:r>
      <w:r w:rsidRPr="00B07E1B">
        <w:rPr>
          <w:noProof/>
        </w:rPr>
      </w:r>
      <w:r w:rsidRPr="00B07E1B">
        <w:rPr>
          <w:noProof/>
        </w:rPr>
        <w:fldChar w:fldCharType="separate"/>
      </w:r>
      <w:r w:rsidR="006D074B">
        <w:rPr>
          <w:noProof/>
        </w:rPr>
        <w:t>44</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6E</w:t>
      </w:r>
      <w:r>
        <w:rPr>
          <w:noProof/>
        </w:rPr>
        <w:tab/>
        <w:t>Delayed</w:t>
      </w:r>
      <w:r>
        <w:rPr>
          <w:noProof/>
        </w:rPr>
        <w:noBreakHyphen/>
        <w:t>entry oil rate</w:t>
      </w:r>
      <w:r w:rsidRPr="00B07E1B">
        <w:rPr>
          <w:noProof/>
        </w:rPr>
        <w:tab/>
      </w:r>
      <w:r w:rsidRPr="00B07E1B">
        <w:rPr>
          <w:noProof/>
        </w:rPr>
        <w:fldChar w:fldCharType="begin"/>
      </w:r>
      <w:r w:rsidRPr="00B07E1B">
        <w:rPr>
          <w:noProof/>
        </w:rPr>
        <w:instrText xml:space="preserve"> PAGEREF _Toc535576259 \h </w:instrText>
      </w:r>
      <w:r w:rsidRPr="00B07E1B">
        <w:rPr>
          <w:noProof/>
        </w:rPr>
      </w:r>
      <w:r w:rsidRPr="00B07E1B">
        <w:rPr>
          <w:noProof/>
        </w:rPr>
        <w:fldChar w:fldCharType="separate"/>
      </w:r>
      <w:r w:rsidR="006D074B">
        <w:rPr>
          <w:noProof/>
        </w:rPr>
        <w:t>51</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6FAA</w:t>
      </w:r>
      <w:r>
        <w:rPr>
          <w:noProof/>
        </w:rPr>
        <w:tab/>
        <w:t>Change in duty rate of certain liquefied petroleum gases, liquefied natural gases and compressed natural gases</w:t>
      </w:r>
      <w:r w:rsidRPr="00B07E1B">
        <w:rPr>
          <w:noProof/>
        </w:rPr>
        <w:tab/>
      </w:r>
      <w:r w:rsidRPr="00B07E1B">
        <w:rPr>
          <w:noProof/>
        </w:rPr>
        <w:fldChar w:fldCharType="begin"/>
      </w:r>
      <w:r w:rsidRPr="00B07E1B">
        <w:rPr>
          <w:noProof/>
        </w:rPr>
        <w:instrText xml:space="preserve"> PAGEREF _Toc535576260 \h </w:instrText>
      </w:r>
      <w:r w:rsidRPr="00B07E1B">
        <w:rPr>
          <w:noProof/>
        </w:rPr>
      </w:r>
      <w:r w:rsidRPr="00B07E1B">
        <w:rPr>
          <w:noProof/>
        </w:rPr>
        <w:fldChar w:fldCharType="separate"/>
      </w:r>
      <w:r w:rsidR="006D074B">
        <w:rPr>
          <w:noProof/>
        </w:rPr>
        <w:t>52</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6G</w:t>
      </w:r>
      <w:r>
        <w:rPr>
          <w:noProof/>
        </w:rPr>
        <w:tab/>
        <w:t>Duty payable on certain fuel blended goods</w:t>
      </w:r>
      <w:r w:rsidRPr="00B07E1B">
        <w:rPr>
          <w:noProof/>
        </w:rPr>
        <w:tab/>
      </w:r>
      <w:r w:rsidRPr="00B07E1B">
        <w:rPr>
          <w:noProof/>
        </w:rPr>
        <w:fldChar w:fldCharType="begin"/>
      </w:r>
      <w:r w:rsidRPr="00B07E1B">
        <w:rPr>
          <w:noProof/>
        </w:rPr>
        <w:instrText xml:space="preserve"> PAGEREF _Toc535576261 \h </w:instrText>
      </w:r>
      <w:r w:rsidRPr="00B07E1B">
        <w:rPr>
          <w:noProof/>
        </w:rPr>
      </w:r>
      <w:r w:rsidRPr="00B07E1B">
        <w:rPr>
          <w:noProof/>
        </w:rPr>
        <w:fldChar w:fldCharType="separate"/>
      </w:r>
      <w:r w:rsidR="006D074B">
        <w:rPr>
          <w:noProof/>
        </w:rPr>
        <w:t>53</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6H</w:t>
      </w:r>
      <w:r>
        <w:rPr>
          <w:noProof/>
        </w:rPr>
        <w:tab/>
        <w:t>Rate of duty payable on denatured ethanol</w:t>
      </w:r>
      <w:r w:rsidRPr="00B07E1B">
        <w:rPr>
          <w:noProof/>
        </w:rPr>
        <w:tab/>
      </w:r>
      <w:r w:rsidRPr="00B07E1B">
        <w:rPr>
          <w:noProof/>
        </w:rPr>
        <w:fldChar w:fldCharType="begin"/>
      </w:r>
      <w:r w:rsidRPr="00B07E1B">
        <w:rPr>
          <w:noProof/>
        </w:rPr>
        <w:instrText xml:space="preserve"> PAGEREF _Toc535576262 \h </w:instrText>
      </w:r>
      <w:r w:rsidRPr="00B07E1B">
        <w:rPr>
          <w:noProof/>
        </w:rPr>
      </w:r>
      <w:r w:rsidRPr="00B07E1B">
        <w:rPr>
          <w:noProof/>
        </w:rPr>
        <w:fldChar w:fldCharType="separate"/>
      </w:r>
      <w:r w:rsidR="006D074B">
        <w:rPr>
          <w:noProof/>
        </w:rPr>
        <w:t>54</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6J</w:t>
      </w:r>
      <w:r>
        <w:rPr>
          <w:noProof/>
        </w:rPr>
        <w:tab/>
        <w:t>Rate of duty payable on biodiesel</w:t>
      </w:r>
      <w:r w:rsidRPr="00B07E1B">
        <w:rPr>
          <w:noProof/>
        </w:rPr>
        <w:tab/>
      </w:r>
      <w:r w:rsidRPr="00B07E1B">
        <w:rPr>
          <w:noProof/>
        </w:rPr>
        <w:fldChar w:fldCharType="begin"/>
      </w:r>
      <w:r w:rsidRPr="00B07E1B">
        <w:rPr>
          <w:noProof/>
        </w:rPr>
        <w:instrText xml:space="preserve"> PAGEREF _Toc535576263 \h </w:instrText>
      </w:r>
      <w:r w:rsidRPr="00B07E1B">
        <w:rPr>
          <w:noProof/>
        </w:rPr>
      </w:r>
      <w:r w:rsidRPr="00B07E1B">
        <w:rPr>
          <w:noProof/>
        </w:rPr>
        <w:fldChar w:fldCharType="separate"/>
      </w:r>
      <w:r w:rsidR="006D074B">
        <w:rPr>
          <w:noProof/>
        </w:rPr>
        <w:t>55</w:t>
      </w:r>
      <w:r w:rsidRPr="00B07E1B">
        <w:rPr>
          <w:noProof/>
        </w:rPr>
        <w:fldChar w:fldCharType="end"/>
      </w:r>
    </w:p>
    <w:p w:rsidR="00B07E1B" w:rsidRDefault="00B07E1B">
      <w:pPr>
        <w:pStyle w:val="TOC5"/>
        <w:rPr>
          <w:rFonts w:asciiTheme="minorHAnsi" w:eastAsiaTheme="minorEastAsia" w:hAnsiTheme="minorHAnsi" w:cstheme="minorBidi"/>
          <w:noProof/>
          <w:kern w:val="0"/>
          <w:sz w:val="22"/>
          <w:szCs w:val="22"/>
        </w:rPr>
      </w:pPr>
      <w:r>
        <w:rPr>
          <w:noProof/>
        </w:rPr>
        <w:t>7</w:t>
      </w:r>
      <w:r>
        <w:rPr>
          <w:noProof/>
        </w:rPr>
        <w:tab/>
        <w:t>Regulations</w:t>
      </w:r>
      <w:r w:rsidRPr="00B07E1B">
        <w:rPr>
          <w:noProof/>
        </w:rPr>
        <w:tab/>
      </w:r>
      <w:r w:rsidRPr="00B07E1B">
        <w:rPr>
          <w:noProof/>
        </w:rPr>
        <w:fldChar w:fldCharType="begin"/>
      </w:r>
      <w:r w:rsidRPr="00B07E1B">
        <w:rPr>
          <w:noProof/>
        </w:rPr>
        <w:instrText xml:space="preserve"> PAGEREF _Toc535576264 \h </w:instrText>
      </w:r>
      <w:r w:rsidRPr="00B07E1B">
        <w:rPr>
          <w:noProof/>
        </w:rPr>
      </w:r>
      <w:r w:rsidRPr="00B07E1B">
        <w:rPr>
          <w:noProof/>
        </w:rPr>
        <w:fldChar w:fldCharType="separate"/>
      </w:r>
      <w:r w:rsidR="006D074B">
        <w:rPr>
          <w:noProof/>
        </w:rPr>
        <w:t>56</w:t>
      </w:r>
      <w:r w:rsidRPr="00B07E1B">
        <w:rPr>
          <w:noProof/>
        </w:rPr>
        <w:fldChar w:fldCharType="end"/>
      </w:r>
    </w:p>
    <w:p w:rsidR="00B07E1B" w:rsidRDefault="00B07E1B">
      <w:pPr>
        <w:pStyle w:val="TOC2"/>
        <w:rPr>
          <w:rFonts w:asciiTheme="minorHAnsi" w:eastAsiaTheme="minorEastAsia" w:hAnsiTheme="minorHAnsi" w:cstheme="minorBidi"/>
          <w:b w:val="0"/>
          <w:noProof/>
          <w:kern w:val="0"/>
          <w:sz w:val="22"/>
          <w:szCs w:val="22"/>
        </w:rPr>
      </w:pPr>
      <w:r>
        <w:rPr>
          <w:noProof/>
        </w:rPr>
        <w:t>The Schedule</w:t>
      </w:r>
      <w:r w:rsidRPr="00B07E1B">
        <w:rPr>
          <w:b w:val="0"/>
          <w:noProof/>
          <w:sz w:val="18"/>
        </w:rPr>
        <w:tab/>
      </w:r>
      <w:r w:rsidRPr="00B07E1B">
        <w:rPr>
          <w:b w:val="0"/>
          <w:noProof/>
          <w:sz w:val="18"/>
        </w:rPr>
        <w:fldChar w:fldCharType="begin"/>
      </w:r>
      <w:r w:rsidRPr="00B07E1B">
        <w:rPr>
          <w:b w:val="0"/>
          <w:noProof/>
          <w:sz w:val="18"/>
        </w:rPr>
        <w:instrText xml:space="preserve"> PAGEREF _Toc535576265 \h </w:instrText>
      </w:r>
      <w:r w:rsidRPr="00B07E1B">
        <w:rPr>
          <w:b w:val="0"/>
          <w:noProof/>
          <w:sz w:val="18"/>
        </w:rPr>
      </w:r>
      <w:r w:rsidRPr="00B07E1B">
        <w:rPr>
          <w:b w:val="0"/>
          <w:noProof/>
          <w:sz w:val="18"/>
        </w:rPr>
        <w:fldChar w:fldCharType="separate"/>
      </w:r>
      <w:r w:rsidR="006D074B">
        <w:rPr>
          <w:b w:val="0"/>
          <w:noProof/>
          <w:sz w:val="18"/>
        </w:rPr>
        <w:t>57</w:t>
      </w:r>
      <w:r w:rsidRPr="00B07E1B">
        <w:rPr>
          <w:b w:val="0"/>
          <w:noProof/>
          <w:sz w:val="18"/>
        </w:rPr>
        <w:fldChar w:fldCharType="end"/>
      </w:r>
    </w:p>
    <w:p w:rsidR="00B07E1B" w:rsidRDefault="00B07E1B" w:rsidP="00B07E1B">
      <w:pPr>
        <w:pStyle w:val="TOC2"/>
        <w:rPr>
          <w:rFonts w:asciiTheme="minorHAnsi" w:eastAsiaTheme="minorEastAsia" w:hAnsiTheme="minorHAnsi" w:cstheme="minorBidi"/>
          <w:b w:val="0"/>
          <w:noProof/>
          <w:kern w:val="0"/>
          <w:sz w:val="22"/>
          <w:szCs w:val="22"/>
        </w:rPr>
      </w:pPr>
      <w:r>
        <w:rPr>
          <w:noProof/>
        </w:rPr>
        <w:t>Endnotes</w:t>
      </w:r>
      <w:r w:rsidRPr="00B07E1B">
        <w:rPr>
          <w:b w:val="0"/>
          <w:noProof/>
          <w:sz w:val="18"/>
        </w:rPr>
        <w:tab/>
      </w:r>
      <w:r w:rsidRPr="00B07E1B">
        <w:rPr>
          <w:b w:val="0"/>
          <w:noProof/>
          <w:sz w:val="18"/>
        </w:rPr>
        <w:fldChar w:fldCharType="begin"/>
      </w:r>
      <w:r w:rsidRPr="00B07E1B">
        <w:rPr>
          <w:b w:val="0"/>
          <w:noProof/>
          <w:sz w:val="18"/>
        </w:rPr>
        <w:instrText xml:space="preserve"> PAGEREF _Toc535576266 \h </w:instrText>
      </w:r>
      <w:r w:rsidRPr="00B07E1B">
        <w:rPr>
          <w:b w:val="0"/>
          <w:noProof/>
          <w:sz w:val="18"/>
        </w:rPr>
      </w:r>
      <w:r w:rsidRPr="00B07E1B">
        <w:rPr>
          <w:b w:val="0"/>
          <w:noProof/>
          <w:sz w:val="18"/>
        </w:rPr>
        <w:fldChar w:fldCharType="separate"/>
      </w:r>
      <w:r w:rsidR="006D074B">
        <w:rPr>
          <w:b w:val="0"/>
          <w:noProof/>
          <w:sz w:val="18"/>
        </w:rPr>
        <w:t>68</w:t>
      </w:r>
      <w:r w:rsidRPr="00B07E1B">
        <w:rPr>
          <w:b w:val="0"/>
          <w:noProof/>
          <w:sz w:val="18"/>
        </w:rPr>
        <w:fldChar w:fldCharType="end"/>
      </w:r>
    </w:p>
    <w:p w:rsidR="00B07E1B" w:rsidRDefault="00B07E1B">
      <w:pPr>
        <w:pStyle w:val="TOC3"/>
        <w:rPr>
          <w:rFonts w:asciiTheme="minorHAnsi" w:eastAsiaTheme="minorEastAsia" w:hAnsiTheme="minorHAnsi" w:cstheme="minorBidi"/>
          <w:b w:val="0"/>
          <w:noProof/>
          <w:kern w:val="0"/>
          <w:szCs w:val="22"/>
        </w:rPr>
      </w:pPr>
      <w:r>
        <w:rPr>
          <w:noProof/>
        </w:rPr>
        <w:t>Endnote 1—About the endnotes</w:t>
      </w:r>
      <w:r w:rsidRPr="00B07E1B">
        <w:rPr>
          <w:b w:val="0"/>
          <w:noProof/>
          <w:sz w:val="18"/>
        </w:rPr>
        <w:tab/>
      </w:r>
      <w:r w:rsidRPr="00B07E1B">
        <w:rPr>
          <w:b w:val="0"/>
          <w:noProof/>
          <w:sz w:val="18"/>
        </w:rPr>
        <w:fldChar w:fldCharType="begin"/>
      </w:r>
      <w:r w:rsidRPr="00B07E1B">
        <w:rPr>
          <w:b w:val="0"/>
          <w:noProof/>
          <w:sz w:val="18"/>
        </w:rPr>
        <w:instrText xml:space="preserve"> PAGEREF _Toc535576267 \h </w:instrText>
      </w:r>
      <w:r w:rsidRPr="00B07E1B">
        <w:rPr>
          <w:b w:val="0"/>
          <w:noProof/>
          <w:sz w:val="18"/>
        </w:rPr>
      </w:r>
      <w:r w:rsidRPr="00B07E1B">
        <w:rPr>
          <w:b w:val="0"/>
          <w:noProof/>
          <w:sz w:val="18"/>
        </w:rPr>
        <w:fldChar w:fldCharType="separate"/>
      </w:r>
      <w:r w:rsidR="006D074B">
        <w:rPr>
          <w:b w:val="0"/>
          <w:noProof/>
          <w:sz w:val="18"/>
        </w:rPr>
        <w:t>68</w:t>
      </w:r>
      <w:r w:rsidRPr="00B07E1B">
        <w:rPr>
          <w:b w:val="0"/>
          <w:noProof/>
          <w:sz w:val="18"/>
        </w:rPr>
        <w:fldChar w:fldCharType="end"/>
      </w:r>
    </w:p>
    <w:p w:rsidR="00B07E1B" w:rsidRDefault="00B07E1B">
      <w:pPr>
        <w:pStyle w:val="TOC3"/>
        <w:rPr>
          <w:rFonts w:asciiTheme="minorHAnsi" w:eastAsiaTheme="minorEastAsia" w:hAnsiTheme="minorHAnsi" w:cstheme="minorBidi"/>
          <w:b w:val="0"/>
          <w:noProof/>
          <w:kern w:val="0"/>
          <w:szCs w:val="22"/>
        </w:rPr>
      </w:pPr>
      <w:r>
        <w:rPr>
          <w:noProof/>
        </w:rPr>
        <w:t>Endnote 2—Abbreviation key</w:t>
      </w:r>
      <w:r w:rsidRPr="00B07E1B">
        <w:rPr>
          <w:b w:val="0"/>
          <w:noProof/>
          <w:sz w:val="18"/>
        </w:rPr>
        <w:tab/>
      </w:r>
      <w:r w:rsidRPr="00B07E1B">
        <w:rPr>
          <w:b w:val="0"/>
          <w:noProof/>
          <w:sz w:val="18"/>
        </w:rPr>
        <w:fldChar w:fldCharType="begin"/>
      </w:r>
      <w:r w:rsidRPr="00B07E1B">
        <w:rPr>
          <w:b w:val="0"/>
          <w:noProof/>
          <w:sz w:val="18"/>
        </w:rPr>
        <w:instrText xml:space="preserve"> PAGEREF _Toc535576268 \h </w:instrText>
      </w:r>
      <w:r w:rsidRPr="00B07E1B">
        <w:rPr>
          <w:b w:val="0"/>
          <w:noProof/>
          <w:sz w:val="18"/>
        </w:rPr>
      </w:r>
      <w:r w:rsidRPr="00B07E1B">
        <w:rPr>
          <w:b w:val="0"/>
          <w:noProof/>
          <w:sz w:val="18"/>
        </w:rPr>
        <w:fldChar w:fldCharType="separate"/>
      </w:r>
      <w:r w:rsidR="006D074B">
        <w:rPr>
          <w:b w:val="0"/>
          <w:noProof/>
          <w:sz w:val="18"/>
        </w:rPr>
        <w:t>70</w:t>
      </w:r>
      <w:r w:rsidRPr="00B07E1B">
        <w:rPr>
          <w:b w:val="0"/>
          <w:noProof/>
          <w:sz w:val="18"/>
        </w:rPr>
        <w:fldChar w:fldCharType="end"/>
      </w:r>
    </w:p>
    <w:p w:rsidR="00B07E1B" w:rsidRDefault="00B07E1B">
      <w:pPr>
        <w:pStyle w:val="TOC3"/>
        <w:rPr>
          <w:rFonts w:asciiTheme="minorHAnsi" w:eastAsiaTheme="minorEastAsia" w:hAnsiTheme="minorHAnsi" w:cstheme="minorBidi"/>
          <w:b w:val="0"/>
          <w:noProof/>
          <w:kern w:val="0"/>
          <w:szCs w:val="22"/>
        </w:rPr>
      </w:pPr>
      <w:r>
        <w:rPr>
          <w:noProof/>
        </w:rPr>
        <w:t>Endnote 3—Legislation history</w:t>
      </w:r>
      <w:r w:rsidRPr="00B07E1B">
        <w:rPr>
          <w:b w:val="0"/>
          <w:noProof/>
          <w:sz w:val="18"/>
        </w:rPr>
        <w:tab/>
      </w:r>
      <w:r w:rsidRPr="00B07E1B">
        <w:rPr>
          <w:b w:val="0"/>
          <w:noProof/>
          <w:sz w:val="18"/>
        </w:rPr>
        <w:fldChar w:fldCharType="begin"/>
      </w:r>
      <w:r w:rsidRPr="00B07E1B">
        <w:rPr>
          <w:b w:val="0"/>
          <w:noProof/>
          <w:sz w:val="18"/>
        </w:rPr>
        <w:instrText xml:space="preserve"> PAGEREF _Toc535576269 \h </w:instrText>
      </w:r>
      <w:r w:rsidRPr="00B07E1B">
        <w:rPr>
          <w:b w:val="0"/>
          <w:noProof/>
          <w:sz w:val="18"/>
        </w:rPr>
      </w:r>
      <w:r w:rsidRPr="00B07E1B">
        <w:rPr>
          <w:b w:val="0"/>
          <w:noProof/>
          <w:sz w:val="18"/>
        </w:rPr>
        <w:fldChar w:fldCharType="separate"/>
      </w:r>
      <w:r w:rsidR="006D074B">
        <w:rPr>
          <w:b w:val="0"/>
          <w:noProof/>
          <w:sz w:val="18"/>
        </w:rPr>
        <w:t>71</w:t>
      </w:r>
      <w:r w:rsidRPr="00B07E1B">
        <w:rPr>
          <w:b w:val="0"/>
          <w:noProof/>
          <w:sz w:val="18"/>
        </w:rPr>
        <w:fldChar w:fldCharType="end"/>
      </w:r>
    </w:p>
    <w:p w:rsidR="00B07E1B" w:rsidRDefault="00B07E1B">
      <w:pPr>
        <w:pStyle w:val="TOC3"/>
        <w:rPr>
          <w:rFonts w:asciiTheme="minorHAnsi" w:eastAsiaTheme="minorEastAsia" w:hAnsiTheme="minorHAnsi" w:cstheme="minorBidi"/>
          <w:b w:val="0"/>
          <w:noProof/>
          <w:kern w:val="0"/>
          <w:szCs w:val="22"/>
        </w:rPr>
      </w:pPr>
      <w:r>
        <w:rPr>
          <w:noProof/>
        </w:rPr>
        <w:t>Endnote 4—Amendment history</w:t>
      </w:r>
      <w:r w:rsidRPr="00B07E1B">
        <w:rPr>
          <w:b w:val="0"/>
          <w:noProof/>
          <w:sz w:val="18"/>
        </w:rPr>
        <w:tab/>
      </w:r>
      <w:r w:rsidRPr="00B07E1B">
        <w:rPr>
          <w:b w:val="0"/>
          <w:noProof/>
          <w:sz w:val="18"/>
        </w:rPr>
        <w:fldChar w:fldCharType="begin"/>
      </w:r>
      <w:r w:rsidRPr="00B07E1B">
        <w:rPr>
          <w:b w:val="0"/>
          <w:noProof/>
          <w:sz w:val="18"/>
        </w:rPr>
        <w:instrText xml:space="preserve"> PAGEREF _Toc535576270 \h </w:instrText>
      </w:r>
      <w:r w:rsidRPr="00B07E1B">
        <w:rPr>
          <w:b w:val="0"/>
          <w:noProof/>
          <w:sz w:val="18"/>
        </w:rPr>
      </w:r>
      <w:r w:rsidRPr="00B07E1B">
        <w:rPr>
          <w:b w:val="0"/>
          <w:noProof/>
          <w:sz w:val="18"/>
        </w:rPr>
        <w:fldChar w:fldCharType="separate"/>
      </w:r>
      <w:r w:rsidR="006D074B">
        <w:rPr>
          <w:b w:val="0"/>
          <w:noProof/>
          <w:sz w:val="18"/>
        </w:rPr>
        <w:t>90</w:t>
      </w:r>
      <w:r w:rsidRPr="00B07E1B">
        <w:rPr>
          <w:b w:val="0"/>
          <w:noProof/>
          <w:sz w:val="18"/>
        </w:rPr>
        <w:fldChar w:fldCharType="end"/>
      </w:r>
    </w:p>
    <w:p w:rsidR="00A919CF" w:rsidRPr="00634AE3" w:rsidRDefault="00263148" w:rsidP="00A919CF">
      <w:pPr>
        <w:sectPr w:rsidR="00A919CF" w:rsidRPr="00634AE3" w:rsidSect="001047B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34AE3">
        <w:fldChar w:fldCharType="end"/>
      </w:r>
    </w:p>
    <w:p w:rsidR="00123A1D" w:rsidRPr="00634AE3" w:rsidRDefault="00E36124" w:rsidP="007456E6">
      <w:pPr>
        <w:pStyle w:val="LongT"/>
      </w:pPr>
      <w:r w:rsidRPr="00634AE3">
        <w:lastRenderedPageBreak/>
        <w:t>A</w:t>
      </w:r>
      <w:r w:rsidR="00123A1D" w:rsidRPr="00634AE3">
        <w:t>n Act relating to Duties of Excise</w:t>
      </w:r>
    </w:p>
    <w:p w:rsidR="00123A1D" w:rsidRPr="00634AE3" w:rsidRDefault="00123A1D" w:rsidP="00123A1D">
      <w:pPr>
        <w:pStyle w:val="ActHead5"/>
      </w:pPr>
      <w:bookmarkStart w:id="1" w:name="_Toc535576240"/>
      <w:r w:rsidRPr="00634AE3">
        <w:rPr>
          <w:rStyle w:val="CharSectno"/>
        </w:rPr>
        <w:t>1</w:t>
      </w:r>
      <w:r w:rsidRPr="00634AE3">
        <w:t xml:space="preserve">  Short title</w:t>
      </w:r>
      <w:bookmarkEnd w:id="1"/>
    </w:p>
    <w:p w:rsidR="00123A1D" w:rsidRPr="00634AE3" w:rsidRDefault="00123A1D" w:rsidP="00123A1D">
      <w:pPr>
        <w:pStyle w:val="subsection"/>
      </w:pPr>
      <w:r w:rsidRPr="00634AE3">
        <w:tab/>
      </w:r>
      <w:r w:rsidRPr="00634AE3">
        <w:tab/>
        <w:t xml:space="preserve">This Act may be cited as the </w:t>
      </w:r>
      <w:r w:rsidRPr="00634AE3">
        <w:rPr>
          <w:i/>
        </w:rPr>
        <w:t>Excise Tariff Act 1921</w:t>
      </w:r>
      <w:r w:rsidRPr="00634AE3">
        <w:t>.</w:t>
      </w:r>
    </w:p>
    <w:p w:rsidR="00123A1D" w:rsidRPr="00634AE3" w:rsidRDefault="00123A1D" w:rsidP="00123A1D">
      <w:pPr>
        <w:pStyle w:val="ActHead5"/>
      </w:pPr>
      <w:bookmarkStart w:id="2" w:name="_Toc535576241"/>
      <w:r w:rsidRPr="00634AE3">
        <w:rPr>
          <w:rStyle w:val="CharSectno"/>
        </w:rPr>
        <w:t>1A</w:t>
      </w:r>
      <w:r w:rsidRPr="00634AE3">
        <w:t xml:space="preserve">  General administration of Act</w:t>
      </w:r>
      <w:bookmarkEnd w:id="2"/>
    </w:p>
    <w:p w:rsidR="00123A1D" w:rsidRPr="00634AE3" w:rsidRDefault="00123A1D" w:rsidP="00123A1D">
      <w:pPr>
        <w:pStyle w:val="subsection"/>
      </w:pPr>
      <w:r w:rsidRPr="00634AE3">
        <w:tab/>
      </w:r>
      <w:r w:rsidRPr="00634AE3">
        <w:tab/>
        <w:t>The CEO has the general administration of this Act.</w:t>
      </w:r>
    </w:p>
    <w:p w:rsidR="00123A1D" w:rsidRPr="00634AE3" w:rsidRDefault="00123A1D" w:rsidP="00123A1D">
      <w:pPr>
        <w:pStyle w:val="ActHead5"/>
      </w:pPr>
      <w:bookmarkStart w:id="3" w:name="_Toc535576242"/>
      <w:r w:rsidRPr="00634AE3">
        <w:rPr>
          <w:rStyle w:val="CharSectno"/>
        </w:rPr>
        <w:t>2</w:t>
      </w:r>
      <w:r w:rsidRPr="00634AE3">
        <w:t xml:space="preserve">  Certain Acts to be read as one with this Act</w:t>
      </w:r>
      <w:bookmarkEnd w:id="3"/>
    </w:p>
    <w:p w:rsidR="00123A1D" w:rsidRPr="00634AE3" w:rsidRDefault="00123A1D" w:rsidP="00123A1D">
      <w:pPr>
        <w:pStyle w:val="subsection"/>
      </w:pPr>
      <w:r w:rsidRPr="00634AE3">
        <w:tab/>
      </w:r>
      <w:r w:rsidRPr="00634AE3">
        <w:tab/>
        <w:t xml:space="preserve">The </w:t>
      </w:r>
      <w:r w:rsidRPr="00634AE3">
        <w:rPr>
          <w:i/>
        </w:rPr>
        <w:t>Excise Act 1901</w:t>
      </w:r>
      <w:r w:rsidRPr="00634AE3">
        <w:t xml:space="preserve">, </w:t>
      </w:r>
      <w:r w:rsidR="00045A56" w:rsidRPr="00634AE3">
        <w:t xml:space="preserve">the </w:t>
      </w:r>
      <w:r w:rsidR="00045A56" w:rsidRPr="00634AE3">
        <w:rPr>
          <w:i/>
        </w:rPr>
        <w:t xml:space="preserve">Petroleum Revenue Act 1985 </w:t>
      </w:r>
      <w:r w:rsidR="00045A56" w:rsidRPr="00634AE3">
        <w:t xml:space="preserve">and the </w:t>
      </w:r>
      <w:r w:rsidR="00045A56" w:rsidRPr="00634AE3">
        <w:rPr>
          <w:i/>
        </w:rPr>
        <w:t>Petroleum Excise (Prices) Act 1987</w:t>
      </w:r>
      <w:r w:rsidRPr="00634AE3">
        <w:t xml:space="preserve"> shall be read as one with this Act.</w:t>
      </w:r>
    </w:p>
    <w:p w:rsidR="00123A1D" w:rsidRPr="00634AE3" w:rsidRDefault="00123A1D" w:rsidP="00123A1D">
      <w:pPr>
        <w:pStyle w:val="ActHead5"/>
      </w:pPr>
      <w:bookmarkStart w:id="4" w:name="_Toc535576243"/>
      <w:r w:rsidRPr="00634AE3">
        <w:rPr>
          <w:rStyle w:val="CharSectno"/>
        </w:rPr>
        <w:t>3</w:t>
      </w:r>
      <w:r w:rsidRPr="00634AE3">
        <w:t xml:space="preserve">  Definitions</w:t>
      </w:r>
      <w:bookmarkEnd w:id="4"/>
    </w:p>
    <w:p w:rsidR="00123A1D" w:rsidRPr="00634AE3" w:rsidRDefault="00123A1D" w:rsidP="00123A1D">
      <w:pPr>
        <w:pStyle w:val="subsection"/>
      </w:pPr>
      <w:r w:rsidRPr="00634AE3">
        <w:tab/>
        <w:t>(1)</w:t>
      </w:r>
      <w:r w:rsidRPr="00634AE3">
        <w:tab/>
        <w:t>In this Act, unless the contrary intention appears:</w:t>
      </w:r>
    </w:p>
    <w:p w:rsidR="00123A1D" w:rsidRPr="00634AE3" w:rsidRDefault="00123A1D" w:rsidP="00123A1D">
      <w:pPr>
        <w:pStyle w:val="Definition"/>
      </w:pPr>
      <w:r w:rsidRPr="00634AE3">
        <w:rPr>
          <w:b/>
          <w:i/>
        </w:rPr>
        <w:t>area</w:t>
      </w:r>
      <w:r w:rsidRPr="00634AE3">
        <w:t xml:space="preserve"> includes:</w:t>
      </w:r>
    </w:p>
    <w:p w:rsidR="00123A1D" w:rsidRPr="00634AE3" w:rsidRDefault="00123A1D" w:rsidP="00123A1D">
      <w:pPr>
        <w:pStyle w:val="paragraph"/>
      </w:pPr>
      <w:r w:rsidRPr="00634AE3">
        <w:tab/>
        <w:t>(a)</w:t>
      </w:r>
      <w:r w:rsidRPr="00634AE3">
        <w:tab/>
        <w:t>a part of the surface of the earth and the subsoil beneath that part; and</w:t>
      </w:r>
    </w:p>
    <w:p w:rsidR="00123A1D" w:rsidRPr="00634AE3" w:rsidRDefault="00123A1D" w:rsidP="00123A1D">
      <w:pPr>
        <w:pStyle w:val="paragraph"/>
      </w:pPr>
      <w:r w:rsidRPr="00634AE3">
        <w:tab/>
        <w:t>(b)</w:t>
      </w:r>
      <w:r w:rsidRPr="00634AE3">
        <w:tab/>
        <w:t>a part of the surface of the earth and a part of the subsoil beneath that part.</w:t>
      </w:r>
    </w:p>
    <w:p w:rsidR="00D71BF4" w:rsidRPr="00634AE3" w:rsidRDefault="00D71BF4" w:rsidP="00D71BF4">
      <w:pPr>
        <w:pStyle w:val="Definition"/>
      </w:pPr>
      <w:r w:rsidRPr="00634AE3">
        <w:rPr>
          <w:b/>
          <w:i/>
        </w:rPr>
        <w:t>biodiesel</w:t>
      </w:r>
      <w:r w:rsidRPr="00634AE3">
        <w:t xml:space="preserve"> means mono</w:t>
      </w:r>
      <w:r w:rsidR="00634AE3">
        <w:noBreakHyphen/>
      </w:r>
      <w:r w:rsidRPr="00634AE3">
        <w:t>alkyl esters of fatty acids of a kind used as a fuel, derived from animal or vegetable fats or oils whether or not used.</w:t>
      </w:r>
    </w:p>
    <w:p w:rsidR="00057883" w:rsidRPr="00634AE3" w:rsidRDefault="00057883" w:rsidP="00057883">
      <w:pPr>
        <w:pStyle w:val="Definition"/>
      </w:pPr>
      <w:r w:rsidRPr="00634AE3">
        <w:rPr>
          <w:b/>
          <w:i/>
        </w:rPr>
        <w:lastRenderedPageBreak/>
        <w:t>blended tobacco goods</w:t>
      </w:r>
      <w:r w:rsidRPr="00634AE3">
        <w:t xml:space="preserve"> has the meaning given by subsection</w:t>
      </w:r>
      <w:r w:rsidR="00634AE3">
        <w:t> </w:t>
      </w:r>
      <w:r w:rsidRPr="00634AE3">
        <w:t>6AAC(1).</w:t>
      </w:r>
    </w:p>
    <w:p w:rsidR="00123A1D" w:rsidRPr="00634AE3" w:rsidRDefault="00123A1D" w:rsidP="00123A1D">
      <w:pPr>
        <w:pStyle w:val="Definition"/>
      </w:pPr>
      <w:r w:rsidRPr="00634AE3">
        <w:rPr>
          <w:b/>
          <w:i/>
        </w:rPr>
        <w:t>CEO</w:t>
      </w:r>
      <w:r w:rsidRPr="00634AE3">
        <w:t xml:space="preserve"> means the Commissioner of Taxation.</w:t>
      </w:r>
    </w:p>
    <w:p w:rsidR="00123A1D" w:rsidRPr="00634AE3" w:rsidRDefault="00123A1D" w:rsidP="00123A1D">
      <w:pPr>
        <w:pStyle w:val="Definition"/>
      </w:pPr>
      <w:r w:rsidRPr="00634AE3">
        <w:rPr>
          <w:b/>
          <w:i/>
        </w:rPr>
        <w:t>delayed</w:t>
      </w:r>
      <w:r w:rsidR="00634AE3">
        <w:rPr>
          <w:b/>
          <w:i/>
        </w:rPr>
        <w:noBreakHyphen/>
      </w:r>
      <w:r w:rsidRPr="00634AE3">
        <w:rPr>
          <w:b/>
          <w:i/>
        </w:rPr>
        <w:t>entry oil</w:t>
      </w:r>
      <w:r w:rsidRPr="00634AE3">
        <w:t xml:space="preserve"> means stabilised crude petroleum oil </w:t>
      </w:r>
      <w:r w:rsidR="0094195D" w:rsidRPr="00634AE3">
        <w:t>or condensate (other than oil or condensate in respect of which subitem</w:t>
      </w:r>
      <w:r w:rsidR="00634AE3">
        <w:t> </w:t>
      </w:r>
      <w:r w:rsidR="0094195D" w:rsidRPr="00634AE3">
        <w:t>20.1 or 21.1 of the Schedule applies)</w:t>
      </w:r>
      <w:r w:rsidRPr="00634AE3">
        <w:t xml:space="preserve"> produced from a prescribed source, but not entered for home consumption, before the operative day for that source.</w:t>
      </w:r>
    </w:p>
    <w:p w:rsidR="00123A1D" w:rsidRPr="00634AE3" w:rsidRDefault="00123A1D" w:rsidP="00123A1D">
      <w:pPr>
        <w:pStyle w:val="Definition"/>
      </w:pPr>
      <w:r w:rsidRPr="00634AE3">
        <w:rPr>
          <w:b/>
          <w:i/>
        </w:rPr>
        <w:t>delayed</w:t>
      </w:r>
      <w:r w:rsidR="00634AE3">
        <w:rPr>
          <w:b/>
          <w:i/>
        </w:rPr>
        <w:noBreakHyphen/>
      </w:r>
      <w:r w:rsidRPr="00634AE3">
        <w:rPr>
          <w:b/>
          <w:i/>
        </w:rPr>
        <w:t>entry oil rate</w:t>
      </w:r>
      <w:r w:rsidRPr="00634AE3">
        <w:t>, in relation to delayed</w:t>
      </w:r>
      <w:r w:rsidR="00634AE3">
        <w:noBreakHyphen/>
      </w:r>
      <w:r w:rsidRPr="00634AE3">
        <w:t>entry oil, has the meaning given by section</w:t>
      </w:r>
      <w:r w:rsidR="00634AE3">
        <w:t> </w:t>
      </w:r>
      <w:r w:rsidRPr="00634AE3">
        <w:t>6E.</w:t>
      </w:r>
    </w:p>
    <w:p w:rsidR="00D71BF4" w:rsidRPr="00634AE3" w:rsidRDefault="00D71BF4" w:rsidP="00D71BF4">
      <w:pPr>
        <w:pStyle w:val="Definition"/>
      </w:pPr>
      <w:r w:rsidRPr="00634AE3">
        <w:rPr>
          <w:b/>
          <w:i/>
        </w:rPr>
        <w:t>diesel</w:t>
      </w:r>
      <w:r w:rsidRPr="00634AE3">
        <w:t xml:space="preserve"> does not include biodiesel.</w:t>
      </w:r>
    </w:p>
    <w:p w:rsidR="00123A1D" w:rsidRPr="00634AE3" w:rsidRDefault="00123A1D" w:rsidP="00123A1D">
      <w:pPr>
        <w:pStyle w:val="Definition"/>
      </w:pPr>
      <w:r w:rsidRPr="00634AE3">
        <w:rPr>
          <w:b/>
          <w:i/>
        </w:rPr>
        <w:t>exempt offshore area</w:t>
      </w:r>
      <w:r w:rsidRPr="00634AE3">
        <w:t xml:space="preserve"> means a production area, within the meaning of section</w:t>
      </w:r>
      <w:r w:rsidR="00634AE3">
        <w:t> </w:t>
      </w:r>
      <w:r w:rsidRPr="00634AE3">
        <w:t>5B:</w:t>
      </w:r>
    </w:p>
    <w:p w:rsidR="00123A1D" w:rsidRPr="00634AE3" w:rsidRDefault="00123A1D" w:rsidP="00123A1D">
      <w:pPr>
        <w:pStyle w:val="paragraph"/>
      </w:pPr>
      <w:r w:rsidRPr="00634AE3">
        <w:tab/>
        <w:t>(a)</w:t>
      </w:r>
      <w:r w:rsidRPr="00634AE3">
        <w:tab/>
        <w:t xml:space="preserve">that is outside the outer limits of the territorial sea of </w:t>
      </w:r>
      <w:smartTag w:uri="urn:schemas-microsoft-com:office:smarttags" w:element="country-region">
        <w:smartTag w:uri="urn:schemas-microsoft-com:office:smarttags" w:element="place">
          <w:r w:rsidRPr="00634AE3">
            <w:t>Australia</w:t>
          </w:r>
        </w:smartTag>
      </w:smartTag>
      <w:r w:rsidRPr="00634AE3">
        <w:t>; and</w:t>
      </w:r>
    </w:p>
    <w:p w:rsidR="00123A1D" w:rsidRPr="00634AE3" w:rsidRDefault="00123A1D" w:rsidP="00123A1D">
      <w:pPr>
        <w:pStyle w:val="paragraph"/>
      </w:pPr>
      <w:r w:rsidRPr="00634AE3">
        <w:tab/>
        <w:t>(b)</w:t>
      </w:r>
      <w:r w:rsidRPr="00634AE3">
        <w:tab/>
        <w:t>that is not, and has not been, a prescribed source.</w:t>
      </w:r>
    </w:p>
    <w:p w:rsidR="0094195D" w:rsidRPr="00634AE3" w:rsidRDefault="0094195D" w:rsidP="0094195D">
      <w:pPr>
        <w:pStyle w:val="Definition"/>
      </w:pPr>
      <w:r w:rsidRPr="00634AE3">
        <w:rPr>
          <w:b/>
          <w:i/>
        </w:rPr>
        <w:t>exempt offshore condensate</w:t>
      </w:r>
      <w:r w:rsidRPr="00634AE3">
        <w:t xml:space="preserve"> means condensate that is included in exempt offshore oil and condensate.</w:t>
      </w:r>
    </w:p>
    <w:p w:rsidR="00123A1D" w:rsidRPr="00634AE3" w:rsidRDefault="00123A1D" w:rsidP="00123A1D">
      <w:pPr>
        <w:pStyle w:val="Definition"/>
      </w:pPr>
      <w:r w:rsidRPr="00634AE3">
        <w:rPr>
          <w:b/>
          <w:i/>
        </w:rPr>
        <w:t>exempt offshore field</w:t>
      </w:r>
      <w:r w:rsidRPr="00634AE3">
        <w:t xml:space="preserve"> means a field:</w:t>
      </w:r>
    </w:p>
    <w:p w:rsidR="00123A1D" w:rsidRPr="00634AE3" w:rsidRDefault="00123A1D" w:rsidP="00123A1D">
      <w:pPr>
        <w:pStyle w:val="paragraph"/>
      </w:pPr>
      <w:r w:rsidRPr="00634AE3">
        <w:tab/>
        <w:t>(a)</w:t>
      </w:r>
      <w:r w:rsidRPr="00634AE3">
        <w:tab/>
        <w:t>that is prescribed by By</w:t>
      </w:r>
      <w:r w:rsidR="00634AE3">
        <w:noBreakHyphen/>
      </w:r>
      <w:r w:rsidRPr="00634AE3">
        <w:t>law; and</w:t>
      </w:r>
    </w:p>
    <w:p w:rsidR="00123A1D" w:rsidRPr="00634AE3" w:rsidRDefault="00123A1D" w:rsidP="00123A1D">
      <w:pPr>
        <w:pStyle w:val="paragraph"/>
      </w:pPr>
      <w:r w:rsidRPr="00634AE3">
        <w:tab/>
        <w:t>(b)</w:t>
      </w:r>
      <w:r w:rsidRPr="00634AE3">
        <w:tab/>
        <w:t>that consists of, or encompasses, an exempt offshore area or 2 or more exempt offshore areas.</w:t>
      </w:r>
    </w:p>
    <w:p w:rsidR="0094195D" w:rsidRPr="00634AE3" w:rsidRDefault="0094195D" w:rsidP="0094195D">
      <w:pPr>
        <w:pStyle w:val="Definition"/>
      </w:pPr>
      <w:r w:rsidRPr="00634AE3">
        <w:rPr>
          <w:b/>
          <w:i/>
        </w:rPr>
        <w:t xml:space="preserve">exempt offshore oil </w:t>
      </w:r>
      <w:r w:rsidRPr="00634AE3">
        <w:t>means stabilised crude petroleum oil that is included in exempt offshore oil and condensate.</w:t>
      </w:r>
    </w:p>
    <w:p w:rsidR="0094195D" w:rsidRPr="00634AE3" w:rsidRDefault="0094195D" w:rsidP="0094195D">
      <w:pPr>
        <w:pStyle w:val="Definition"/>
      </w:pPr>
      <w:r w:rsidRPr="00634AE3">
        <w:rPr>
          <w:b/>
          <w:i/>
        </w:rPr>
        <w:t xml:space="preserve">exempt offshore oil and condensate </w:t>
      </w:r>
      <w:r w:rsidRPr="00634AE3">
        <w:t>means the first 4767.3 megalitres of:</w:t>
      </w:r>
    </w:p>
    <w:p w:rsidR="0094195D" w:rsidRPr="00634AE3" w:rsidRDefault="0094195D" w:rsidP="0094195D">
      <w:pPr>
        <w:pStyle w:val="paragraph"/>
      </w:pPr>
      <w:r w:rsidRPr="00634AE3">
        <w:tab/>
        <w:t>(a)</w:t>
      </w:r>
      <w:r w:rsidRPr="00634AE3">
        <w:tab/>
        <w:t>if a particular exempt offshore field produces stabilised crude petroleum oil and condensate—the stabilised crude petroleum oil and condensate that is produced from the field; or</w:t>
      </w:r>
    </w:p>
    <w:p w:rsidR="0094195D" w:rsidRPr="00634AE3" w:rsidRDefault="0094195D" w:rsidP="0094195D">
      <w:pPr>
        <w:pStyle w:val="paragraph"/>
      </w:pPr>
      <w:r w:rsidRPr="00634AE3">
        <w:tab/>
        <w:t>(b)</w:t>
      </w:r>
      <w:r w:rsidRPr="00634AE3">
        <w:tab/>
        <w:t>if a particular exempt offshore field produces either stabilised crude petroleum oil or condensate (but not both)—the stabilised crude petroleum oil or condensate (as the case requires) that is produced from the field;</w:t>
      </w:r>
    </w:p>
    <w:p w:rsidR="0094195D" w:rsidRPr="00634AE3" w:rsidRDefault="0094195D" w:rsidP="0094195D">
      <w:pPr>
        <w:pStyle w:val="subsection2"/>
      </w:pPr>
      <w:r w:rsidRPr="00634AE3">
        <w:t>being a field from which neither petroleum oil nor condensate was produced before 1</w:t>
      </w:r>
      <w:r w:rsidR="00634AE3">
        <w:t> </w:t>
      </w:r>
      <w:r w:rsidRPr="00634AE3">
        <w:t>July 1987.</w:t>
      </w:r>
    </w:p>
    <w:p w:rsidR="00123A1D" w:rsidRPr="00634AE3" w:rsidRDefault="00123A1D" w:rsidP="00123A1D">
      <w:pPr>
        <w:pStyle w:val="Definition"/>
      </w:pPr>
      <w:r w:rsidRPr="00634AE3">
        <w:rPr>
          <w:b/>
          <w:i/>
        </w:rPr>
        <w:t>exempt oils and hydraulic fluids</w:t>
      </w:r>
      <w:r w:rsidRPr="00634AE3">
        <w:t xml:space="preserve"> means goods described in </w:t>
      </w:r>
      <w:r w:rsidR="00634AE3">
        <w:t>subsection (</w:t>
      </w:r>
      <w:r w:rsidRPr="00634AE3">
        <w:t>6).</w:t>
      </w:r>
    </w:p>
    <w:p w:rsidR="00123A1D" w:rsidRPr="00634AE3" w:rsidRDefault="00123A1D" w:rsidP="00123A1D">
      <w:pPr>
        <w:pStyle w:val="Definition"/>
      </w:pPr>
      <w:r w:rsidRPr="00634AE3">
        <w:rPr>
          <w:b/>
          <w:i/>
        </w:rPr>
        <w:t>fuel oil</w:t>
      </w:r>
      <w:r w:rsidRPr="00634AE3">
        <w:t xml:space="preserve"> means a petroleum product, whether obtained through a process of blending or otherwise, that has the physical characteristics described in </w:t>
      </w:r>
      <w:r w:rsidR="00634AE3">
        <w:t>subsection (</w:t>
      </w:r>
      <w:r w:rsidRPr="00634AE3">
        <w:t>4).</w:t>
      </w:r>
    </w:p>
    <w:p w:rsidR="00123A1D" w:rsidRPr="00634AE3" w:rsidRDefault="00123A1D" w:rsidP="00123A1D">
      <w:pPr>
        <w:pStyle w:val="Definition"/>
      </w:pPr>
      <w:r w:rsidRPr="00634AE3">
        <w:rPr>
          <w:b/>
          <w:i/>
        </w:rPr>
        <w:t>installation</w:t>
      </w:r>
      <w:r w:rsidRPr="00634AE3">
        <w:t xml:space="preserve"> means a subsea installation, for the production of petroleum oil</w:t>
      </w:r>
      <w:r w:rsidR="0094195D" w:rsidRPr="00634AE3">
        <w:t xml:space="preserve"> or condensate</w:t>
      </w:r>
      <w:r w:rsidRPr="00634AE3">
        <w:t>, that is connected to a fixed platform, a floating production system or any other petroleum collection system.</w:t>
      </w:r>
    </w:p>
    <w:p w:rsidR="00123A1D" w:rsidRPr="00634AE3" w:rsidRDefault="00123A1D" w:rsidP="00123A1D">
      <w:pPr>
        <w:pStyle w:val="Definition"/>
      </w:pPr>
      <w:r w:rsidRPr="00634AE3">
        <w:rPr>
          <w:b/>
          <w:i/>
        </w:rPr>
        <w:t>intermediate area</w:t>
      </w:r>
      <w:r w:rsidRPr="00634AE3">
        <w:t xml:space="preserve"> means an area declared by the </w:t>
      </w:r>
      <w:r w:rsidR="003053EC" w:rsidRPr="00634AE3">
        <w:t>Resources Minister</w:t>
      </w:r>
      <w:r w:rsidRPr="00634AE3">
        <w:t xml:space="preserve">, by notice in writing published in the </w:t>
      </w:r>
      <w:r w:rsidRPr="00634AE3">
        <w:rPr>
          <w:i/>
        </w:rPr>
        <w:t>Gazette</w:t>
      </w:r>
      <w:r w:rsidRPr="00634AE3">
        <w:t>, to be an intermediate area for the purposes of this Act, being an area that contains at least one old accumulation but that does not contain a relevant accumulation which was developed before 23</w:t>
      </w:r>
      <w:r w:rsidR="00634AE3">
        <w:t> </w:t>
      </w:r>
      <w:r w:rsidRPr="00634AE3">
        <w:t>October 1984.</w:t>
      </w:r>
    </w:p>
    <w:p w:rsidR="00123A1D" w:rsidRPr="00634AE3" w:rsidRDefault="00123A1D" w:rsidP="00123A1D">
      <w:pPr>
        <w:pStyle w:val="Definition"/>
      </w:pPr>
      <w:r w:rsidRPr="00634AE3">
        <w:rPr>
          <w:b/>
          <w:i/>
        </w:rPr>
        <w:t>intermediate oil</w:t>
      </w:r>
      <w:r w:rsidRPr="00634AE3">
        <w:t xml:space="preserve"> means stabilized crude petroleum oil (other than new oil, delayed</w:t>
      </w:r>
      <w:r w:rsidR="00634AE3">
        <w:noBreakHyphen/>
      </w:r>
      <w:r w:rsidRPr="00634AE3">
        <w:t xml:space="preserve">entry oil or oil in respect of which </w:t>
      </w:r>
      <w:r w:rsidR="00045A56" w:rsidRPr="00634AE3">
        <w:t>subitem</w:t>
      </w:r>
      <w:r w:rsidR="00634AE3">
        <w:t> </w:t>
      </w:r>
      <w:r w:rsidR="00045A56" w:rsidRPr="00634AE3">
        <w:t>20.1 of</w:t>
      </w:r>
      <w:r w:rsidRPr="00634AE3">
        <w:t xml:space="preserve"> the Schedule applies) produced from an intermediate area.</w:t>
      </w:r>
    </w:p>
    <w:p w:rsidR="004F0CBA" w:rsidRPr="00634AE3" w:rsidRDefault="004F0CBA" w:rsidP="004F0CBA">
      <w:pPr>
        <w:pStyle w:val="Definition"/>
      </w:pPr>
      <w:r w:rsidRPr="00634AE3">
        <w:rPr>
          <w:b/>
          <w:i/>
        </w:rPr>
        <w:t>liquefied petroleum gas</w:t>
      </w:r>
      <w:r w:rsidRPr="00634AE3">
        <w:t xml:space="preserve"> means:</w:t>
      </w:r>
    </w:p>
    <w:p w:rsidR="004F0CBA" w:rsidRPr="00634AE3" w:rsidRDefault="004F0CBA" w:rsidP="004F0CBA">
      <w:pPr>
        <w:pStyle w:val="paragraph"/>
      </w:pPr>
      <w:r w:rsidRPr="00634AE3">
        <w:tab/>
        <w:t>(a)</w:t>
      </w:r>
      <w:r w:rsidRPr="00634AE3">
        <w:tab/>
        <w:t>liquid propane; or</w:t>
      </w:r>
    </w:p>
    <w:p w:rsidR="004F0CBA" w:rsidRPr="00634AE3" w:rsidRDefault="004F0CBA" w:rsidP="004F0CBA">
      <w:pPr>
        <w:pStyle w:val="paragraph"/>
      </w:pPr>
      <w:r w:rsidRPr="00634AE3">
        <w:tab/>
        <w:t>(b)</w:t>
      </w:r>
      <w:r w:rsidRPr="00634AE3">
        <w:tab/>
        <w:t>a liquid mixture of propane and butane; or</w:t>
      </w:r>
    </w:p>
    <w:p w:rsidR="004F0CBA" w:rsidRPr="00634AE3" w:rsidRDefault="004F0CBA" w:rsidP="004F0CBA">
      <w:pPr>
        <w:pStyle w:val="paragraph"/>
      </w:pPr>
      <w:r w:rsidRPr="00634AE3">
        <w:tab/>
        <w:t>(c)</w:t>
      </w:r>
      <w:r w:rsidRPr="00634AE3">
        <w:tab/>
        <w:t>a liquid mixture of propane and other hydrocarbons that consists mainly of propane; or</w:t>
      </w:r>
    </w:p>
    <w:p w:rsidR="004F0CBA" w:rsidRPr="00634AE3" w:rsidRDefault="004F0CBA" w:rsidP="004F0CBA">
      <w:pPr>
        <w:pStyle w:val="paragraph"/>
      </w:pPr>
      <w:r w:rsidRPr="00634AE3">
        <w:tab/>
        <w:t>(d)</w:t>
      </w:r>
      <w:r w:rsidRPr="00634AE3">
        <w:tab/>
        <w:t>a liquid mixture of propane, butane and other hydrocarbons that consists mainly of propane and butane.</w:t>
      </w:r>
    </w:p>
    <w:p w:rsidR="00123A1D" w:rsidRPr="00634AE3" w:rsidRDefault="00123A1D" w:rsidP="00123A1D">
      <w:pPr>
        <w:pStyle w:val="Definition"/>
      </w:pPr>
      <w:r w:rsidRPr="00634AE3">
        <w:rPr>
          <w:b/>
          <w:i/>
        </w:rPr>
        <w:t>new oil</w:t>
      </w:r>
      <w:r w:rsidRPr="00634AE3">
        <w:t xml:space="preserve"> means stabilized crude petroleum oil (other than delayed</w:t>
      </w:r>
      <w:r w:rsidR="00634AE3">
        <w:noBreakHyphen/>
      </w:r>
      <w:r w:rsidRPr="00634AE3">
        <w:t xml:space="preserve">entry oil or oil in respect of which </w:t>
      </w:r>
      <w:r w:rsidR="00045A56" w:rsidRPr="00634AE3">
        <w:t>subitem</w:t>
      </w:r>
      <w:r w:rsidR="00634AE3">
        <w:t> </w:t>
      </w:r>
      <w:r w:rsidR="00045A56" w:rsidRPr="00634AE3">
        <w:t>20.1 of</w:t>
      </w:r>
      <w:r w:rsidRPr="00634AE3">
        <w:t xml:space="preserve"> the Schedule applies) produced from:</w:t>
      </w:r>
    </w:p>
    <w:p w:rsidR="00123A1D" w:rsidRPr="00634AE3" w:rsidRDefault="00123A1D" w:rsidP="00123A1D">
      <w:pPr>
        <w:pStyle w:val="paragraph"/>
      </w:pPr>
      <w:r w:rsidRPr="00634AE3">
        <w:tab/>
        <w:t>(a)</w:t>
      </w:r>
      <w:r w:rsidRPr="00634AE3">
        <w:tab/>
        <w:t>a relevant accumulation that was discovered on or after 18</w:t>
      </w:r>
      <w:r w:rsidR="00634AE3">
        <w:t> </w:t>
      </w:r>
      <w:r w:rsidRPr="00634AE3">
        <w:t>September 1975 and before 1</w:t>
      </w:r>
      <w:r w:rsidR="00634AE3">
        <w:t> </w:t>
      </w:r>
      <w:r w:rsidRPr="00634AE3">
        <w:t>July 1983 by drilling a well that was classified by the Minister, for the purposes of Excise By</w:t>
      </w:r>
      <w:r w:rsidR="00634AE3">
        <w:noBreakHyphen/>
      </w:r>
      <w:r w:rsidRPr="00634AE3">
        <w:t>law No.</w:t>
      </w:r>
      <w:r w:rsidR="00634AE3">
        <w:t> </w:t>
      </w:r>
      <w:r w:rsidRPr="00634AE3">
        <w:t>78, as:</w:t>
      </w:r>
    </w:p>
    <w:p w:rsidR="00123A1D" w:rsidRPr="00634AE3" w:rsidRDefault="00123A1D" w:rsidP="00123A1D">
      <w:pPr>
        <w:pStyle w:val="paragraphsub"/>
      </w:pPr>
      <w:r w:rsidRPr="00634AE3">
        <w:tab/>
        <w:t>(i)</w:t>
      </w:r>
      <w:r w:rsidRPr="00634AE3">
        <w:tab/>
        <w:t>a new field discovery; or</w:t>
      </w:r>
    </w:p>
    <w:p w:rsidR="00123A1D" w:rsidRPr="00634AE3" w:rsidRDefault="00123A1D" w:rsidP="00123A1D">
      <w:pPr>
        <w:pStyle w:val="paragraphsub"/>
      </w:pPr>
      <w:r w:rsidRPr="00634AE3">
        <w:tab/>
        <w:t>(ii)</w:t>
      </w:r>
      <w:r w:rsidRPr="00634AE3">
        <w:tab/>
        <w:t>a new pool (pay) discovery; or</w:t>
      </w:r>
    </w:p>
    <w:p w:rsidR="00123A1D" w:rsidRPr="00634AE3" w:rsidRDefault="00123A1D" w:rsidP="00123A1D">
      <w:pPr>
        <w:pStyle w:val="paragraphsub"/>
      </w:pPr>
      <w:r w:rsidRPr="00634AE3">
        <w:tab/>
        <w:t>(iii)</w:t>
      </w:r>
      <w:r w:rsidRPr="00634AE3">
        <w:tab/>
        <w:t>a deeper</w:t>
      </w:r>
      <w:r w:rsidR="00634AE3">
        <w:noBreakHyphen/>
      </w:r>
      <w:r w:rsidRPr="00634AE3">
        <w:t>pool discovery; or</w:t>
      </w:r>
    </w:p>
    <w:p w:rsidR="00123A1D" w:rsidRPr="00634AE3" w:rsidRDefault="00123A1D" w:rsidP="00123A1D">
      <w:pPr>
        <w:pStyle w:val="paragraphsub"/>
        <w:keepNext/>
      </w:pPr>
      <w:r w:rsidRPr="00634AE3">
        <w:tab/>
        <w:t>(iv)</w:t>
      </w:r>
      <w:r w:rsidRPr="00634AE3">
        <w:tab/>
        <w:t>a shallower</w:t>
      </w:r>
      <w:r w:rsidR="00634AE3">
        <w:noBreakHyphen/>
      </w:r>
      <w:r w:rsidRPr="00634AE3">
        <w:t>pool discovery;</w:t>
      </w:r>
    </w:p>
    <w:p w:rsidR="00123A1D" w:rsidRPr="00634AE3" w:rsidRDefault="00123A1D" w:rsidP="00123A1D">
      <w:pPr>
        <w:pStyle w:val="paragraph"/>
      </w:pPr>
      <w:r w:rsidRPr="00634AE3">
        <w:tab/>
      </w:r>
      <w:r w:rsidRPr="00634AE3">
        <w:tab/>
        <w:t>subsequent to a determination of the well type by the relevant Energy Minister after drilling and before 1</w:t>
      </w:r>
      <w:r w:rsidR="00634AE3">
        <w:t> </w:t>
      </w:r>
      <w:r w:rsidRPr="00634AE3">
        <w:t>July 1983; or</w:t>
      </w:r>
    </w:p>
    <w:p w:rsidR="00123A1D" w:rsidRPr="00634AE3" w:rsidRDefault="00123A1D" w:rsidP="00123A1D">
      <w:pPr>
        <w:pStyle w:val="paragraph"/>
      </w:pPr>
      <w:r w:rsidRPr="00634AE3">
        <w:tab/>
        <w:t>(b)</w:t>
      </w:r>
      <w:r w:rsidRPr="00634AE3">
        <w:tab/>
        <w:t>a relevant accumulation that was discovered on or after 18</w:t>
      </w:r>
      <w:r w:rsidR="00634AE3">
        <w:t> </w:t>
      </w:r>
      <w:r w:rsidRPr="00634AE3">
        <w:t>September 1975 and before 1</w:t>
      </w:r>
      <w:r w:rsidR="00634AE3">
        <w:t> </w:t>
      </w:r>
      <w:r w:rsidRPr="00634AE3">
        <w:t>July 1983 by drilling a well that was not determined by the relevant Energy Minister before 1</w:t>
      </w:r>
      <w:r w:rsidR="00634AE3">
        <w:t> </w:t>
      </w:r>
      <w:r w:rsidRPr="00634AE3">
        <w:t>July 1983 to be a well of any particular type; or</w:t>
      </w:r>
    </w:p>
    <w:p w:rsidR="00123A1D" w:rsidRPr="00634AE3" w:rsidRDefault="00123A1D" w:rsidP="00123A1D">
      <w:pPr>
        <w:pStyle w:val="paragraph"/>
      </w:pPr>
      <w:r w:rsidRPr="00634AE3">
        <w:tab/>
        <w:t>(c)</w:t>
      </w:r>
      <w:r w:rsidRPr="00634AE3">
        <w:tab/>
        <w:t>a relevant accumulation that was discovered on or after 1</w:t>
      </w:r>
      <w:r w:rsidR="00634AE3">
        <w:t> </w:t>
      </w:r>
      <w:r w:rsidRPr="00634AE3">
        <w:t>July 1983.</w:t>
      </w:r>
    </w:p>
    <w:p w:rsidR="0094195D" w:rsidRPr="00634AE3" w:rsidRDefault="0094195D" w:rsidP="0094195D">
      <w:pPr>
        <w:pStyle w:val="Definition"/>
      </w:pPr>
      <w:r w:rsidRPr="00634AE3">
        <w:rPr>
          <w:b/>
          <w:i/>
        </w:rPr>
        <w:t>oil producing region</w:t>
      </w:r>
      <w:r w:rsidRPr="00634AE3">
        <w:t>:</w:t>
      </w:r>
    </w:p>
    <w:p w:rsidR="0094195D" w:rsidRPr="00634AE3" w:rsidRDefault="0094195D" w:rsidP="0094195D">
      <w:pPr>
        <w:pStyle w:val="paragraph"/>
      </w:pPr>
      <w:r w:rsidRPr="00634AE3">
        <w:tab/>
        <w:t>(a)</w:t>
      </w:r>
      <w:r w:rsidRPr="00634AE3">
        <w:tab/>
        <w:t xml:space="preserve">has the same meaning as in the </w:t>
      </w:r>
      <w:r w:rsidRPr="00634AE3">
        <w:rPr>
          <w:i/>
        </w:rPr>
        <w:t>Petroleum Excise (Prices) Act 1987</w:t>
      </w:r>
      <w:r w:rsidRPr="00634AE3">
        <w:t>; and</w:t>
      </w:r>
    </w:p>
    <w:p w:rsidR="0094195D" w:rsidRPr="00634AE3" w:rsidRDefault="0094195D" w:rsidP="0094195D">
      <w:pPr>
        <w:pStyle w:val="paragraph"/>
      </w:pPr>
      <w:r w:rsidRPr="00634AE3">
        <w:tab/>
        <w:t>(b)</w:t>
      </w:r>
      <w:r w:rsidRPr="00634AE3">
        <w:tab/>
        <w:t>includes:</w:t>
      </w:r>
    </w:p>
    <w:p w:rsidR="0094195D" w:rsidRPr="00634AE3" w:rsidRDefault="0094195D" w:rsidP="0094195D">
      <w:pPr>
        <w:pStyle w:val="paragraphsub"/>
      </w:pPr>
      <w:r w:rsidRPr="00634AE3">
        <w:tab/>
        <w:t>(i)</w:t>
      </w:r>
      <w:r w:rsidRPr="00634AE3">
        <w:tab/>
        <w:t>a production area within the meaning of section</w:t>
      </w:r>
      <w:r w:rsidR="00634AE3">
        <w:t> </w:t>
      </w:r>
      <w:r w:rsidRPr="00634AE3">
        <w:t>5B, being an area from which condensate is obtained and that is prescribed by the regulations as an oil producing region; or</w:t>
      </w:r>
    </w:p>
    <w:p w:rsidR="0094195D" w:rsidRPr="00634AE3" w:rsidRDefault="0094195D" w:rsidP="0094195D">
      <w:pPr>
        <w:pStyle w:val="paragraphsub"/>
      </w:pPr>
      <w:r w:rsidRPr="00634AE3">
        <w:tab/>
        <w:t>(ii)</w:t>
      </w:r>
      <w:r w:rsidRPr="00634AE3">
        <w:tab/>
        <w:t>2 or more production areas within the meaning of that section from which condensate is obtained, being areas that are together so prescribed.</w:t>
      </w:r>
    </w:p>
    <w:p w:rsidR="0094195D" w:rsidRPr="00634AE3" w:rsidRDefault="0094195D" w:rsidP="0094195D">
      <w:pPr>
        <w:pStyle w:val="notetext"/>
      </w:pPr>
      <w:r w:rsidRPr="00634AE3">
        <w:t>Note:</w:t>
      </w:r>
      <w:r w:rsidRPr="00634AE3">
        <w:tab/>
      </w:r>
      <w:smartTag w:uri="urn:schemas-microsoft-com:office:smarttags" w:element="place">
        <w:smartTag w:uri="urn:schemas-microsoft-com:office:smarttags" w:element="PlaceName">
          <w:r w:rsidRPr="00634AE3">
            <w:t>Part</w:t>
          </w:r>
        </w:smartTag>
        <w:r w:rsidRPr="00634AE3">
          <w:t> </w:t>
        </w:r>
        <w:smartTag w:uri="urn:schemas-microsoft-com:office:smarttags" w:element="State">
          <w:r w:rsidRPr="00634AE3">
            <w:t>IA</w:t>
          </w:r>
        </w:smartTag>
      </w:smartTag>
      <w:r w:rsidRPr="00634AE3">
        <w:t xml:space="preserve"> of the </w:t>
      </w:r>
      <w:r w:rsidRPr="00634AE3">
        <w:rPr>
          <w:i/>
        </w:rPr>
        <w:t xml:space="preserve">Petroleum Excise (Prices) Act 1987 </w:t>
      </w:r>
      <w:r w:rsidRPr="00634AE3">
        <w:t xml:space="preserve">gives that Act operation in relation to condensate in addition to its operation in relation to stabilised crude petroleum oil. </w:t>
      </w:r>
      <w:r w:rsidR="00634AE3">
        <w:t>Paragraph (</w:t>
      </w:r>
      <w:r w:rsidRPr="00634AE3">
        <w:t>b) of this definition ensures that the definition covers production areas from which condensate is obtained.</w:t>
      </w:r>
    </w:p>
    <w:p w:rsidR="00123A1D" w:rsidRPr="00634AE3" w:rsidRDefault="00123A1D" w:rsidP="00123A1D">
      <w:pPr>
        <w:pStyle w:val="Definition"/>
      </w:pPr>
      <w:r w:rsidRPr="00634AE3">
        <w:rPr>
          <w:b/>
          <w:i/>
        </w:rPr>
        <w:t>old accumulation</w:t>
      </w:r>
      <w:r w:rsidRPr="00634AE3">
        <w:t xml:space="preserve"> means a relevant accumulation that was discovered before 18</w:t>
      </w:r>
      <w:r w:rsidR="00634AE3">
        <w:t> </w:t>
      </w:r>
      <w:r w:rsidRPr="00634AE3">
        <w:t>September 1975.</w:t>
      </w:r>
    </w:p>
    <w:p w:rsidR="00123A1D" w:rsidRPr="00634AE3" w:rsidRDefault="00123A1D" w:rsidP="00123A1D">
      <w:pPr>
        <w:pStyle w:val="Definition"/>
      </w:pPr>
      <w:r w:rsidRPr="00634AE3">
        <w:rPr>
          <w:b/>
          <w:i/>
        </w:rPr>
        <w:t>onshore field</w:t>
      </w:r>
      <w:r w:rsidRPr="00634AE3">
        <w:t xml:space="preserve"> means a field:</w:t>
      </w:r>
    </w:p>
    <w:p w:rsidR="00123A1D" w:rsidRPr="00634AE3" w:rsidRDefault="00123A1D" w:rsidP="00123A1D">
      <w:pPr>
        <w:pStyle w:val="paragraph"/>
      </w:pPr>
      <w:r w:rsidRPr="00634AE3">
        <w:tab/>
        <w:t>(a)</w:t>
      </w:r>
      <w:r w:rsidRPr="00634AE3">
        <w:tab/>
        <w:t>that is prescribed by By</w:t>
      </w:r>
      <w:r w:rsidR="00634AE3">
        <w:noBreakHyphen/>
      </w:r>
      <w:r w:rsidRPr="00634AE3">
        <w:t>law; and</w:t>
      </w:r>
    </w:p>
    <w:p w:rsidR="00123A1D" w:rsidRPr="00634AE3" w:rsidRDefault="00123A1D" w:rsidP="00123A1D">
      <w:pPr>
        <w:pStyle w:val="paragraph"/>
      </w:pPr>
      <w:r w:rsidRPr="00634AE3">
        <w:tab/>
        <w:t>(b)</w:t>
      </w:r>
      <w:r w:rsidRPr="00634AE3">
        <w:tab/>
        <w:t>that consists of, or encompasses, a production area (within the meaning of section</w:t>
      </w:r>
      <w:r w:rsidR="00634AE3">
        <w:t> </w:t>
      </w:r>
      <w:r w:rsidRPr="00634AE3">
        <w:t>5B), or 2 or more production areas, that:</w:t>
      </w:r>
    </w:p>
    <w:p w:rsidR="00123A1D" w:rsidRPr="00634AE3" w:rsidRDefault="00123A1D" w:rsidP="00123A1D">
      <w:pPr>
        <w:pStyle w:val="paragraphsub"/>
      </w:pPr>
      <w:r w:rsidRPr="00634AE3">
        <w:tab/>
        <w:t>(i)</w:t>
      </w:r>
      <w:r w:rsidRPr="00634AE3">
        <w:tab/>
        <w:t xml:space="preserve">is in a State or Territory or inside the outer limits of the territorial sea of </w:t>
      </w:r>
      <w:smartTag w:uri="urn:schemas-microsoft-com:office:smarttags" w:element="country-region">
        <w:smartTag w:uri="urn:schemas-microsoft-com:office:smarttags" w:element="place">
          <w:r w:rsidRPr="00634AE3">
            <w:t>Australia</w:t>
          </w:r>
        </w:smartTag>
      </w:smartTag>
      <w:r w:rsidRPr="00634AE3">
        <w:t>; and</w:t>
      </w:r>
    </w:p>
    <w:p w:rsidR="00123A1D" w:rsidRPr="00634AE3" w:rsidRDefault="00123A1D" w:rsidP="00123A1D">
      <w:pPr>
        <w:pStyle w:val="paragraphsub"/>
      </w:pPr>
      <w:r w:rsidRPr="00634AE3">
        <w:tab/>
        <w:t>(ii)</w:t>
      </w:r>
      <w:r w:rsidRPr="00634AE3">
        <w:tab/>
        <w:t>is not, and has not been, a prescribed source.</w:t>
      </w:r>
    </w:p>
    <w:p w:rsidR="00123A1D" w:rsidRPr="00634AE3" w:rsidRDefault="00123A1D" w:rsidP="00123A1D">
      <w:pPr>
        <w:pStyle w:val="Definition"/>
      </w:pPr>
      <w:r w:rsidRPr="00634AE3">
        <w:rPr>
          <w:b/>
          <w:i/>
        </w:rPr>
        <w:t>operative day</w:t>
      </w:r>
      <w:r w:rsidRPr="00634AE3">
        <w:t>, in relation to a prescribed source, means the 1</w:t>
      </w:r>
      <w:r w:rsidR="00634AE3">
        <w:t> </w:t>
      </w:r>
      <w:r w:rsidRPr="00634AE3">
        <w:t xml:space="preserve">July that is the day prescribed petroleum produced from that source on or after which is exempt from Excise duty because of the </w:t>
      </w:r>
      <w:r w:rsidRPr="00634AE3">
        <w:rPr>
          <w:i/>
        </w:rPr>
        <w:t>Petroleum Revenue Act 1985</w:t>
      </w:r>
      <w:r w:rsidRPr="00634AE3">
        <w:t>.</w:t>
      </w:r>
    </w:p>
    <w:p w:rsidR="00123A1D" w:rsidRPr="00634AE3" w:rsidRDefault="00123A1D" w:rsidP="00123A1D">
      <w:pPr>
        <w:pStyle w:val="Definition"/>
      </w:pPr>
      <w:r w:rsidRPr="00634AE3">
        <w:rPr>
          <w:b/>
          <w:i/>
        </w:rPr>
        <w:t>platform</w:t>
      </w:r>
      <w:r w:rsidRPr="00634AE3">
        <w:t xml:space="preserve"> means a platform for the production of petroleum oil</w:t>
      </w:r>
      <w:r w:rsidR="0094195D" w:rsidRPr="00634AE3">
        <w:t xml:space="preserve"> or condensate</w:t>
      </w:r>
      <w:r w:rsidRPr="00634AE3">
        <w:t>.</w:t>
      </w:r>
    </w:p>
    <w:p w:rsidR="00123A1D" w:rsidRPr="00634AE3" w:rsidRDefault="00123A1D" w:rsidP="00123A1D">
      <w:pPr>
        <w:pStyle w:val="Definition"/>
      </w:pPr>
      <w:r w:rsidRPr="00634AE3">
        <w:rPr>
          <w:b/>
          <w:i/>
        </w:rPr>
        <w:t>pre</w:t>
      </w:r>
      <w:r w:rsidR="00634AE3">
        <w:rPr>
          <w:b/>
          <w:i/>
        </w:rPr>
        <w:noBreakHyphen/>
      </w:r>
      <w:r w:rsidRPr="00634AE3">
        <w:rPr>
          <w:b/>
          <w:i/>
        </w:rPr>
        <w:t>operative year</w:t>
      </w:r>
      <w:r w:rsidRPr="00634AE3">
        <w:t>, in relation to a prescribed source, means the financial year immediately preceding the operative day for that source.</w:t>
      </w:r>
    </w:p>
    <w:p w:rsidR="00123A1D" w:rsidRPr="00634AE3" w:rsidRDefault="00123A1D" w:rsidP="00183ECA">
      <w:pPr>
        <w:pStyle w:val="Definition"/>
        <w:keepNext/>
      </w:pPr>
      <w:r w:rsidRPr="00634AE3">
        <w:rPr>
          <w:b/>
          <w:i/>
        </w:rPr>
        <w:t>prescribed source</w:t>
      </w:r>
      <w:r w:rsidRPr="00634AE3">
        <w:t xml:space="preserve"> means:</w:t>
      </w:r>
    </w:p>
    <w:p w:rsidR="00123A1D" w:rsidRPr="00634AE3" w:rsidRDefault="00123A1D" w:rsidP="00123A1D">
      <w:pPr>
        <w:pStyle w:val="paragraph"/>
      </w:pPr>
      <w:r w:rsidRPr="00634AE3">
        <w:tab/>
        <w:t>(a)</w:t>
      </w:r>
      <w:r w:rsidRPr="00634AE3">
        <w:tab/>
        <w:t>a prescribed production area within the meaning of section</w:t>
      </w:r>
      <w:r w:rsidR="00634AE3">
        <w:t> </w:t>
      </w:r>
      <w:r w:rsidRPr="00634AE3">
        <w:t>6B;</w:t>
      </w:r>
      <w:r w:rsidR="0094195D" w:rsidRPr="00634AE3">
        <w:t xml:space="preserve"> or</w:t>
      </w:r>
    </w:p>
    <w:p w:rsidR="00123A1D" w:rsidRPr="00634AE3" w:rsidRDefault="00123A1D" w:rsidP="00123A1D">
      <w:pPr>
        <w:pStyle w:val="paragraph"/>
      </w:pPr>
      <w:r w:rsidRPr="00634AE3">
        <w:tab/>
        <w:t>(b)</w:t>
      </w:r>
      <w:r w:rsidRPr="00634AE3">
        <w:tab/>
        <w:t>a prescribed new production area within the meaning of section</w:t>
      </w:r>
      <w:r w:rsidR="00634AE3">
        <w:t> </w:t>
      </w:r>
      <w:r w:rsidRPr="00634AE3">
        <w:t>6C; or</w:t>
      </w:r>
    </w:p>
    <w:p w:rsidR="0094195D" w:rsidRPr="00634AE3" w:rsidRDefault="0094195D" w:rsidP="0094195D">
      <w:pPr>
        <w:pStyle w:val="paragraph"/>
      </w:pPr>
      <w:r w:rsidRPr="00634AE3">
        <w:tab/>
        <w:t>(ba)</w:t>
      </w:r>
      <w:r w:rsidRPr="00634AE3">
        <w:tab/>
        <w:t>a prescribed condensate production area within the meaning of section</w:t>
      </w:r>
      <w:r w:rsidR="00634AE3">
        <w:t> </w:t>
      </w:r>
      <w:r w:rsidRPr="00634AE3">
        <w:t>6CA; or</w:t>
      </w:r>
    </w:p>
    <w:p w:rsidR="00123A1D" w:rsidRPr="00634AE3" w:rsidRDefault="00123A1D" w:rsidP="00123A1D">
      <w:pPr>
        <w:pStyle w:val="paragraph"/>
        <w:keepNext/>
      </w:pPr>
      <w:r w:rsidRPr="00634AE3">
        <w:tab/>
        <w:t>(c)</w:t>
      </w:r>
      <w:r w:rsidRPr="00634AE3">
        <w:tab/>
        <w:t>a prescribed intermediate production area within the meaning of section</w:t>
      </w:r>
      <w:r w:rsidR="00634AE3">
        <w:t> </w:t>
      </w:r>
      <w:r w:rsidRPr="00634AE3">
        <w:t>6D;</w:t>
      </w:r>
    </w:p>
    <w:p w:rsidR="00123A1D" w:rsidRPr="00634AE3" w:rsidRDefault="00123A1D" w:rsidP="00123A1D">
      <w:pPr>
        <w:pStyle w:val="subsection"/>
      </w:pPr>
      <w:r w:rsidRPr="00634AE3">
        <w:tab/>
      </w:r>
      <w:r w:rsidRPr="00634AE3">
        <w:tab/>
        <w:t>prescribed petroleum produced from which after 1</w:t>
      </w:r>
      <w:r w:rsidR="00634AE3">
        <w:t> </w:t>
      </w:r>
      <w:r w:rsidRPr="00634AE3">
        <w:t xml:space="preserve">July in a particular year is exempt from Excise duty because of the </w:t>
      </w:r>
      <w:r w:rsidRPr="00634AE3">
        <w:rPr>
          <w:i/>
        </w:rPr>
        <w:t>Petroleum Revenue Act 1985</w:t>
      </w:r>
      <w:r w:rsidRPr="00634AE3">
        <w:t>.</w:t>
      </w:r>
    </w:p>
    <w:p w:rsidR="0094195D" w:rsidRPr="00634AE3" w:rsidRDefault="0094195D" w:rsidP="0094195D">
      <w:pPr>
        <w:pStyle w:val="Definition"/>
      </w:pPr>
      <w:r w:rsidRPr="00634AE3">
        <w:rPr>
          <w:b/>
          <w:i/>
        </w:rPr>
        <w:t>pre</w:t>
      </w:r>
      <w:r w:rsidR="00634AE3">
        <w:rPr>
          <w:b/>
          <w:i/>
        </w:rPr>
        <w:noBreakHyphen/>
      </w:r>
      <w:r w:rsidRPr="00634AE3">
        <w:rPr>
          <w:b/>
          <w:i/>
        </w:rPr>
        <w:t>threshold onshore condensate</w:t>
      </w:r>
      <w:r w:rsidRPr="00634AE3">
        <w:t xml:space="preserve"> means condensate that is included in pre</w:t>
      </w:r>
      <w:r w:rsidR="00634AE3">
        <w:noBreakHyphen/>
      </w:r>
      <w:r w:rsidRPr="00634AE3">
        <w:t>threshold onshore oil and condensate.</w:t>
      </w:r>
    </w:p>
    <w:p w:rsidR="0094195D" w:rsidRPr="00634AE3" w:rsidRDefault="0094195D" w:rsidP="0094195D">
      <w:pPr>
        <w:pStyle w:val="Definition"/>
      </w:pPr>
      <w:r w:rsidRPr="00634AE3">
        <w:rPr>
          <w:b/>
          <w:i/>
        </w:rPr>
        <w:t>pre</w:t>
      </w:r>
      <w:r w:rsidR="00634AE3">
        <w:rPr>
          <w:b/>
          <w:i/>
        </w:rPr>
        <w:noBreakHyphen/>
      </w:r>
      <w:r w:rsidRPr="00634AE3">
        <w:rPr>
          <w:b/>
          <w:i/>
        </w:rPr>
        <w:t xml:space="preserve">threshold onshore oil </w:t>
      </w:r>
      <w:r w:rsidRPr="00634AE3">
        <w:t>means stabilised crude petroleum oil that is included in pre</w:t>
      </w:r>
      <w:r w:rsidR="00634AE3">
        <w:noBreakHyphen/>
      </w:r>
      <w:r w:rsidRPr="00634AE3">
        <w:t>threshold onshore oil and condensate.</w:t>
      </w:r>
    </w:p>
    <w:p w:rsidR="0094195D" w:rsidRPr="00634AE3" w:rsidRDefault="0094195D" w:rsidP="0094195D">
      <w:pPr>
        <w:pStyle w:val="Definition"/>
      </w:pPr>
      <w:r w:rsidRPr="00634AE3">
        <w:rPr>
          <w:b/>
          <w:i/>
        </w:rPr>
        <w:t>pre</w:t>
      </w:r>
      <w:r w:rsidR="00634AE3">
        <w:rPr>
          <w:b/>
          <w:i/>
        </w:rPr>
        <w:noBreakHyphen/>
      </w:r>
      <w:r w:rsidRPr="00634AE3">
        <w:rPr>
          <w:b/>
          <w:i/>
        </w:rPr>
        <w:t>threshold onshore oil and condensate</w:t>
      </w:r>
      <w:r w:rsidRPr="00634AE3">
        <w:t xml:space="preserve"> means:</w:t>
      </w:r>
    </w:p>
    <w:p w:rsidR="0094195D" w:rsidRPr="00634AE3" w:rsidRDefault="0094195D" w:rsidP="0094195D">
      <w:pPr>
        <w:pStyle w:val="paragraph"/>
      </w:pPr>
      <w:r w:rsidRPr="00634AE3">
        <w:tab/>
        <w:t>(a)</w:t>
      </w:r>
      <w:r w:rsidRPr="00634AE3">
        <w:tab/>
        <w:t>if a particular onshore field produces stabilised crude petroleum oil and condensate—stabilised crude petroleum oil and condensate produced from the field after 30</w:t>
      </w:r>
      <w:r w:rsidR="00634AE3">
        <w:t> </w:t>
      </w:r>
      <w:r w:rsidRPr="00634AE3">
        <w:t>June 1987 that is included in the first 4767.3 megalitres of stabilised crude petroleum oil and condensate produced from the field; or</w:t>
      </w:r>
    </w:p>
    <w:p w:rsidR="0094195D" w:rsidRPr="00634AE3" w:rsidRDefault="0094195D" w:rsidP="0094195D">
      <w:pPr>
        <w:pStyle w:val="paragraph"/>
      </w:pPr>
      <w:r w:rsidRPr="00634AE3">
        <w:tab/>
        <w:t>(b)</w:t>
      </w:r>
      <w:r w:rsidRPr="00634AE3">
        <w:tab/>
        <w:t>if a particular onshore field produces stabilised crude petroleum oil but not condensate—stabilised crude petroleum oil produced from the field after 30</w:t>
      </w:r>
      <w:r w:rsidR="00634AE3">
        <w:t> </w:t>
      </w:r>
      <w:r w:rsidRPr="00634AE3">
        <w:t>June 1987 that is included in the first 4767.3 megalitres of stabilised crude petroleum oil produced from the field; or</w:t>
      </w:r>
    </w:p>
    <w:p w:rsidR="0094195D" w:rsidRPr="00634AE3" w:rsidRDefault="0094195D" w:rsidP="0094195D">
      <w:pPr>
        <w:pStyle w:val="paragraph"/>
      </w:pPr>
      <w:r w:rsidRPr="00634AE3">
        <w:tab/>
        <w:t>(c)</w:t>
      </w:r>
      <w:r w:rsidRPr="00634AE3">
        <w:tab/>
        <w:t>if a particular onshore field produces condensate but not stabilised crude petroleum oil—condensate produced from the field after 30</w:t>
      </w:r>
      <w:r w:rsidR="00634AE3">
        <w:t> </w:t>
      </w:r>
      <w:r w:rsidRPr="00634AE3">
        <w:t>June 1987 that is included in the first 4767.3 megalitres of condensate produced from the field.</w:t>
      </w:r>
    </w:p>
    <w:p w:rsidR="00123A1D" w:rsidRPr="00634AE3" w:rsidRDefault="00123A1D" w:rsidP="00123A1D">
      <w:pPr>
        <w:pStyle w:val="Definition"/>
      </w:pPr>
      <w:r w:rsidRPr="00634AE3">
        <w:rPr>
          <w:b/>
          <w:i/>
        </w:rPr>
        <w:t>relevant accumulation</w:t>
      </w:r>
      <w:r w:rsidRPr="00634AE3">
        <w:t xml:space="preserve"> means a naturally occurring discrete accumulation of oil, of gas, or of both.</w:t>
      </w:r>
    </w:p>
    <w:p w:rsidR="00123A1D" w:rsidRPr="00634AE3" w:rsidRDefault="00123A1D" w:rsidP="00183ECA">
      <w:pPr>
        <w:pStyle w:val="Definition"/>
        <w:keepNext/>
      </w:pPr>
      <w:r w:rsidRPr="00634AE3">
        <w:rPr>
          <w:b/>
          <w:i/>
        </w:rPr>
        <w:t>relevant Energy Minister</w:t>
      </w:r>
      <w:r w:rsidRPr="00634AE3">
        <w:t xml:space="preserve"> means:</w:t>
      </w:r>
    </w:p>
    <w:p w:rsidR="00123A1D" w:rsidRPr="00634AE3" w:rsidRDefault="00123A1D" w:rsidP="00123A1D">
      <w:pPr>
        <w:pStyle w:val="paragraph"/>
      </w:pPr>
      <w:r w:rsidRPr="00634AE3">
        <w:tab/>
        <w:t>(a)</w:t>
      </w:r>
      <w:r w:rsidRPr="00634AE3">
        <w:tab/>
        <w:t>on and after 18</w:t>
      </w:r>
      <w:r w:rsidR="00634AE3">
        <w:t> </w:t>
      </w:r>
      <w:r w:rsidRPr="00634AE3">
        <w:t>September 1975 and before 5</w:t>
      </w:r>
      <w:r w:rsidR="00634AE3">
        <w:t> </w:t>
      </w:r>
      <w:r w:rsidRPr="00634AE3">
        <w:t>October 1976—the Minister for Minerals and Energy; and</w:t>
      </w:r>
    </w:p>
    <w:p w:rsidR="00123A1D" w:rsidRPr="00634AE3" w:rsidRDefault="00123A1D" w:rsidP="00123A1D">
      <w:pPr>
        <w:pStyle w:val="paragraph"/>
      </w:pPr>
      <w:r w:rsidRPr="00634AE3">
        <w:tab/>
        <w:t>(b)</w:t>
      </w:r>
      <w:r w:rsidRPr="00634AE3">
        <w:tab/>
        <w:t>on and after 5</w:t>
      </w:r>
      <w:r w:rsidR="00634AE3">
        <w:t> </w:t>
      </w:r>
      <w:r w:rsidRPr="00634AE3">
        <w:t>October 1976 and before 20</w:t>
      </w:r>
      <w:r w:rsidR="00634AE3">
        <w:t> </w:t>
      </w:r>
      <w:r w:rsidRPr="00634AE3">
        <w:t>December 1977—the Minister for National Resources; and</w:t>
      </w:r>
    </w:p>
    <w:p w:rsidR="00123A1D" w:rsidRPr="00634AE3" w:rsidRDefault="00123A1D" w:rsidP="00123A1D">
      <w:pPr>
        <w:pStyle w:val="paragraph"/>
      </w:pPr>
      <w:r w:rsidRPr="00634AE3">
        <w:tab/>
        <w:t>(c)</w:t>
      </w:r>
      <w:r w:rsidRPr="00634AE3">
        <w:tab/>
        <w:t>on and after 20</w:t>
      </w:r>
      <w:r w:rsidR="00634AE3">
        <w:t> </w:t>
      </w:r>
      <w:r w:rsidRPr="00634AE3">
        <w:t>December 1977 and before 8</w:t>
      </w:r>
      <w:r w:rsidR="00634AE3">
        <w:t> </w:t>
      </w:r>
      <w:r w:rsidRPr="00634AE3">
        <w:t>December 1979—the Minister for National Development; and</w:t>
      </w:r>
    </w:p>
    <w:p w:rsidR="00123A1D" w:rsidRPr="00634AE3" w:rsidRDefault="00123A1D" w:rsidP="00123A1D">
      <w:pPr>
        <w:pStyle w:val="paragraph"/>
      </w:pPr>
      <w:r w:rsidRPr="00634AE3">
        <w:tab/>
        <w:t>(d)</w:t>
      </w:r>
      <w:r w:rsidRPr="00634AE3">
        <w:tab/>
        <w:t>on and after 8</w:t>
      </w:r>
      <w:r w:rsidR="00634AE3">
        <w:t> </w:t>
      </w:r>
      <w:r w:rsidRPr="00634AE3">
        <w:t>December 1979 and before 11</w:t>
      </w:r>
      <w:r w:rsidR="00634AE3">
        <w:t> </w:t>
      </w:r>
      <w:r w:rsidRPr="00634AE3">
        <w:t>March 1983—the Minister for National Development and Energy; and</w:t>
      </w:r>
    </w:p>
    <w:p w:rsidR="00123A1D" w:rsidRPr="00634AE3" w:rsidRDefault="00123A1D" w:rsidP="00123A1D">
      <w:pPr>
        <w:pStyle w:val="paragraph"/>
      </w:pPr>
      <w:r w:rsidRPr="00634AE3">
        <w:tab/>
        <w:t>(e)</w:t>
      </w:r>
      <w:r w:rsidRPr="00634AE3">
        <w:tab/>
        <w:t>on and after 11</w:t>
      </w:r>
      <w:r w:rsidR="00634AE3">
        <w:t> </w:t>
      </w:r>
      <w:r w:rsidRPr="00634AE3">
        <w:t>March 1983 and before 1</w:t>
      </w:r>
      <w:r w:rsidR="00634AE3">
        <w:t> </w:t>
      </w:r>
      <w:r w:rsidRPr="00634AE3">
        <w:t>July 1983—the Minister for Resources and Energy.</w:t>
      </w:r>
    </w:p>
    <w:p w:rsidR="00B518AA" w:rsidRPr="00634AE3" w:rsidRDefault="00B518AA" w:rsidP="00B518AA">
      <w:pPr>
        <w:pStyle w:val="Definition"/>
      </w:pPr>
      <w:r w:rsidRPr="00634AE3">
        <w:rPr>
          <w:b/>
          <w:i/>
        </w:rPr>
        <w:t>Resource Rent Tax area</w:t>
      </w:r>
      <w:r w:rsidRPr="00634AE3">
        <w:t xml:space="preserve"> means an area that, for the purposes of the </w:t>
      </w:r>
      <w:r w:rsidRPr="00634AE3">
        <w:rPr>
          <w:i/>
        </w:rPr>
        <w:t>Petroleum Resource Rent Tax Assessment Act 1987</w:t>
      </w:r>
      <w:r w:rsidRPr="00634AE3">
        <w:t>:</w:t>
      </w:r>
    </w:p>
    <w:p w:rsidR="00B518AA" w:rsidRPr="00634AE3" w:rsidRDefault="00B518AA" w:rsidP="00B518AA">
      <w:pPr>
        <w:pStyle w:val="paragraph"/>
      </w:pPr>
      <w:r w:rsidRPr="00634AE3">
        <w:tab/>
        <w:t>(a)</w:t>
      </w:r>
      <w:r w:rsidRPr="00634AE3">
        <w:tab/>
        <w:t>is the:</w:t>
      </w:r>
    </w:p>
    <w:p w:rsidR="00B518AA" w:rsidRPr="00634AE3" w:rsidRDefault="00B518AA" w:rsidP="00B518AA">
      <w:pPr>
        <w:pStyle w:val="paragraphsub"/>
      </w:pPr>
      <w:r w:rsidRPr="00634AE3">
        <w:tab/>
        <w:t>(i)</w:t>
      </w:r>
      <w:r w:rsidRPr="00634AE3">
        <w:tab/>
        <w:t>exploration permit area of an exploration permit other than one of the North West Shelf exploration permits; or</w:t>
      </w:r>
    </w:p>
    <w:p w:rsidR="00B518AA" w:rsidRPr="00634AE3" w:rsidRDefault="00B518AA" w:rsidP="00B518AA">
      <w:pPr>
        <w:pStyle w:val="paragraphsub"/>
      </w:pPr>
      <w:r w:rsidRPr="00634AE3">
        <w:tab/>
        <w:t>(ii)</w:t>
      </w:r>
      <w:r w:rsidRPr="00634AE3">
        <w:tab/>
        <w:t>retention lease area of a retention lease that is related to an exploration permit other than one of the North West Shelf exploration permits; or</w:t>
      </w:r>
    </w:p>
    <w:p w:rsidR="00B518AA" w:rsidRPr="00634AE3" w:rsidRDefault="00B518AA" w:rsidP="00B518AA">
      <w:pPr>
        <w:pStyle w:val="paragraphsub"/>
      </w:pPr>
      <w:r w:rsidRPr="00634AE3">
        <w:tab/>
        <w:t>(iii)</w:t>
      </w:r>
      <w:r w:rsidRPr="00634AE3">
        <w:tab/>
        <w:t>production licence area of a production licence that is related to an exploration permit other than one of the North West Shelf exploration permits; and</w:t>
      </w:r>
    </w:p>
    <w:p w:rsidR="00B518AA" w:rsidRPr="00634AE3" w:rsidRDefault="00B518AA" w:rsidP="00B518AA">
      <w:pPr>
        <w:pStyle w:val="paragraph"/>
      </w:pPr>
      <w:r w:rsidRPr="00634AE3">
        <w:tab/>
        <w:t>(b)</w:t>
      </w:r>
      <w:r w:rsidRPr="00634AE3">
        <w:tab/>
        <w:t>is not an onshore area within the meaning of that Act.</w:t>
      </w:r>
    </w:p>
    <w:p w:rsidR="00123A1D" w:rsidRPr="00634AE3" w:rsidRDefault="00123A1D" w:rsidP="00123A1D">
      <w:pPr>
        <w:pStyle w:val="Definition"/>
      </w:pPr>
      <w:r w:rsidRPr="00634AE3">
        <w:rPr>
          <w:b/>
          <w:i/>
        </w:rPr>
        <w:t>Statistician</w:t>
      </w:r>
      <w:r w:rsidRPr="00634AE3">
        <w:t xml:space="preserve"> means the Australian Statistician.</w:t>
      </w:r>
    </w:p>
    <w:p w:rsidR="00123A1D" w:rsidRPr="00634AE3" w:rsidRDefault="00123A1D" w:rsidP="00123A1D">
      <w:pPr>
        <w:pStyle w:val="subsection"/>
      </w:pPr>
      <w:r w:rsidRPr="00634AE3">
        <w:tab/>
        <w:t>(1A)</w:t>
      </w:r>
      <w:r w:rsidRPr="00634AE3">
        <w:tab/>
        <w:t>For the avoidance of doubt, it is declared to be the intention of the Parliament that if:</w:t>
      </w:r>
    </w:p>
    <w:p w:rsidR="00123A1D" w:rsidRPr="00634AE3" w:rsidRDefault="00123A1D" w:rsidP="00123A1D">
      <w:pPr>
        <w:pStyle w:val="paragraph"/>
      </w:pPr>
      <w:r w:rsidRPr="00634AE3">
        <w:tab/>
        <w:t>(a)</w:t>
      </w:r>
      <w:r w:rsidRPr="00634AE3">
        <w:tab/>
        <w:t>a particular area was, for the purposes of this Act as in force immediately before the date fixed by Proclamation for the commencement of this Act, an exempt onshore field; and</w:t>
      </w:r>
    </w:p>
    <w:p w:rsidR="00123A1D" w:rsidRPr="00634AE3" w:rsidRDefault="00123A1D" w:rsidP="00123A1D">
      <w:pPr>
        <w:pStyle w:val="paragraph"/>
      </w:pPr>
      <w:r w:rsidRPr="00634AE3">
        <w:tab/>
        <w:t>(b)</w:t>
      </w:r>
      <w:r w:rsidRPr="00634AE3">
        <w:tab/>
        <w:t>with effect from that date that area became an onshore field for the purposes of that Act as in force at that date;</w:t>
      </w:r>
    </w:p>
    <w:p w:rsidR="00123A1D" w:rsidRPr="00634AE3" w:rsidRDefault="00123A1D" w:rsidP="00123A1D">
      <w:pPr>
        <w:pStyle w:val="subsection2"/>
      </w:pPr>
      <w:r w:rsidRPr="00634AE3">
        <w:t>then, in calculating the first 4767.3 megalitres of stabilised crude petroleum oil produced from that particular onshore field for the purposes of the definition of pre</w:t>
      </w:r>
      <w:r w:rsidR="00634AE3">
        <w:noBreakHyphen/>
      </w:r>
      <w:r w:rsidRPr="00634AE3">
        <w:t>threshold onshore oil, all oil that was, before that date, exempt onshore oil produced from that exempt onshore field is to be taken into account.</w:t>
      </w:r>
    </w:p>
    <w:p w:rsidR="00123A1D" w:rsidRPr="00634AE3" w:rsidRDefault="00123A1D" w:rsidP="00123A1D">
      <w:pPr>
        <w:pStyle w:val="subsection"/>
      </w:pPr>
      <w:r w:rsidRPr="00634AE3">
        <w:tab/>
        <w:t>(2)</w:t>
      </w:r>
      <w:r w:rsidRPr="00634AE3">
        <w:tab/>
        <w:t>For the purposes of this Act, a relevant accumulation shall be taken to be developed when petroleum, within the meaning of section</w:t>
      </w:r>
      <w:r w:rsidR="00634AE3">
        <w:t> </w:t>
      </w:r>
      <w:r w:rsidRPr="00634AE3">
        <w:t>5B, is recovered from the accumulation for the purpose of:</w:t>
      </w:r>
    </w:p>
    <w:p w:rsidR="00123A1D" w:rsidRPr="00634AE3" w:rsidRDefault="00123A1D" w:rsidP="00123A1D">
      <w:pPr>
        <w:pStyle w:val="paragraph"/>
      </w:pPr>
      <w:r w:rsidRPr="00634AE3">
        <w:tab/>
        <w:t>(a)</w:t>
      </w:r>
      <w:r w:rsidRPr="00634AE3">
        <w:tab/>
        <w:t>the sale of the petroleum; or</w:t>
      </w:r>
    </w:p>
    <w:p w:rsidR="00123A1D" w:rsidRPr="00634AE3" w:rsidRDefault="00123A1D" w:rsidP="00123A1D">
      <w:pPr>
        <w:pStyle w:val="paragraph"/>
      </w:pPr>
      <w:r w:rsidRPr="00634AE3">
        <w:tab/>
        <w:t>(b)</w:t>
      </w:r>
      <w:r w:rsidRPr="00634AE3">
        <w:tab/>
        <w:t>the production from the petroleum of a product for sale.</w:t>
      </w:r>
    </w:p>
    <w:p w:rsidR="00123A1D" w:rsidRPr="00634AE3" w:rsidRDefault="00123A1D" w:rsidP="00123A1D">
      <w:pPr>
        <w:pStyle w:val="subsection"/>
      </w:pPr>
      <w:r w:rsidRPr="00634AE3">
        <w:tab/>
        <w:t>(3)</w:t>
      </w:r>
      <w:r w:rsidRPr="00634AE3">
        <w:tab/>
        <w:t>Without affecting the meaning of any reference to a month in any other provision of this Act or in any other Act, a reference in section</w:t>
      </w:r>
      <w:r w:rsidR="00634AE3">
        <w:t> </w:t>
      </w:r>
      <w:r w:rsidRPr="00634AE3">
        <w:t>6AB, 6B, 6C,</w:t>
      </w:r>
      <w:r w:rsidR="0094195D" w:rsidRPr="00634AE3">
        <w:t xml:space="preserve"> 6CA,</w:t>
      </w:r>
      <w:r w:rsidRPr="00634AE3">
        <w:t xml:space="preserve"> 6D or 6E to a month is a reference to one of the 12 months of a calendar year.</w:t>
      </w:r>
    </w:p>
    <w:p w:rsidR="00123A1D" w:rsidRPr="00634AE3" w:rsidRDefault="00123A1D" w:rsidP="00123A1D">
      <w:pPr>
        <w:pStyle w:val="subsection"/>
      </w:pPr>
      <w:r w:rsidRPr="00634AE3">
        <w:tab/>
        <w:t>(4)</w:t>
      </w:r>
      <w:r w:rsidRPr="00634AE3">
        <w:tab/>
        <w:t>The physical characteristics of fuel oil are:</w:t>
      </w:r>
    </w:p>
    <w:p w:rsidR="00123A1D" w:rsidRPr="00634AE3" w:rsidRDefault="00123A1D" w:rsidP="00123A1D">
      <w:pPr>
        <w:pStyle w:val="paragraph"/>
      </w:pPr>
      <w:r w:rsidRPr="00634AE3">
        <w:tab/>
        <w:t>(a)</w:t>
      </w:r>
      <w:r w:rsidRPr="00634AE3">
        <w:tab/>
        <w:t>a density equal to or greater than 920.0 kg/cubic metre at 15 degrees Celsius as determined by either ASTM D1298 or ASTM D4052; and</w:t>
      </w:r>
    </w:p>
    <w:p w:rsidR="00123A1D" w:rsidRPr="00634AE3" w:rsidRDefault="00123A1D" w:rsidP="00123A1D">
      <w:pPr>
        <w:pStyle w:val="paragraph"/>
      </w:pPr>
      <w:r w:rsidRPr="00634AE3">
        <w:tab/>
        <w:t>(b)</w:t>
      </w:r>
      <w:r w:rsidRPr="00634AE3">
        <w:tab/>
        <w:t>a carbon residue, on the whole sample, of at least 2.0 percent mass as determined by ASTM D189 (Conradson Carbon Residue) or by ASTM D4530 (Carbon Residue</w:t>
      </w:r>
      <w:r w:rsidR="00634AE3">
        <w:noBreakHyphen/>
      </w:r>
      <w:r w:rsidRPr="00634AE3">
        <w:t>Micro Method); and</w:t>
      </w:r>
    </w:p>
    <w:p w:rsidR="00123A1D" w:rsidRPr="00634AE3" w:rsidRDefault="00123A1D" w:rsidP="00123A1D">
      <w:pPr>
        <w:pStyle w:val="paragraph"/>
      </w:pPr>
      <w:r w:rsidRPr="00634AE3">
        <w:tab/>
        <w:t>(c)</w:t>
      </w:r>
      <w:r w:rsidRPr="00634AE3">
        <w:tab/>
        <w:t>a minimum kinematic viscosity of 10 centistokes (millimetres squared per second) at 50 degrees Celsius as determined by ASTM D445.</w:t>
      </w:r>
    </w:p>
    <w:p w:rsidR="00123A1D" w:rsidRPr="00634AE3" w:rsidRDefault="00123A1D" w:rsidP="00123A1D">
      <w:pPr>
        <w:pStyle w:val="subsection"/>
      </w:pPr>
      <w:r w:rsidRPr="00634AE3">
        <w:tab/>
        <w:t>(5)</w:t>
      </w:r>
      <w:r w:rsidRPr="00634AE3">
        <w:tab/>
        <w:t xml:space="preserve">In </w:t>
      </w:r>
      <w:r w:rsidR="00634AE3">
        <w:t>subsection (</w:t>
      </w:r>
      <w:r w:rsidRPr="00634AE3">
        <w:t>4), a reference to ASTM followed by a number is a reference to a test so numbered as prescribed by the American Society for Testing and Materials and set out in Section</w:t>
      </w:r>
      <w:r w:rsidR="00634AE3">
        <w:t> </w:t>
      </w:r>
      <w:r w:rsidRPr="00634AE3">
        <w:t xml:space="preserve">5 of the </w:t>
      </w:r>
      <w:r w:rsidRPr="00634AE3">
        <w:rPr>
          <w:i/>
        </w:rPr>
        <w:t xml:space="preserve">Annual Book of ASTM Standards </w:t>
      </w:r>
      <w:r w:rsidRPr="00634AE3">
        <w:t>(1986 revision) published in 1986 by the American Society for Testing and Materials at Philadelphia, Pennsylvania in the United States of America.</w:t>
      </w:r>
    </w:p>
    <w:p w:rsidR="00123A1D" w:rsidRPr="00634AE3" w:rsidRDefault="00123A1D" w:rsidP="00123A1D">
      <w:pPr>
        <w:pStyle w:val="subsection"/>
      </w:pPr>
      <w:r w:rsidRPr="00634AE3">
        <w:tab/>
        <w:t>(6)</w:t>
      </w:r>
      <w:r w:rsidRPr="00634AE3">
        <w:tab/>
        <w:t>Exempt oils and hydraulic fluids are:</w:t>
      </w:r>
    </w:p>
    <w:p w:rsidR="00123A1D" w:rsidRPr="00634AE3" w:rsidRDefault="00123A1D" w:rsidP="00123A1D">
      <w:pPr>
        <w:pStyle w:val="paragraph"/>
      </w:pPr>
      <w:r w:rsidRPr="00634AE3">
        <w:tab/>
        <w:t>(a)</w:t>
      </w:r>
      <w:r w:rsidRPr="00634AE3">
        <w:tab/>
        <w:t>food grade white mineral oil that complies with:</w:t>
      </w:r>
    </w:p>
    <w:p w:rsidR="00123A1D" w:rsidRPr="00634AE3" w:rsidRDefault="00123A1D" w:rsidP="00123A1D">
      <w:pPr>
        <w:pStyle w:val="paragraphsub"/>
      </w:pPr>
      <w:r w:rsidRPr="00634AE3">
        <w:tab/>
        <w:t>(i)</w:t>
      </w:r>
      <w:r w:rsidRPr="00634AE3">
        <w:tab/>
        <w:t>Sec. 21 CFR 172.878 of Title 21, Volume 1 of the United States Code of Federal Regulations (regulations made by the Food and Drug Administration of the United States); and</w:t>
      </w:r>
    </w:p>
    <w:p w:rsidR="00123A1D" w:rsidRPr="00634AE3" w:rsidRDefault="00123A1D" w:rsidP="00123A1D">
      <w:pPr>
        <w:pStyle w:val="paragraphsub"/>
      </w:pPr>
      <w:r w:rsidRPr="00634AE3">
        <w:tab/>
        <w:t>(ii)</w:t>
      </w:r>
      <w:r w:rsidRPr="00634AE3">
        <w:tab/>
        <w:t xml:space="preserve">Sec. 21 CFR 178.3620 (a) of Title 21, Volume 1 of the United States Code of Federal Regulations (regulations made by the Food and Drug Administration of the </w:t>
      </w:r>
      <w:smartTag w:uri="urn:schemas-microsoft-com:office:smarttags" w:element="country-region">
        <w:smartTag w:uri="urn:schemas-microsoft-com:office:smarttags" w:element="place">
          <w:r w:rsidRPr="00634AE3">
            <w:t>United States</w:t>
          </w:r>
        </w:smartTag>
      </w:smartTag>
      <w:r w:rsidRPr="00634AE3">
        <w:t>); and</w:t>
      </w:r>
    </w:p>
    <w:p w:rsidR="00123A1D" w:rsidRPr="00634AE3" w:rsidRDefault="00123A1D" w:rsidP="00123A1D">
      <w:pPr>
        <w:pStyle w:val="paragraph"/>
      </w:pPr>
      <w:r w:rsidRPr="00634AE3">
        <w:tab/>
        <w:t>(b)</w:t>
      </w:r>
      <w:r w:rsidRPr="00634AE3">
        <w:tab/>
        <w:t xml:space="preserve">polyglycol brake fluids that meet the requirements of </w:t>
      </w:r>
      <w:r w:rsidR="00295222" w:rsidRPr="00634AE3">
        <w:t>Australian Standard AS 1960.1—2005</w:t>
      </w:r>
      <w:r w:rsidRPr="00634AE3">
        <w:t xml:space="preserve"> </w:t>
      </w:r>
      <w:r w:rsidRPr="00634AE3">
        <w:rPr>
          <w:i/>
        </w:rPr>
        <w:t>Motor vehicle brake fluids—Non</w:t>
      </w:r>
      <w:r w:rsidR="00634AE3">
        <w:rPr>
          <w:i/>
        </w:rPr>
        <w:noBreakHyphen/>
      </w:r>
      <w:r w:rsidRPr="00634AE3">
        <w:rPr>
          <w:i/>
        </w:rPr>
        <w:t>petroleum type</w:t>
      </w:r>
      <w:r w:rsidRPr="00634AE3">
        <w:t>; and</w:t>
      </w:r>
    </w:p>
    <w:p w:rsidR="00123A1D" w:rsidRPr="00634AE3" w:rsidRDefault="00123A1D" w:rsidP="00123A1D">
      <w:pPr>
        <w:pStyle w:val="paragraph"/>
      </w:pPr>
      <w:r w:rsidRPr="00634AE3">
        <w:tab/>
        <w:t>(c)</w:t>
      </w:r>
      <w:r w:rsidRPr="00634AE3">
        <w:tab/>
        <w:t>aromatic process oils that meet all of the criteria in the following table:</w:t>
      </w:r>
    </w:p>
    <w:p w:rsidR="00123A1D" w:rsidRPr="00634AE3" w:rsidRDefault="00123A1D" w:rsidP="004557E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7"/>
        <w:gridCol w:w="2551"/>
        <w:gridCol w:w="2419"/>
      </w:tblGrid>
      <w:tr w:rsidR="00123A1D" w:rsidRPr="00634AE3" w:rsidTr="00706D69">
        <w:trPr>
          <w:cantSplit/>
          <w:tblHeader/>
        </w:trPr>
        <w:tc>
          <w:tcPr>
            <w:tcW w:w="2127" w:type="dxa"/>
            <w:tcBorders>
              <w:top w:val="single" w:sz="12" w:space="0" w:color="auto"/>
              <w:bottom w:val="single" w:sz="12" w:space="0" w:color="auto"/>
            </w:tcBorders>
            <w:shd w:val="clear" w:color="auto" w:fill="auto"/>
          </w:tcPr>
          <w:p w:rsidR="00123A1D" w:rsidRPr="00634AE3" w:rsidRDefault="00123A1D" w:rsidP="004557E8">
            <w:pPr>
              <w:pStyle w:val="TableHeading"/>
            </w:pPr>
            <w:r w:rsidRPr="00634AE3">
              <w:t>Column 1</w:t>
            </w:r>
          </w:p>
          <w:p w:rsidR="00123A1D" w:rsidRPr="00634AE3" w:rsidRDefault="00123A1D" w:rsidP="004557E8">
            <w:pPr>
              <w:pStyle w:val="TableHeading"/>
            </w:pPr>
            <w:r w:rsidRPr="00634AE3">
              <w:t>Property</w:t>
            </w:r>
          </w:p>
        </w:tc>
        <w:tc>
          <w:tcPr>
            <w:tcW w:w="2551" w:type="dxa"/>
            <w:tcBorders>
              <w:top w:val="single" w:sz="12" w:space="0" w:color="auto"/>
              <w:bottom w:val="single" w:sz="12" w:space="0" w:color="auto"/>
            </w:tcBorders>
            <w:shd w:val="clear" w:color="auto" w:fill="auto"/>
          </w:tcPr>
          <w:p w:rsidR="00123A1D" w:rsidRPr="00634AE3" w:rsidRDefault="00123A1D" w:rsidP="004557E8">
            <w:pPr>
              <w:pStyle w:val="TableHeading"/>
            </w:pPr>
            <w:r w:rsidRPr="00634AE3">
              <w:t>Column 2</w:t>
            </w:r>
          </w:p>
          <w:p w:rsidR="00123A1D" w:rsidRPr="00634AE3" w:rsidRDefault="00123A1D" w:rsidP="004557E8">
            <w:pPr>
              <w:pStyle w:val="TableHeading"/>
            </w:pPr>
            <w:r w:rsidRPr="00634AE3">
              <w:t>Test Method</w:t>
            </w:r>
          </w:p>
        </w:tc>
        <w:tc>
          <w:tcPr>
            <w:tcW w:w="2419" w:type="dxa"/>
            <w:tcBorders>
              <w:top w:val="single" w:sz="12" w:space="0" w:color="auto"/>
              <w:bottom w:val="single" w:sz="12" w:space="0" w:color="auto"/>
            </w:tcBorders>
            <w:shd w:val="clear" w:color="auto" w:fill="auto"/>
          </w:tcPr>
          <w:p w:rsidR="00123A1D" w:rsidRPr="00634AE3" w:rsidRDefault="00123A1D" w:rsidP="004557E8">
            <w:pPr>
              <w:pStyle w:val="TableHeading"/>
            </w:pPr>
            <w:r w:rsidRPr="00634AE3">
              <w:t>Column 3</w:t>
            </w:r>
          </w:p>
          <w:p w:rsidR="00123A1D" w:rsidRPr="00634AE3" w:rsidRDefault="00123A1D" w:rsidP="004557E8">
            <w:pPr>
              <w:pStyle w:val="TableHeading"/>
            </w:pPr>
            <w:r w:rsidRPr="00634AE3">
              <w:t>Value</w:t>
            </w:r>
          </w:p>
        </w:tc>
      </w:tr>
      <w:tr w:rsidR="00123A1D" w:rsidRPr="00634AE3" w:rsidTr="00706D69">
        <w:trPr>
          <w:cantSplit/>
        </w:trPr>
        <w:tc>
          <w:tcPr>
            <w:tcW w:w="2127" w:type="dxa"/>
            <w:tcBorders>
              <w:top w:val="single" w:sz="12" w:space="0" w:color="auto"/>
            </w:tcBorders>
            <w:shd w:val="clear" w:color="auto" w:fill="auto"/>
          </w:tcPr>
          <w:p w:rsidR="00123A1D" w:rsidRPr="00634AE3" w:rsidRDefault="00123A1D" w:rsidP="00413EB9">
            <w:pPr>
              <w:pStyle w:val="Tabletext"/>
            </w:pPr>
            <w:r w:rsidRPr="00634AE3">
              <w:t>Density at 15°C</w:t>
            </w:r>
          </w:p>
        </w:tc>
        <w:tc>
          <w:tcPr>
            <w:tcW w:w="2551" w:type="dxa"/>
            <w:tcBorders>
              <w:top w:val="single" w:sz="12" w:space="0" w:color="auto"/>
            </w:tcBorders>
            <w:shd w:val="clear" w:color="auto" w:fill="auto"/>
          </w:tcPr>
          <w:p w:rsidR="00123A1D" w:rsidRPr="00634AE3" w:rsidRDefault="00123A1D" w:rsidP="00413EB9">
            <w:pPr>
              <w:pStyle w:val="Tabletext"/>
            </w:pPr>
            <w:r w:rsidRPr="00634AE3">
              <w:t>ATSM D1298 or D4502</w:t>
            </w:r>
          </w:p>
        </w:tc>
        <w:tc>
          <w:tcPr>
            <w:tcW w:w="2419" w:type="dxa"/>
            <w:tcBorders>
              <w:top w:val="single" w:sz="12" w:space="0" w:color="auto"/>
            </w:tcBorders>
            <w:shd w:val="clear" w:color="auto" w:fill="auto"/>
          </w:tcPr>
          <w:p w:rsidR="00123A1D" w:rsidRPr="00634AE3" w:rsidRDefault="00123A1D" w:rsidP="00413EB9">
            <w:pPr>
              <w:pStyle w:val="Tabletext"/>
            </w:pPr>
            <w:r w:rsidRPr="00634AE3">
              <w:t>0.9gm/cm</w:t>
            </w:r>
            <w:r w:rsidRPr="00634AE3">
              <w:rPr>
                <w:vertAlign w:val="superscript"/>
              </w:rPr>
              <w:t>3</w:t>
            </w:r>
            <w:r w:rsidRPr="00634AE3">
              <w:t xml:space="preserve"> minimum</w:t>
            </w:r>
          </w:p>
        </w:tc>
      </w:tr>
      <w:tr w:rsidR="00123A1D" w:rsidRPr="00634AE3" w:rsidTr="00706D69">
        <w:trPr>
          <w:cantSplit/>
        </w:trPr>
        <w:tc>
          <w:tcPr>
            <w:tcW w:w="2127" w:type="dxa"/>
            <w:shd w:val="clear" w:color="auto" w:fill="auto"/>
          </w:tcPr>
          <w:p w:rsidR="00123A1D" w:rsidRPr="00634AE3" w:rsidRDefault="00123A1D" w:rsidP="00413EB9">
            <w:pPr>
              <w:pStyle w:val="Tabletext"/>
            </w:pPr>
            <w:r w:rsidRPr="00634AE3">
              <w:t>Aniline point</w:t>
            </w:r>
          </w:p>
        </w:tc>
        <w:tc>
          <w:tcPr>
            <w:tcW w:w="2551" w:type="dxa"/>
            <w:shd w:val="clear" w:color="auto" w:fill="auto"/>
          </w:tcPr>
          <w:p w:rsidR="00123A1D" w:rsidRPr="00634AE3" w:rsidRDefault="00123A1D" w:rsidP="00413EB9">
            <w:pPr>
              <w:pStyle w:val="Tabletext"/>
            </w:pPr>
            <w:r w:rsidRPr="00634AE3">
              <w:t>ASTM D611</w:t>
            </w:r>
          </w:p>
        </w:tc>
        <w:tc>
          <w:tcPr>
            <w:tcW w:w="2419" w:type="dxa"/>
            <w:shd w:val="clear" w:color="auto" w:fill="auto"/>
          </w:tcPr>
          <w:p w:rsidR="00123A1D" w:rsidRPr="00634AE3" w:rsidRDefault="00123A1D" w:rsidP="00413EB9">
            <w:pPr>
              <w:pStyle w:val="Tabletext"/>
            </w:pPr>
            <w:r w:rsidRPr="00634AE3">
              <w:t>70°C maximum</w:t>
            </w:r>
          </w:p>
        </w:tc>
      </w:tr>
      <w:tr w:rsidR="00123A1D" w:rsidRPr="00634AE3" w:rsidTr="00706D69">
        <w:trPr>
          <w:cantSplit/>
        </w:trPr>
        <w:tc>
          <w:tcPr>
            <w:tcW w:w="2127" w:type="dxa"/>
            <w:shd w:val="clear" w:color="auto" w:fill="auto"/>
          </w:tcPr>
          <w:p w:rsidR="00123A1D" w:rsidRPr="00634AE3" w:rsidRDefault="00123A1D" w:rsidP="00413EB9">
            <w:pPr>
              <w:pStyle w:val="Tabletext"/>
            </w:pPr>
            <w:r w:rsidRPr="00634AE3">
              <w:t>Refractive index at 20°C</w:t>
            </w:r>
          </w:p>
        </w:tc>
        <w:tc>
          <w:tcPr>
            <w:tcW w:w="2551" w:type="dxa"/>
            <w:shd w:val="clear" w:color="auto" w:fill="auto"/>
          </w:tcPr>
          <w:p w:rsidR="00123A1D" w:rsidRPr="00634AE3" w:rsidRDefault="00123A1D" w:rsidP="00413EB9">
            <w:pPr>
              <w:pStyle w:val="Tabletext"/>
            </w:pPr>
            <w:r w:rsidRPr="00634AE3">
              <w:t>ASTM D1298 or D1747</w:t>
            </w:r>
          </w:p>
        </w:tc>
        <w:tc>
          <w:tcPr>
            <w:tcW w:w="2419" w:type="dxa"/>
            <w:shd w:val="clear" w:color="auto" w:fill="auto"/>
          </w:tcPr>
          <w:p w:rsidR="00123A1D" w:rsidRPr="00634AE3" w:rsidRDefault="00123A1D" w:rsidP="00413EB9">
            <w:pPr>
              <w:pStyle w:val="Tabletext"/>
            </w:pPr>
            <w:r w:rsidRPr="00634AE3">
              <w:t>1.490 minimum</w:t>
            </w:r>
          </w:p>
        </w:tc>
      </w:tr>
      <w:tr w:rsidR="00123A1D" w:rsidRPr="00634AE3" w:rsidTr="00706D69">
        <w:trPr>
          <w:cantSplit/>
        </w:trPr>
        <w:tc>
          <w:tcPr>
            <w:tcW w:w="2127" w:type="dxa"/>
            <w:tcBorders>
              <w:bottom w:val="single" w:sz="4" w:space="0" w:color="auto"/>
            </w:tcBorders>
            <w:shd w:val="clear" w:color="auto" w:fill="auto"/>
          </w:tcPr>
          <w:p w:rsidR="00123A1D" w:rsidRPr="00634AE3" w:rsidRDefault="00123A1D" w:rsidP="00413EB9">
            <w:pPr>
              <w:pStyle w:val="Tabletext"/>
            </w:pPr>
            <w:r w:rsidRPr="00634AE3">
              <w:t>Pour point</w:t>
            </w:r>
          </w:p>
        </w:tc>
        <w:tc>
          <w:tcPr>
            <w:tcW w:w="2551" w:type="dxa"/>
            <w:tcBorders>
              <w:bottom w:val="single" w:sz="4" w:space="0" w:color="auto"/>
            </w:tcBorders>
            <w:shd w:val="clear" w:color="auto" w:fill="auto"/>
          </w:tcPr>
          <w:p w:rsidR="00123A1D" w:rsidRPr="00634AE3" w:rsidRDefault="00123A1D" w:rsidP="00413EB9">
            <w:pPr>
              <w:pStyle w:val="Tabletext"/>
            </w:pPr>
            <w:r w:rsidRPr="00634AE3">
              <w:t>ASTM D97</w:t>
            </w:r>
          </w:p>
        </w:tc>
        <w:tc>
          <w:tcPr>
            <w:tcW w:w="2419" w:type="dxa"/>
            <w:tcBorders>
              <w:bottom w:val="single" w:sz="4" w:space="0" w:color="auto"/>
            </w:tcBorders>
            <w:shd w:val="clear" w:color="auto" w:fill="auto"/>
          </w:tcPr>
          <w:p w:rsidR="00123A1D" w:rsidRPr="00634AE3" w:rsidRDefault="00634AE3" w:rsidP="00413EB9">
            <w:pPr>
              <w:pStyle w:val="Tabletext"/>
            </w:pPr>
            <w:r>
              <w:noBreakHyphen/>
            </w:r>
            <w:r w:rsidR="00123A1D" w:rsidRPr="00634AE3">
              <w:t>9°C minimum</w:t>
            </w:r>
          </w:p>
        </w:tc>
      </w:tr>
      <w:tr w:rsidR="00123A1D" w:rsidRPr="00634AE3" w:rsidTr="00706D69">
        <w:trPr>
          <w:cantSplit/>
        </w:trPr>
        <w:tc>
          <w:tcPr>
            <w:tcW w:w="2127" w:type="dxa"/>
            <w:tcBorders>
              <w:bottom w:val="single" w:sz="12" w:space="0" w:color="auto"/>
            </w:tcBorders>
            <w:shd w:val="clear" w:color="auto" w:fill="auto"/>
          </w:tcPr>
          <w:p w:rsidR="00123A1D" w:rsidRPr="00634AE3" w:rsidRDefault="00123A1D" w:rsidP="00413EB9">
            <w:pPr>
              <w:pStyle w:val="Tabletext"/>
            </w:pPr>
            <w:r w:rsidRPr="00634AE3">
              <w:t>Viscosity index</w:t>
            </w:r>
          </w:p>
        </w:tc>
        <w:tc>
          <w:tcPr>
            <w:tcW w:w="2551" w:type="dxa"/>
            <w:tcBorders>
              <w:bottom w:val="single" w:sz="12" w:space="0" w:color="auto"/>
            </w:tcBorders>
            <w:shd w:val="clear" w:color="auto" w:fill="auto"/>
          </w:tcPr>
          <w:p w:rsidR="00123A1D" w:rsidRPr="00634AE3" w:rsidRDefault="00123A1D" w:rsidP="00413EB9">
            <w:pPr>
              <w:pStyle w:val="Tabletext"/>
            </w:pPr>
            <w:r w:rsidRPr="00634AE3">
              <w:t>ASTM D2270</w:t>
            </w:r>
          </w:p>
        </w:tc>
        <w:tc>
          <w:tcPr>
            <w:tcW w:w="2419" w:type="dxa"/>
            <w:tcBorders>
              <w:bottom w:val="single" w:sz="12" w:space="0" w:color="auto"/>
            </w:tcBorders>
            <w:shd w:val="clear" w:color="auto" w:fill="auto"/>
          </w:tcPr>
          <w:p w:rsidR="00123A1D" w:rsidRPr="00634AE3" w:rsidRDefault="00123A1D" w:rsidP="00413EB9">
            <w:pPr>
              <w:pStyle w:val="Tabletext"/>
            </w:pPr>
            <w:r w:rsidRPr="00634AE3">
              <w:t>80 maximum</w:t>
            </w:r>
          </w:p>
        </w:tc>
      </w:tr>
    </w:tbl>
    <w:p w:rsidR="00123A1D" w:rsidRPr="00634AE3" w:rsidRDefault="00123A1D" w:rsidP="00123A1D">
      <w:pPr>
        <w:pStyle w:val="ActHead5"/>
      </w:pPr>
      <w:bookmarkStart w:id="5" w:name="_Toc535576244"/>
      <w:r w:rsidRPr="00634AE3">
        <w:rPr>
          <w:rStyle w:val="CharSectno"/>
        </w:rPr>
        <w:t>3A</w:t>
      </w:r>
      <w:r w:rsidRPr="00634AE3">
        <w:t xml:space="preserve">  Ministerial guidelines relating to fields</w:t>
      </w:r>
      <w:bookmarkEnd w:id="5"/>
    </w:p>
    <w:p w:rsidR="00123A1D" w:rsidRPr="00634AE3" w:rsidRDefault="00123A1D" w:rsidP="00123A1D">
      <w:pPr>
        <w:pStyle w:val="subsection"/>
      </w:pPr>
      <w:r w:rsidRPr="00634AE3">
        <w:tab/>
        <w:t>(1)</w:t>
      </w:r>
      <w:r w:rsidRPr="00634AE3">
        <w:tab/>
        <w:t xml:space="preserve">The </w:t>
      </w:r>
      <w:r w:rsidR="003053EC" w:rsidRPr="00634AE3">
        <w:t>Resources Minister</w:t>
      </w:r>
      <w:r w:rsidRPr="00634AE3">
        <w:t xml:space="preserve"> may, by </w:t>
      </w:r>
      <w:r w:rsidR="005B0BB7" w:rsidRPr="00634AE3">
        <w:t>legislative instrument signed by the Minister</w:t>
      </w:r>
      <w:r w:rsidRPr="00634AE3">
        <w:t>, make guidelines to be taken into account by the CEO in making By</w:t>
      </w:r>
      <w:r w:rsidR="00634AE3">
        <w:noBreakHyphen/>
      </w:r>
      <w:r w:rsidRPr="00634AE3">
        <w:t xml:space="preserve">laws prescribing a field for the purposes of the definition of </w:t>
      </w:r>
      <w:r w:rsidRPr="00634AE3">
        <w:rPr>
          <w:b/>
          <w:i/>
        </w:rPr>
        <w:t>onshore field</w:t>
      </w:r>
      <w:r w:rsidRPr="00634AE3">
        <w:t xml:space="preserve"> or </w:t>
      </w:r>
      <w:r w:rsidRPr="00634AE3">
        <w:rPr>
          <w:b/>
          <w:i/>
        </w:rPr>
        <w:t>exempt offshore field</w:t>
      </w:r>
      <w:r w:rsidRPr="00634AE3">
        <w:t>.</w:t>
      </w:r>
    </w:p>
    <w:p w:rsidR="00123A1D" w:rsidRPr="00634AE3" w:rsidRDefault="00123A1D" w:rsidP="00123A1D">
      <w:pPr>
        <w:pStyle w:val="subsection"/>
      </w:pPr>
      <w:r w:rsidRPr="00634AE3">
        <w:tab/>
        <w:t>(2)</w:t>
      </w:r>
      <w:r w:rsidRPr="00634AE3">
        <w:tab/>
        <w:t>In making By</w:t>
      </w:r>
      <w:r w:rsidR="00634AE3">
        <w:noBreakHyphen/>
      </w:r>
      <w:r w:rsidRPr="00634AE3">
        <w:t xml:space="preserve">laws for a purpose described in </w:t>
      </w:r>
      <w:r w:rsidR="00634AE3">
        <w:t>subsection (</w:t>
      </w:r>
      <w:r w:rsidRPr="00634AE3">
        <w:t>1), the CEO must have regard to the guidelines in force at the time.</w:t>
      </w:r>
    </w:p>
    <w:p w:rsidR="00123A1D" w:rsidRPr="00634AE3" w:rsidRDefault="00123A1D" w:rsidP="00123A1D">
      <w:pPr>
        <w:pStyle w:val="ActHead5"/>
      </w:pPr>
      <w:bookmarkStart w:id="6" w:name="_Toc535576245"/>
      <w:r w:rsidRPr="00634AE3">
        <w:rPr>
          <w:rStyle w:val="CharSectno"/>
        </w:rPr>
        <w:t>4</w:t>
      </w:r>
      <w:r w:rsidRPr="00634AE3">
        <w:t xml:space="preserve">  Time of imposition of Duties of Excise</w:t>
      </w:r>
      <w:bookmarkEnd w:id="6"/>
    </w:p>
    <w:p w:rsidR="00123A1D" w:rsidRPr="00634AE3" w:rsidRDefault="00123A1D" w:rsidP="00123A1D">
      <w:pPr>
        <w:pStyle w:val="subsection"/>
      </w:pPr>
      <w:r w:rsidRPr="00634AE3">
        <w:tab/>
      </w:r>
      <w:r w:rsidRPr="00634AE3">
        <w:tab/>
        <w:t>The time of imposition of the Duties of Excise imposed by this Act is the twenty</w:t>
      </w:r>
      <w:r w:rsidR="00634AE3">
        <w:noBreakHyphen/>
      </w:r>
      <w:r w:rsidRPr="00634AE3">
        <w:t xml:space="preserve">fifth day of March, One thousand nine hundred and twenty at </w:t>
      </w:r>
      <w:smartTag w:uri="urn:schemas-microsoft-com:office:smarttags" w:element="time">
        <w:smartTagPr>
          <w:attr w:name="Hour" w:val="9"/>
          <w:attr w:name="Minute" w:val="0"/>
        </w:smartTagPr>
        <w:r w:rsidRPr="00634AE3">
          <w:t>nine o’clock</w:t>
        </w:r>
      </w:smartTag>
      <w:r w:rsidRPr="00634AE3">
        <w:t xml:space="preserve"> in the forenoon reckoned according to the standard time in the State of </w:t>
      </w:r>
      <w:smartTag w:uri="urn:schemas-microsoft-com:office:smarttags" w:element="State">
        <w:smartTag w:uri="urn:schemas-microsoft-com:office:smarttags" w:element="place">
          <w:r w:rsidRPr="00634AE3">
            <w:t>Victoria</w:t>
          </w:r>
        </w:smartTag>
      </w:smartTag>
      <w:r w:rsidRPr="00634AE3">
        <w:t>, and this Act shall be deemed to have come into operation at that time.</w:t>
      </w:r>
    </w:p>
    <w:p w:rsidR="00123A1D" w:rsidRPr="00634AE3" w:rsidRDefault="00123A1D" w:rsidP="00123A1D">
      <w:pPr>
        <w:pStyle w:val="ActHead5"/>
      </w:pPr>
      <w:bookmarkStart w:id="7" w:name="_Toc535576246"/>
      <w:r w:rsidRPr="00634AE3">
        <w:rPr>
          <w:rStyle w:val="CharSectno"/>
        </w:rPr>
        <w:t>5</w:t>
      </w:r>
      <w:r w:rsidRPr="00634AE3">
        <w:t xml:space="preserve">  Duties of Excise</w:t>
      </w:r>
      <w:bookmarkEnd w:id="7"/>
    </w:p>
    <w:p w:rsidR="00123A1D" w:rsidRPr="00634AE3" w:rsidRDefault="00123A1D" w:rsidP="00123A1D">
      <w:pPr>
        <w:pStyle w:val="subsection"/>
      </w:pPr>
      <w:r w:rsidRPr="00634AE3">
        <w:tab/>
        <w:t>(1)</w:t>
      </w:r>
      <w:r w:rsidRPr="00634AE3">
        <w:tab/>
        <w:t>The Duties of Excise specified in the Schedule are hereby imposed in accordance with the Schedule, as from the time of the imposition of such duties or such later dates as are mentioned in the Schedule in regard to any particular items, and such duties shall be deemed to have been imposed at such time or dates, and shall be charged, collected, and paid to the use of the King for the purposes of the Commonwealth, on the following goods, namely:</w:t>
      </w:r>
    </w:p>
    <w:p w:rsidR="00123A1D" w:rsidRPr="00634AE3" w:rsidRDefault="00123A1D" w:rsidP="00123A1D">
      <w:pPr>
        <w:pStyle w:val="paragraph"/>
      </w:pPr>
      <w:r w:rsidRPr="00634AE3">
        <w:tab/>
        <w:t>(a)</w:t>
      </w:r>
      <w:r w:rsidRPr="00634AE3">
        <w:tab/>
        <w:t xml:space="preserve">all goods dutiable under the Schedule and manufactured or produced in </w:t>
      </w:r>
      <w:smartTag w:uri="urn:schemas-microsoft-com:office:smarttags" w:element="country-region">
        <w:smartTag w:uri="urn:schemas-microsoft-com:office:smarttags" w:element="place">
          <w:r w:rsidRPr="00634AE3">
            <w:t>Australia</w:t>
          </w:r>
        </w:smartTag>
      </w:smartTag>
      <w:r w:rsidRPr="00634AE3">
        <w:t xml:space="preserve"> after the time or dates when such duties are deemed to have been imposed; and</w:t>
      </w:r>
    </w:p>
    <w:p w:rsidR="00123A1D" w:rsidRPr="00634AE3" w:rsidRDefault="00123A1D" w:rsidP="00123A1D">
      <w:pPr>
        <w:pStyle w:val="paragraph"/>
      </w:pPr>
      <w:r w:rsidRPr="00634AE3">
        <w:tab/>
        <w:t>(b)</w:t>
      </w:r>
      <w:r w:rsidRPr="00634AE3">
        <w:tab/>
        <w:t>all goods dutiable under the Schedule and manufactured or produced in Australia before the time or dates when such duties are deemed to have been imposed, and which were at that time or those dates subject to the CEO’s control, or in the stock, custody, or possession of, or belonging to, any distiller or manufacturer thereof, and on which no duty of Excise had been paid before the time or dates when such duties are deemed to have been imposed.</w:t>
      </w:r>
    </w:p>
    <w:p w:rsidR="009D261E" w:rsidRPr="00634AE3" w:rsidRDefault="009D261E" w:rsidP="009D261E">
      <w:pPr>
        <w:pStyle w:val="notetext"/>
      </w:pPr>
      <w:r w:rsidRPr="00634AE3">
        <w:t>Note:</w:t>
      </w:r>
      <w:r w:rsidRPr="00634AE3">
        <w:tab/>
      </w:r>
      <w:r w:rsidR="007B207D" w:rsidRPr="00634AE3">
        <w:t>Sections</w:t>
      </w:r>
      <w:r w:rsidR="00634AE3">
        <w:t> </w:t>
      </w:r>
      <w:r w:rsidR="007B207D" w:rsidRPr="00634AE3">
        <w:t xml:space="preserve">6A and 6AA effectively change </w:t>
      </w:r>
      <w:r w:rsidRPr="00634AE3">
        <w:t>certain rates of duty that appear on the face of the Schedule.</w:t>
      </w:r>
    </w:p>
    <w:p w:rsidR="00123A1D" w:rsidRPr="00634AE3" w:rsidRDefault="00123A1D" w:rsidP="00123A1D">
      <w:pPr>
        <w:pStyle w:val="subsection"/>
      </w:pPr>
      <w:r w:rsidRPr="00634AE3">
        <w:tab/>
        <w:t>(2)</w:t>
      </w:r>
      <w:r w:rsidRPr="00634AE3">
        <w:tab/>
        <w:t>Where a section of another Act, whether passed before or after the commencement of this subsection, amends the Schedule to this Act, then, unless the contrary intention appears:</w:t>
      </w:r>
    </w:p>
    <w:p w:rsidR="00123A1D" w:rsidRPr="00634AE3" w:rsidRDefault="00123A1D" w:rsidP="00123A1D">
      <w:pPr>
        <w:pStyle w:val="paragraph"/>
      </w:pPr>
      <w:r w:rsidRPr="00634AE3">
        <w:tab/>
        <w:t>(a)</w:t>
      </w:r>
      <w:r w:rsidRPr="00634AE3">
        <w:tab/>
        <w:t>that section imposes duties of Excise in accordance with the Schedule as so amended;</w:t>
      </w:r>
    </w:p>
    <w:p w:rsidR="00123A1D" w:rsidRPr="00634AE3" w:rsidRDefault="00123A1D" w:rsidP="00123A1D">
      <w:pPr>
        <w:pStyle w:val="paragraph"/>
      </w:pPr>
      <w:r w:rsidRPr="00634AE3">
        <w:tab/>
        <w:t>(b)</w:t>
      </w:r>
      <w:r w:rsidRPr="00634AE3">
        <w:tab/>
        <w:t>where that section comes, came, or is deemed to have come, into operation on a particular day, the duties of Excise so imposed shall be charged, collected and paid:</w:t>
      </w:r>
    </w:p>
    <w:p w:rsidR="00123A1D" w:rsidRPr="00634AE3" w:rsidRDefault="00123A1D" w:rsidP="00123A1D">
      <w:pPr>
        <w:pStyle w:val="paragraphsub"/>
      </w:pPr>
      <w:r w:rsidRPr="00634AE3">
        <w:tab/>
        <w:t>(i)</w:t>
      </w:r>
      <w:r w:rsidRPr="00634AE3">
        <w:tab/>
        <w:t>on all goods dutiable under the Schedule, as amended and in force on that day, and manufactured or produced in Australia on or after that day; and</w:t>
      </w:r>
    </w:p>
    <w:p w:rsidR="00123A1D" w:rsidRPr="00634AE3" w:rsidRDefault="00123A1D" w:rsidP="00123A1D">
      <w:pPr>
        <w:pStyle w:val="paragraphsub"/>
      </w:pPr>
      <w:r w:rsidRPr="00634AE3">
        <w:tab/>
        <w:t>(ii)</w:t>
      </w:r>
      <w:r w:rsidRPr="00634AE3">
        <w:tab/>
        <w:t xml:space="preserve">on all goods dutiable under the Schedule, as amended and so in force, and manufactured or produced in </w:t>
      </w:r>
      <w:smartTag w:uri="urn:schemas-microsoft-com:office:smarttags" w:element="country-region">
        <w:smartTag w:uri="urn:schemas-microsoft-com:office:smarttags" w:element="place">
          <w:r w:rsidRPr="00634AE3">
            <w:t>Australia</w:t>
          </w:r>
        </w:smartTag>
      </w:smartTag>
      <w:r w:rsidRPr="00634AE3">
        <w:t xml:space="preserve"> before that day, being goods: </w:t>
      </w:r>
    </w:p>
    <w:p w:rsidR="00123A1D" w:rsidRPr="00634AE3" w:rsidRDefault="00123A1D" w:rsidP="00123A1D">
      <w:pPr>
        <w:pStyle w:val="paragraphsub-sub"/>
      </w:pPr>
      <w:r w:rsidRPr="00634AE3">
        <w:tab/>
        <w:t>(A)</w:t>
      </w:r>
      <w:r w:rsidRPr="00634AE3">
        <w:tab/>
        <w:t>that, on that day, were subject to the CEO’s control, or, on that day, were in the stock, custody or possession of, or belonged to, a manufacturer or producer of the goods; and</w:t>
      </w:r>
    </w:p>
    <w:p w:rsidR="00123A1D" w:rsidRPr="00634AE3" w:rsidRDefault="00123A1D" w:rsidP="00123A1D">
      <w:pPr>
        <w:pStyle w:val="paragraphsub-sub"/>
      </w:pPr>
      <w:r w:rsidRPr="00634AE3">
        <w:tab/>
        <w:t>(B)</w:t>
      </w:r>
      <w:r w:rsidRPr="00634AE3">
        <w:tab/>
        <w:t>on which no duty of Excise had been paid before that day; and</w:t>
      </w:r>
    </w:p>
    <w:p w:rsidR="00123A1D" w:rsidRPr="00634AE3" w:rsidRDefault="00123A1D" w:rsidP="00123A1D">
      <w:pPr>
        <w:pStyle w:val="paragraph"/>
      </w:pPr>
      <w:r w:rsidRPr="00634AE3">
        <w:tab/>
        <w:t>(c)</w:t>
      </w:r>
      <w:r w:rsidRPr="00634AE3">
        <w:tab/>
        <w:t>where that section comes, came, or is deemed to have come, into operation at a particular time, the duties of Excise so imposed shall be charged, collected and paid:</w:t>
      </w:r>
    </w:p>
    <w:p w:rsidR="00123A1D" w:rsidRPr="00634AE3" w:rsidRDefault="00123A1D" w:rsidP="00123A1D">
      <w:pPr>
        <w:pStyle w:val="paragraphsub"/>
      </w:pPr>
      <w:r w:rsidRPr="00634AE3">
        <w:tab/>
        <w:t>(i)</w:t>
      </w:r>
      <w:r w:rsidRPr="00634AE3">
        <w:tab/>
        <w:t>on all goods dutiable under the Schedule, as amended and in force at that time, and manufactured or produced in Australia at or after that time; and</w:t>
      </w:r>
    </w:p>
    <w:p w:rsidR="00123A1D" w:rsidRPr="00634AE3" w:rsidRDefault="00123A1D" w:rsidP="00123A1D">
      <w:pPr>
        <w:pStyle w:val="paragraphsub"/>
      </w:pPr>
      <w:r w:rsidRPr="00634AE3">
        <w:tab/>
        <w:t>(ii)</w:t>
      </w:r>
      <w:r w:rsidRPr="00634AE3">
        <w:tab/>
        <w:t xml:space="preserve">on all goods dutiable under the Schedule, as amended and in force at that time, and manufactured or produced in </w:t>
      </w:r>
      <w:smartTag w:uri="urn:schemas-microsoft-com:office:smarttags" w:element="country-region">
        <w:smartTag w:uri="urn:schemas-microsoft-com:office:smarttags" w:element="place">
          <w:r w:rsidRPr="00634AE3">
            <w:t>Australia</w:t>
          </w:r>
        </w:smartTag>
      </w:smartTag>
      <w:r w:rsidRPr="00634AE3">
        <w:t xml:space="preserve"> before that time, being goods:</w:t>
      </w:r>
    </w:p>
    <w:p w:rsidR="00123A1D" w:rsidRPr="00634AE3" w:rsidRDefault="00123A1D" w:rsidP="00123A1D">
      <w:pPr>
        <w:pStyle w:val="paragraphsub-sub"/>
      </w:pPr>
      <w:r w:rsidRPr="00634AE3">
        <w:tab/>
        <w:t>(A)</w:t>
      </w:r>
      <w:r w:rsidRPr="00634AE3">
        <w:tab/>
        <w:t>that, at that time, were subject to the CEO’s control, or, at that time were in the stock, custody or possession of, or belonged to, the manufacturer or producer of the goods; and</w:t>
      </w:r>
    </w:p>
    <w:p w:rsidR="00123A1D" w:rsidRPr="00634AE3" w:rsidRDefault="00123A1D" w:rsidP="00123A1D">
      <w:pPr>
        <w:pStyle w:val="paragraphsub-sub"/>
      </w:pPr>
      <w:r w:rsidRPr="00634AE3">
        <w:tab/>
        <w:t>(B)</w:t>
      </w:r>
      <w:r w:rsidRPr="00634AE3">
        <w:tab/>
        <w:t>on which no duty of Excise had been paid before that time.</w:t>
      </w:r>
    </w:p>
    <w:p w:rsidR="00123A1D" w:rsidRPr="00634AE3" w:rsidRDefault="00123A1D" w:rsidP="00123A1D">
      <w:pPr>
        <w:pStyle w:val="ActHead5"/>
      </w:pPr>
      <w:bookmarkStart w:id="8" w:name="_Toc535576247"/>
      <w:r w:rsidRPr="00634AE3">
        <w:rPr>
          <w:rStyle w:val="CharSectno"/>
        </w:rPr>
        <w:t>5B</w:t>
      </w:r>
      <w:r w:rsidRPr="00634AE3">
        <w:t xml:space="preserve">  Petroleum</w:t>
      </w:r>
      <w:bookmarkEnd w:id="8"/>
    </w:p>
    <w:p w:rsidR="00123A1D" w:rsidRPr="00634AE3" w:rsidRDefault="00123A1D" w:rsidP="00123A1D">
      <w:pPr>
        <w:pStyle w:val="subsection"/>
      </w:pPr>
      <w:r w:rsidRPr="00634AE3">
        <w:tab/>
        <w:t>(1)</w:t>
      </w:r>
      <w:r w:rsidRPr="00634AE3">
        <w:tab/>
        <w:t>In this section:</w:t>
      </w:r>
    </w:p>
    <w:p w:rsidR="00123A1D" w:rsidRPr="00634AE3" w:rsidRDefault="00123A1D" w:rsidP="00123A1D">
      <w:pPr>
        <w:pStyle w:val="Definition"/>
      </w:pPr>
      <w:r w:rsidRPr="00634AE3">
        <w:rPr>
          <w:b/>
          <w:i/>
        </w:rPr>
        <w:t>petroleum</w:t>
      </w:r>
      <w:r w:rsidRPr="00634AE3">
        <w:t xml:space="preserve"> means petroleum oil or petroleum gas and includes condensate or liquid petroleum gas.</w:t>
      </w:r>
    </w:p>
    <w:p w:rsidR="00123A1D" w:rsidRPr="00634AE3" w:rsidRDefault="00123A1D" w:rsidP="00123A1D">
      <w:pPr>
        <w:pStyle w:val="Definition"/>
      </w:pPr>
      <w:r w:rsidRPr="00634AE3">
        <w:rPr>
          <w:b/>
          <w:i/>
        </w:rPr>
        <w:t>prescribed petroleum</w:t>
      </w:r>
      <w:r w:rsidRPr="00634AE3">
        <w:t xml:space="preserve"> means petroleum other than stabilized oil.</w:t>
      </w:r>
    </w:p>
    <w:p w:rsidR="00123A1D" w:rsidRPr="00634AE3" w:rsidRDefault="00123A1D" w:rsidP="00123A1D">
      <w:pPr>
        <w:pStyle w:val="Definition"/>
      </w:pPr>
      <w:r w:rsidRPr="00634AE3">
        <w:rPr>
          <w:b/>
          <w:i/>
        </w:rPr>
        <w:t>production area</w:t>
      </w:r>
      <w:r w:rsidRPr="00634AE3">
        <w:t xml:space="preserve"> means:</w:t>
      </w:r>
    </w:p>
    <w:p w:rsidR="00123A1D" w:rsidRPr="00634AE3" w:rsidRDefault="00123A1D" w:rsidP="00123A1D">
      <w:pPr>
        <w:pStyle w:val="paragraph"/>
      </w:pPr>
      <w:r w:rsidRPr="00634AE3">
        <w:tab/>
        <w:t>(a)</w:t>
      </w:r>
      <w:r w:rsidRPr="00634AE3">
        <w:tab/>
        <w:t>a prescribed production area within the meaning of section</w:t>
      </w:r>
      <w:r w:rsidR="00634AE3">
        <w:t> </w:t>
      </w:r>
      <w:r w:rsidRPr="00634AE3">
        <w:t>6B;</w:t>
      </w:r>
      <w:r w:rsidR="0094195D" w:rsidRPr="00634AE3">
        <w:t xml:space="preserve"> or</w:t>
      </w:r>
    </w:p>
    <w:p w:rsidR="00123A1D" w:rsidRPr="00634AE3" w:rsidRDefault="00123A1D" w:rsidP="00123A1D">
      <w:pPr>
        <w:pStyle w:val="paragraph"/>
      </w:pPr>
      <w:r w:rsidRPr="00634AE3">
        <w:tab/>
        <w:t>(b)</w:t>
      </w:r>
      <w:r w:rsidRPr="00634AE3">
        <w:tab/>
        <w:t>a prescribed new production area within the meaning of section</w:t>
      </w:r>
      <w:r w:rsidR="00634AE3">
        <w:t> </w:t>
      </w:r>
      <w:r w:rsidRPr="00634AE3">
        <w:t>6C; or</w:t>
      </w:r>
    </w:p>
    <w:p w:rsidR="0094195D" w:rsidRPr="00634AE3" w:rsidRDefault="0094195D" w:rsidP="0094195D">
      <w:pPr>
        <w:pStyle w:val="paragraph"/>
      </w:pPr>
      <w:r w:rsidRPr="00634AE3">
        <w:tab/>
        <w:t>(ba)</w:t>
      </w:r>
      <w:r w:rsidRPr="00634AE3">
        <w:tab/>
        <w:t>a prescribed condensate production area within the meaning of section</w:t>
      </w:r>
      <w:r w:rsidR="00634AE3">
        <w:t> </w:t>
      </w:r>
      <w:r w:rsidRPr="00634AE3">
        <w:t>6CA; or</w:t>
      </w:r>
    </w:p>
    <w:p w:rsidR="00123A1D" w:rsidRPr="00634AE3" w:rsidRDefault="00123A1D" w:rsidP="00123A1D">
      <w:pPr>
        <w:pStyle w:val="paragraph"/>
      </w:pPr>
      <w:r w:rsidRPr="00634AE3">
        <w:tab/>
        <w:t>(c)</w:t>
      </w:r>
      <w:r w:rsidRPr="00634AE3">
        <w:tab/>
        <w:t>a prescribed intermediate production area within the meaning of section</w:t>
      </w:r>
      <w:r w:rsidR="00634AE3">
        <w:t> </w:t>
      </w:r>
      <w:r w:rsidRPr="00634AE3">
        <w:t>6D.</w:t>
      </w:r>
    </w:p>
    <w:p w:rsidR="00123A1D" w:rsidRPr="00634AE3" w:rsidRDefault="00123A1D" w:rsidP="00123A1D">
      <w:pPr>
        <w:pStyle w:val="Definition"/>
      </w:pPr>
      <w:r w:rsidRPr="00634AE3">
        <w:rPr>
          <w:b/>
          <w:i/>
        </w:rPr>
        <w:t>stabilized oil</w:t>
      </w:r>
      <w:r w:rsidRPr="00634AE3">
        <w:t xml:space="preserve"> means stabilized crude petroleum oil.</w:t>
      </w:r>
    </w:p>
    <w:p w:rsidR="00123A1D" w:rsidRPr="00634AE3" w:rsidRDefault="00123A1D" w:rsidP="00123A1D">
      <w:pPr>
        <w:pStyle w:val="subsection"/>
      </w:pPr>
      <w:r w:rsidRPr="00634AE3">
        <w:tab/>
        <w:t>(2)</w:t>
      </w:r>
      <w:r w:rsidRPr="00634AE3">
        <w:tab/>
        <w:t xml:space="preserve">Subject to </w:t>
      </w:r>
      <w:r w:rsidR="00634AE3">
        <w:t>subsections (</w:t>
      </w:r>
      <w:r w:rsidR="0094195D" w:rsidRPr="00634AE3">
        <w:t>3) and (3A)</w:t>
      </w:r>
      <w:r w:rsidRPr="00634AE3">
        <w:t xml:space="preserve">, for the purposes of this Act, where a mixing of 2 or more kinds of petroleum has occurred and the resulting mixture takes on the essential character of petroleum of one of those kinds (in this subsection referred to as </w:t>
      </w:r>
      <w:r w:rsidRPr="00634AE3">
        <w:rPr>
          <w:b/>
          <w:i/>
        </w:rPr>
        <w:t>petroleum of the principal kind</w:t>
      </w:r>
      <w:r w:rsidRPr="00634AE3">
        <w:t>), the petroleum in the mixture shall be deemed to be petroleum of the principal kind.</w:t>
      </w:r>
    </w:p>
    <w:p w:rsidR="00123A1D" w:rsidRPr="00634AE3" w:rsidRDefault="00123A1D" w:rsidP="00811648">
      <w:pPr>
        <w:pStyle w:val="subsection"/>
      </w:pPr>
      <w:r w:rsidRPr="00634AE3">
        <w:tab/>
        <w:t>(3)</w:t>
      </w:r>
      <w:r w:rsidRPr="00634AE3">
        <w:tab/>
        <w:t>For the purposes of this Act, where a person enters for home consumption a mixture of, or obtained from, stabilized oil and prescribed petroleum</w:t>
      </w:r>
      <w:r w:rsidR="0094195D" w:rsidRPr="00634AE3">
        <w:t xml:space="preserve"> (other than condensate)</w:t>
      </w:r>
      <w:r w:rsidRPr="00634AE3">
        <w:t>, the petroleum in the mixture shall be deemed to be stabilized oil.</w:t>
      </w:r>
    </w:p>
    <w:p w:rsidR="0094195D" w:rsidRPr="00634AE3" w:rsidRDefault="0094195D" w:rsidP="00811648">
      <w:pPr>
        <w:pStyle w:val="notetext"/>
      </w:pPr>
      <w:r w:rsidRPr="00634AE3">
        <w:t>Note:</w:t>
      </w:r>
      <w:r w:rsidRPr="00634AE3">
        <w:tab/>
        <w:t xml:space="preserve">A mixture of, or obtained from, stabilized oil and condensate is covered by </w:t>
      </w:r>
      <w:r w:rsidR="00634AE3">
        <w:t>subsection (</w:t>
      </w:r>
      <w:r w:rsidRPr="00634AE3">
        <w:t>2).</w:t>
      </w:r>
    </w:p>
    <w:p w:rsidR="0094195D" w:rsidRPr="00634AE3" w:rsidRDefault="0094195D" w:rsidP="0094195D">
      <w:pPr>
        <w:pStyle w:val="subsection"/>
      </w:pPr>
      <w:r w:rsidRPr="00634AE3">
        <w:tab/>
        <w:t>(3A)</w:t>
      </w:r>
      <w:r w:rsidRPr="00634AE3">
        <w:tab/>
        <w:t>For the purposes of this Act, if a person enters for home consumption a mixture of, or obtained from, condensate and prescribed petroleum, the petroleum in the mixture is taken to be condensate.</w:t>
      </w:r>
    </w:p>
    <w:p w:rsidR="0094195D" w:rsidRPr="00634AE3" w:rsidRDefault="0094195D" w:rsidP="0094195D">
      <w:pPr>
        <w:pStyle w:val="notetext"/>
      </w:pPr>
      <w:r w:rsidRPr="00634AE3">
        <w:t>Note:</w:t>
      </w:r>
      <w:r w:rsidRPr="00634AE3">
        <w:tab/>
        <w:t xml:space="preserve">A mixture of, or obtained from, stabilized oil and condensate is covered by </w:t>
      </w:r>
      <w:r w:rsidR="00634AE3">
        <w:t>subsection (</w:t>
      </w:r>
      <w:r w:rsidRPr="00634AE3">
        <w:t>2).</w:t>
      </w:r>
    </w:p>
    <w:p w:rsidR="00123A1D" w:rsidRPr="00634AE3" w:rsidRDefault="00123A1D" w:rsidP="00123A1D">
      <w:pPr>
        <w:pStyle w:val="subsection"/>
      </w:pPr>
      <w:r w:rsidRPr="00634AE3">
        <w:tab/>
        <w:t>(4)</w:t>
      </w:r>
      <w:r w:rsidRPr="00634AE3">
        <w:tab/>
        <w:t>For the purposes of this Act, where stabilized oil</w:t>
      </w:r>
      <w:r w:rsidR="0094195D" w:rsidRPr="00634AE3">
        <w:t xml:space="preserve"> or condensate</w:t>
      </w:r>
      <w:r w:rsidRPr="00634AE3">
        <w:t xml:space="preserve"> is obtained from prescribed petroleum produced from a particular production area, that oil </w:t>
      </w:r>
      <w:r w:rsidR="0094195D" w:rsidRPr="00634AE3">
        <w:t xml:space="preserve">or condensate (as the case requires) </w:t>
      </w:r>
      <w:r w:rsidRPr="00634AE3">
        <w:t>shall be taken to have been produced from that production area.</w:t>
      </w:r>
    </w:p>
    <w:p w:rsidR="00123A1D" w:rsidRPr="00634AE3" w:rsidRDefault="00123A1D" w:rsidP="00123A1D">
      <w:pPr>
        <w:pStyle w:val="subsection"/>
      </w:pPr>
      <w:r w:rsidRPr="00634AE3">
        <w:tab/>
        <w:t>(4A)</w:t>
      </w:r>
      <w:r w:rsidRPr="00634AE3">
        <w:tab/>
        <w:t xml:space="preserve">For the purposes of this Act, where stabilized oil </w:t>
      </w:r>
      <w:r w:rsidR="0094195D" w:rsidRPr="00634AE3">
        <w:t xml:space="preserve">or condensate </w:t>
      </w:r>
      <w:r w:rsidRPr="00634AE3">
        <w:t xml:space="preserve">is obtained from prescribed petroleum produced from a Resource Rent Tax area, that oil </w:t>
      </w:r>
      <w:r w:rsidR="0094195D" w:rsidRPr="00634AE3">
        <w:t xml:space="preserve">or condensate (as the case requires) </w:t>
      </w:r>
      <w:r w:rsidRPr="00634AE3">
        <w:t>shall be taken to have been produced from that area.</w:t>
      </w:r>
    </w:p>
    <w:p w:rsidR="00123A1D" w:rsidRPr="00634AE3" w:rsidRDefault="00123A1D" w:rsidP="00123A1D">
      <w:pPr>
        <w:pStyle w:val="subsection"/>
      </w:pPr>
      <w:r w:rsidRPr="00634AE3">
        <w:tab/>
        <w:t>(5)</w:t>
      </w:r>
      <w:r w:rsidRPr="00634AE3">
        <w:tab/>
        <w:t>For the purposes of this Act, where a quantity of stabilized oil consists of oil obtained from prescribed petroleum produced from different production areas:</w:t>
      </w:r>
    </w:p>
    <w:p w:rsidR="00123A1D" w:rsidRPr="00634AE3" w:rsidRDefault="00123A1D" w:rsidP="00123A1D">
      <w:pPr>
        <w:pStyle w:val="paragraph"/>
      </w:pPr>
      <w:r w:rsidRPr="00634AE3">
        <w:tab/>
        <w:t>(a)</w:t>
      </w:r>
      <w:r w:rsidRPr="00634AE3">
        <w:tab/>
        <w:t>the prescribed petroleum produced from each of those production areas shall be deemed to have resulted in the production of a discrete part of that quantity of stabilized oil; and</w:t>
      </w:r>
    </w:p>
    <w:p w:rsidR="00123A1D" w:rsidRPr="00634AE3" w:rsidRDefault="00123A1D" w:rsidP="00123A1D">
      <w:pPr>
        <w:pStyle w:val="paragraph"/>
      </w:pPr>
      <w:r w:rsidRPr="00634AE3">
        <w:tab/>
        <w:t>(b)</w:t>
      </w:r>
      <w:r w:rsidRPr="00634AE3">
        <w:tab/>
        <w:t>the part of that quantity of stabilized oil that is to be taken to have been obtained from prescribed petroleum produced from such a production area is so much of that quantity of stabilized oil as bears to that quantity the same proportion as the quantity of prescribed petroleum produced from that production area bears to the total quantity of prescribed petroleum produced from all the production areas from which that quantity of stabilized oil was so obtained.</w:t>
      </w:r>
    </w:p>
    <w:p w:rsidR="00C63800" w:rsidRPr="00634AE3" w:rsidRDefault="00C63800" w:rsidP="0020392A">
      <w:pPr>
        <w:pStyle w:val="ActHead5"/>
      </w:pPr>
      <w:bookmarkStart w:id="9" w:name="_Toc535576248"/>
      <w:r w:rsidRPr="00634AE3">
        <w:rPr>
          <w:rStyle w:val="CharSectno"/>
        </w:rPr>
        <w:t>6A</w:t>
      </w:r>
      <w:r w:rsidRPr="00634AE3">
        <w:t xml:space="preserve">  Indexation of CPI indexed rates</w:t>
      </w:r>
      <w:bookmarkEnd w:id="9"/>
    </w:p>
    <w:p w:rsidR="0088590C" w:rsidRPr="00634AE3" w:rsidRDefault="0088590C" w:rsidP="0020392A">
      <w:pPr>
        <w:pStyle w:val="subsection"/>
        <w:keepNext/>
        <w:keepLines/>
      </w:pPr>
      <w:r w:rsidRPr="00634AE3">
        <w:tab/>
        <w:t>(1)</w:t>
      </w:r>
      <w:r w:rsidRPr="00634AE3">
        <w:tab/>
        <w:t xml:space="preserve">If the indexation factor for an indexation day is greater than 1, </w:t>
      </w:r>
      <w:r w:rsidR="00C63800" w:rsidRPr="00634AE3">
        <w:t>each CPI indexed rate is</w:t>
      </w:r>
      <w:r w:rsidRPr="00634AE3">
        <w:t>, on that day, replaced by the rate of duty worked out using the formula:</w:t>
      </w:r>
    </w:p>
    <w:p w:rsidR="00AF5A83" w:rsidRPr="00634AE3" w:rsidRDefault="00AF5A83" w:rsidP="00AF5A83">
      <w:pPr>
        <w:pStyle w:val="subsection2"/>
      </w:pPr>
      <w:r w:rsidRPr="00634AE3">
        <w:rPr>
          <w:noProof/>
          <w:position w:val="-30"/>
        </w:rPr>
        <w:drawing>
          <wp:inline distT="0" distB="0" distL="0" distR="0" wp14:anchorId="30B0862B" wp14:editId="7F17F735">
            <wp:extent cx="2267585" cy="5264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7585" cy="526415"/>
                    </a:xfrm>
                    <a:prstGeom prst="rect">
                      <a:avLst/>
                    </a:prstGeom>
                    <a:noFill/>
                    <a:ln>
                      <a:noFill/>
                    </a:ln>
                  </pic:spPr>
                </pic:pic>
              </a:graphicData>
            </a:graphic>
          </wp:inline>
        </w:drawing>
      </w:r>
    </w:p>
    <w:p w:rsidR="005A7E58" w:rsidRPr="00634AE3" w:rsidRDefault="005A7E58" w:rsidP="005A7E58">
      <w:pPr>
        <w:pStyle w:val="notetext"/>
      </w:pPr>
      <w:r w:rsidRPr="00634AE3">
        <w:t>Note:</w:t>
      </w:r>
      <w:r w:rsidRPr="00634AE3">
        <w:tab/>
        <w:t xml:space="preserve">For </w:t>
      </w:r>
      <w:r w:rsidRPr="00634AE3">
        <w:rPr>
          <w:b/>
          <w:i/>
        </w:rPr>
        <w:t>indexation factor</w:t>
      </w:r>
      <w:r w:rsidRPr="00634AE3">
        <w:t xml:space="preserve"> see </w:t>
      </w:r>
      <w:r w:rsidR="00634AE3">
        <w:t>subsection (</w:t>
      </w:r>
      <w:r w:rsidRPr="00634AE3">
        <w:t xml:space="preserve">3). For </w:t>
      </w:r>
      <w:r w:rsidRPr="00634AE3">
        <w:rPr>
          <w:b/>
          <w:i/>
        </w:rPr>
        <w:t xml:space="preserve">CPI indexed rate </w:t>
      </w:r>
      <w:r w:rsidRPr="00634AE3">
        <w:t xml:space="preserve">and </w:t>
      </w:r>
      <w:r w:rsidRPr="00634AE3">
        <w:rPr>
          <w:b/>
          <w:i/>
        </w:rPr>
        <w:t>indexation day</w:t>
      </w:r>
      <w:r w:rsidRPr="00634AE3">
        <w:t xml:space="preserve"> see </w:t>
      </w:r>
      <w:r w:rsidR="00634AE3">
        <w:t>subsection (</w:t>
      </w:r>
      <w:r w:rsidRPr="00634AE3">
        <w:t>10).</w:t>
      </w:r>
    </w:p>
    <w:p w:rsidR="0088590C" w:rsidRPr="00634AE3" w:rsidRDefault="0088590C" w:rsidP="0088590C">
      <w:pPr>
        <w:pStyle w:val="subsection"/>
      </w:pPr>
      <w:r w:rsidRPr="00634AE3">
        <w:tab/>
        <w:t>(2)</w:t>
      </w:r>
      <w:r w:rsidRPr="00634AE3">
        <w:tab/>
        <w:t xml:space="preserve">The amount worked out under </w:t>
      </w:r>
      <w:r w:rsidR="00634AE3">
        <w:t>subsection (</w:t>
      </w:r>
      <w:r w:rsidRPr="00634AE3">
        <w:t xml:space="preserve">1) is to be rounded to the same number of decimal places as </w:t>
      </w:r>
      <w:r w:rsidR="005A7E58" w:rsidRPr="00634AE3">
        <w:t>the CPI indexed rate</w:t>
      </w:r>
      <w:r w:rsidRPr="00634AE3">
        <w:t xml:space="preserve"> was on the day before the indexation day (rounding up if the next decimal place is 5 or more).</w:t>
      </w:r>
    </w:p>
    <w:p w:rsidR="0088590C" w:rsidRPr="00634AE3" w:rsidRDefault="0088590C" w:rsidP="0088590C">
      <w:pPr>
        <w:pStyle w:val="SubsectionHead"/>
      </w:pPr>
      <w:r w:rsidRPr="00634AE3">
        <w:t>Indexation factor</w:t>
      </w:r>
    </w:p>
    <w:p w:rsidR="0088590C" w:rsidRPr="00634AE3" w:rsidRDefault="0088590C" w:rsidP="0088590C">
      <w:pPr>
        <w:pStyle w:val="subsection"/>
      </w:pPr>
      <w:r w:rsidRPr="00634AE3">
        <w:tab/>
        <w:t>(3)</w:t>
      </w:r>
      <w:r w:rsidRPr="00634AE3">
        <w:tab/>
        <w:t xml:space="preserve">The </w:t>
      </w:r>
      <w:r w:rsidRPr="00634AE3">
        <w:rPr>
          <w:b/>
          <w:i/>
        </w:rPr>
        <w:t xml:space="preserve">indexation factor </w:t>
      </w:r>
      <w:r w:rsidRPr="00634AE3">
        <w:t>for an indexation day is the number worked out using the formula:</w:t>
      </w:r>
    </w:p>
    <w:p w:rsidR="00CB7E13" w:rsidRPr="00634AE3" w:rsidRDefault="00CB7E13" w:rsidP="00CB7E13">
      <w:pPr>
        <w:pStyle w:val="subsection2"/>
      </w:pPr>
      <w:r w:rsidRPr="00634AE3">
        <w:rPr>
          <w:noProof/>
          <w:position w:val="-36"/>
        </w:rPr>
        <w:drawing>
          <wp:inline distT="0" distB="0" distL="0" distR="0" wp14:anchorId="5573B96B" wp14:editId="539D1FCD">
            <wp:extent cx="2677795" cy="62928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7795" cy="629285"/>
                    </a:xfrm>
                    <a:prstGeom prst="rect">
                      <a:avLst/>
                    </a:prstGeom>
                    <a:noFill/>
                    <a:ln>
                      <a:noFill/>
                    </a:ln>
                  </pic:spPr>
                </pic:pic>
              </a:graphicData>
            </a:graphic>
          </wp:inline>
        </w:drawing>
      </w:r>
    </w:p>
    <w:p w:rsidR="0088590C" w:rsidRPr="00634AE3" w:rsidRDefault="0088590C" w:rsidP="0088590C">
      <w:pPr>
        <w:pStyle w:val="notetext"/>
      </w:pPr>
      <w:r w:rsidRPr="00634AE3">
        <w:t>Note:</w:t>
      </w:r>
      <w:r w:rsidRPr="00634AE3">
        <w:tab/>
        <w:t xml:space="preserve">For </w:t>
      </w:r>
      <w:r w:rsidRPr="00634AE3">
        <w:rPr>
          <w:b/>
          <w:i/>
        </w:rPr>
        <w:t>index number</w:t>
      </w:r>
      <w:r w:rsidRPr="00634AE3">
        <w:t xml:space="preserve">, </w:t>
      </w:r>
      <w:r w:rsidRPr="00634AE3">
        <w:rPr>
          <w:b/>
          <w:i/>
        </w:rPr>
        <w:t>reference quarter</w:t>
      </w:r>
      <w:r w:rsidRPr="00634AE3">
        <w:t xml:space="preserve"> and </w:t>
      </w:r>
      <w:r w:rsidRPr="00634AE3">
        <w:rPr>
          <w:b/>
          <w:i/>
        </w:rPr>
        <w:t>base quarter</w:t>
      </w:r>
      <w:r w:rsidRPr="00634AE3">
        <w:t xml:space="preserve"> see </w:t>
      </w:r>
      <w:r w:rsidR="00634AE3">
        <w:t>subsection (</w:t>
      </w:r>
      <w:r w:rsidRPr="00634AE3">
        <w:t>10).</w:t>
      </w:r>
    </w:p>
    <w:p w:rsidR="0088590C" w:rsidRPr="00634AE3" w:rsidRDefault="0088590C" w:rsidP="0088590C">
      <w:pPr>
        <w:pStyle w:val="subsection"/>
      </w:pPr>
      <w:r w:rsidRPr="00634AE3">
        <w:tab/>
        <w:t>(4)</w:t>
      </w:r>
      <w:r w:rsidRPr="00634AE3">
        <w:tab/>
        <w:t>The indexation factor is to be worked out to 3 decimal places (rounding up if the fourth decimal place is 5 or more).</w:t>
      </w:r>
    </w:p>
    <w:p w:rsidR="0088590C" w:rsidRPr="00634AE3" w:rsidRDefault="0088590C" w:rsidP="0088590C">
      <w:pPr>
        <w:pStyle w:val="SubsectionHead"/>
      </w:pPr>
      <w:r w:rsidRPr="00634AE3">
        <w:t>Effect of delay in publication of index number</w:t>
      </w:r>
    </w:p>
    <w:p w:rsidR="0088590C" w:rsidRPr="00634AE3" w:rsidRDefault="0088590C" w:rsidP="0088590C">
      <w:pPr>
        <w:pStyle w:val="subsection"/>
      </w:pPr>
      <w:r w:rsidRPr="00634AE3">
        <w:tab/>
        <w:t>(5)</w:t>
      </w:r>
      <w:r w:rsidRPr="00634AE3">
        <w:tab/>
        <w:t xml:space="preserve">If the index number for the most recent reference quarter before the indexation day is published by the Statistician on a day (the </w:t>
      </w:r>
      <w:r w:rsidRPr="00634AE3">
        <w:rPr>
          <w:b/>
          <w:i/>
        </w:rPr>
        <w:t>publication day</w:t>
      </w:r>
      <w:r w:rsidRPr="00634AE3">
        <w:t xml:space="preserve">) that is not at least 5 days before the indexation day, then, despite </w:t>
      </w:r>
      <w:r w:rsidR="00634AE3">
        <w:t>subsection (</w:t>
      </w:r>
      <w:r w:rsidRPr="00634AE3">
        <w:t xml:space="preserve">1), any replacement of </w:t>
      </w:r>
      <w:r w:rsidR="0077075E" w:rsidRPr="00634AE3">
        <w:t>a CPI indexed rate</w:t>
      </w:r>
      <w:r w:rsidRPr="00634AE3">
        <w:t xml:space="preserve"> under </w:t>
      </w:r>
      <w:r w:rsidR="00634AE3">
        <w:t>subsection (</w:t>
      </w:r>
      <w:r w:rsidRPr="00634AE3">
        <w:t>1) happens on the fifth day after the publication day.</w:t>
      </w:r>
    </w:p>
    <w:p w:rsidR="0088590C" w:rsidRPr="00634AE3" w:rsidRDefault="0088590C" w:rsidP="0088590C">
      <w:pPr>
        <w:pStyle w:val="SubsectionHead"/>
      </w:pPr>
      <w:r w:rsidRPr="00634AE3">
        <w:t>Effect of Excise Tariff alteration</w:t>
      </w:r>
    </w:p>
    <w:p w:rsidR="0088590C" w:rsidRPr="00634AE3" w:rsidRDefault="0088590C" w:rsidP="0088590C">
      <w:pPr>
        <w:pStyle w:val="subsection"/>
      </w:pPr>
      <w:r w:rsidRPr="00634AE3">
        <w:tab/>
        <w:t>(6)</w:t>
      </w:r>
      <w:r w:rsidRPr="00634AE3">
        <w:tab/>
        <w:t xml:space="preserve">If an Excise Tariff alteration proposed in the Parliament proposes to substitute, on and after a particular day, a rate for </w:t>
      </w:r>
      <w:r w:rsidR="0077075E" w:rsidRPr="00634AE3">
        <w:t>a CPI indexed rate</w:t>
      </w:r>
      <w:r w:rsidRPr="00634AE3">
        <w:t>, treat that substitution as having had effect on and after that day for the purposes of this section.</w:t>
      </w:r>
    </w:p>
    <w:p w:rsidR="0088590C" w:rsidRPr="00634AE3" w:rsidRDefault="0088590C" w:rsidP="0088590C">
      <w:pPr>
        <w:pStyle w:val="SubsectionHead"/>
      </w:pPr>
      <w:r w:rsidRPr="00634AE3">
        <w:t>Changes to CPI index reference period and publication of substituted index numbers</w:t>
      </w:r>
    </w:p>
    <w:p w:rsidR="0088590C" w:rsidRPr="00634AE3" w:rsidRDefault="0088590C" w:rsidP="0088590C">
      <w:pPr>
        <w:pStyle w:val="subsection"/>
      </w:pPr>
      <w:r w:rsidRPr="00634AE3">
        <w:tab/>
        <w:t>(7)</w:t>
      </w:r>
      <w:r w:rsidRPr="00634AE3">
        <w:tab/>
        <w:t>Amounts are to be worked out under this section:</w:t>
      </w:r>
    </w:p>
    <w:p w:rsidR="0088590C" w:rsidRPr="00634AE3" w:rsidRDefault="0088590C" w:rsidP="0088590C">
      <w:pPr>
        <w:pStyle w:val="paragraph"/>
      </w:pPr>
      <w:r w:rsidRPr="00634AE3">
        <w:tab/>
        <w:t>(a)</w:t>
      </w:r>
      <w:r w:rsidRPr="00634AE3">
        <w:tab/>
        <w:t>using only the index numbers published in terms of the most recently published index reference period for the Consumer Price Index; and</w:t>
      </w:r>
    </w:p>
    <w:p w:rsidR="0088590C" w:rsidRPr="00634AE3" w:rsidRDefault="0088590C" w:rsidP="0088590C">
      <w:pPr>
        <w:pStyle w:val="paragraph"/>
      </w:pPr>
      <w:r w:rsidRPr="00634AE3">
        <w:tab/>
        <w:t>(b)</w:t>
      </w:r>
      <w:r w:rsidRPr="00634AE3">
        <w:tab/>
        <w:t>disregarding index numbers published in substitution for previously published index numbers (except where the substituted numbers are published to take account of changes in the index reference period).</w:t>
      </w:r>
    </w:p>
    <w:p w:rsidR="0088590C" w:rsidRPr="00634AE3" w:rsidRDefault="0088590C" w:rsidP="0088590C">
      <w:pPr>
        <w:pStyle w:val="SubsectionHead"/>
      </w:pPr>
      <w:r w:rsidRPr="00634AE3">
        <w:t>Application of replacement rate</w:t>
      </w:r>
    </w:p>
    <w:p w:rsidR="0088590C" w:rsidRPr="00634AE3" w:rsidRDefault="0088590C" w:rsidP="0088590C">
      <w:pPr>
        <w:pStyle w:val="subsection"/>
      </w:pPr>
      <w:r w:rsidRPr="00634AE3">
        <w:tab/>
        <w:t>(8)</w:t>
      </w:r>
      <w:r w:rsidRPr="00634AE3">
        <w:tab/>
        <w:t xml:space="preserve">If </w:t>
      </w:r>
      <w:r w:rsidR="0077075E" w:rsidRPr="00634AE3">
        <w:t>a CPI indexed rate</w:t>
      </w:r>
      <w:r w:rsidRPr="00634AE3">
        <w:t xml:space="preserve"> is replaced under this section on a particular day, the replacement rate applies in relation to goods entered for home consumption on or after that day.</w:t>
      </w:r>
    </w:p>
    <w:p w:rsidR="0088590C" w:rsidRPr="00634AE3" w:rsidRDefault="0088590C" w:rsidP="0088590C">
      <w:pPr>
        <w:pStyle w:val="SubsectionHead"/>
      </w:pPr>
      <w:r w:rsidRPr="00634AE3">
        <w:t>Publication of replacement rate</w:t>
      </w:r>
    </w:p>
    <w:p w:rsidR="0088590C" w:rsidRPr="00634AE3" w:rsidRDefault="0088590C" w:rsidP="0088590C">
      <w:pPr>
        <w:pStyle w:val="subsection"/>
      </w:pPr>
      <w:r w:rsidRPr="00634AE3">
        <w:tab/>
        <w:t>(9)</w:t>
      </w:r>
      <w:r w:rsidRPr="00634AE3">
        <w:tab/>
        <w:t xml:space="preserve">The CEO must, on or as soon as practicable after the day </w:t>
      </w:r>
      <w:r w:rsidR="0077075E" w:rsidRPr="00634AE3">
        <w:t>a CPI indexed rate</w:t>
      </w:r>
      <w:r w:rsidRPr="00634AE3">
        <w:t xml:space="preserve"> is replaced under this section, publish a notice in the </w:t>
      </w:r>
      <w:r w:rsidRPr="00634AE3">
        <w:rPr>
          <w:i/>
        </w:rPr>
        <w:t xml:space="preserve">Gazette </w:t>
      </w:r>
      <w:r w:rsidRPr="00634AE3">
        <w:t>advertising the replacement rate and the goods it applies to.</w:t>
      </w:r>
    </w:p>
    <w:p w:rsidR="0088590C" w:rsidRPr="00634AE3" w:rsidRDefault="0088590C" w:rsidP="0088590C">
      <w:pPr>
        <w:pStyle w:val="SubsectionHead"/>
      </w:pPr>
      <w:r w:rsidRPr="00634AE3">
        <w:t>Definitions</w:t>
      </w:r>
    </w:p>
    <w:p w:rsidR="0088590C" w:rsidRPr="00634AE3" w:rsidRDefault="0088590C" w:rsidP="0088590C">
      <w:pPr>
        <w:pStyle w:val="subsection"/>
      </w:pPr>
      <w:r w:rsidRPr="00634AE3">
        <w:tab/>
        <w:t>(10)</w:t>
      </w:r>
      <w:r w:rsidRPr="00634AE3">
        <w:tab/>
        <w:t>In this section:</w:t>
      </w:r>
    </w:p>
    <w:p w:rsidR="0088590C" w:rsidRPr="00634AE3" w:rsidRDefault="0088590C" w:rsidP="0088590C">
      <w:pPr>
        <w:pStyle w:val="Definition"/>
      </w:pPr>
      <w:r w:rsidRPr="00634AE3">
        <w:rPr>
          <w:b/>
          <w:i/>
        </w:rPr>
        <w:t>base quarter</w:t>
      </w:r>
      <w:r w:rsidRPr="00634AE3">
        <w:t xml:space="preserve"> means the June quarter or December quarter that has the highest index number of all the June quarters and December quarters that occur:</w:t>
      </w:r>
    </w:p>
    <w:p w:rsidR="0088590C" w:rsidRPr="00634AE3" w:rsidRDefault="0088590C" w:rsidP="0088590C">
      <w:pPr>
        <w:pStyle w:val="paragraph"/>
      </w:pPr>
      <w:r w:rsidRPr="00634AE3">
        <w:tab/>
        <w:t>(a)</w:t>
      </w:r>
      <w:r w:rsidRPr="00634AE3">
        <w:tab/>
        <w:t>before the most recent reference quarter before the indexation day; and</w:t>
      </w:r>
    </w:p>
    <w:p w:rsidR="0088590C" w:rsidRPr="00634AE3" w:rsidRDefault="0088590C" w:rsidP="0088590C">
      <w:pPr>
        <w:pStyle w:val="paragraph"/>
      </w:pPr>
      <w:r w:rsidRPr="00634AE3">
        <w:tab/>
        <w:t>(b)</w:t>
      </w:r>
      <w:r w:rsidRPr="00634AE3">
        <w:tab/>
        <w:t>after the June quarter of 1983.</w:t>
      </w:r>
    </w:p>
    <w:p w:rsidR="00A841D1" w:rsidRPr="00634AE3" w:rsidRDefault="00A841D1" w:rsidP="00A841D1">
      <w:pPr>
        <w:pStyle w:val="Definition"/>
      </w:pPr>
      <w:r w:rsidRPr="00634AE3">
        <w:rPr>
          <w:b/>
          <w:i/>
        </w:rPr>
        <w:t>CPI indexed rate</w:t>
      </w:r>
      <w:r w:rsidRPr="00634AE3">
        <w:t xml:space="preserve"> means:</w:t>
      </w:r>
    </w:p>
    <w:p w:rsidR="00A841D1" w:rsidRPr="00634AE3" w:rsidRDefault="00A841D1" w:rsidP="00A841D1">
      <w:pPr>
        <w:pStyle w:val="paragraph"/>
      </w:pPr>
      <w:r w:rsidRPr="00634AE3">
        <w:tab/>
        <w:t>(a)</w:t>
      </w:r>
      <w:r w:rsidRPr="00634AE3">
        <w:tab/>
        <w:t>a rate of duty set out in item</w:t>
      </w:r>
      <w:r w:rsidR="00634AE3">
        <w:t> </w:t>
      </w:r>
      <w:r w:rsidRPr="00634AE3">
        <w:t>1, 2 or 3 of the Schedule; or</w:t>
      </w:r>
    </w:p>
    <w:p w:rsidR="00A841D1" w:rsidRPr="00634AE3" w:rsidRDefault="00A841D1" w:rsidP="00A841D1">
      <w:pPr>
        <w:pStyle w:val="paragraph"/>
      </w:pPr>
      <w:r w:rsidRPr="00634AE3">
        <w:tab/>
        <w:t>(b)</w:t>
      </w:r>
      <w:r w:rsidRPr="00634AE3">
        <w:tab/>
        <w:t>a rate of duty set out in item</w:t>
      </w:r>
      <w:r w:rsidR="00634AE3">
        <w:t> </w:t>
      </w:r>
      <w:r w:rsidRPr="00634AE3">
        <w:t>10 of the Schedule, other than in:</w:t>
      </w:r>
    </w:p>
    <w:p w:rsidR="00A841D1" w:rsidRPr="00634AE3" w:rsidRDefault="00A841D1" w:rsidP="00A841D1">
      <w:pPr>
        <w:pStyle w:val="paragraphsub"/>
      </w:pPr>
      <w:r w:rsidRPr="00634AE3">
        <w:tab/>
        <w:t>(i)</w:t>
      </w:r>
      <w:r w:rsidRPr="00634AE3">
        <w:tab/>
        <w:t>subitem</w:t>
      </w:r>
      <w:r w:rsidR="00634AE3">
        <w:t> </w:t>
      </w:r>
      <w:r w:rsidRPr="00634AE3">
        <w:t>10.6 or 10.17; or</w:t>
      </w:r>
    </w:p>
    <w:p w:rsidR="00320F94" w:rsidRPr="00634AE3" w:rsidRDefault="00320F94" w:rsidP="00320F94">
      <w:pPr>
        <w:pStyle w:val="paragraphsub"/>
      </w:pPr>
      <w:r w:rsidRPr="00634AE3">
        <w:tab/>
        <w:t>(ii)</w:t>
      </w:r>
      <w:r w:rsidRPr="00634AE3">
        <w:tab/>
        <w:t>subitem</w:t>
      </w:r>
      <w:r w:rsidR="00634AE3">
        <w:t> </w:t>
      </w:r>
      <w:r w:rsidRPr="00634AE3">
        <w:t>10.7, 10.12, 10.20, 10.21 or 10.30; or</w:t>
      </w:r>
    </w:p>
    <w:p w:rsidR="00A841D1" w:rsidRPr="00634AE3" w:rsidRDefault="00A841D1" w:rsidP="00A841D1">
      <w:pPr>
        <w:pStyle w:val="paragraph"/>
      </w:pPr>
      <w:r w:rsidRPr="00634AE3">
        <w:tab/>
        <w:t>(c)</w:t>
      </w:r>
      <w:r w:rsidRPr="00634AE3">
        <w:tab/>
        <w:t>the rate set out in step 3 of the method statement in subsection</w:t>
      </w:r>
      <w:r w:rsidR="00634AE3">
        <w:t> </w:t>
      </w:r>
      <w:r w:rsidRPr="00634AE3">
        <w:t>6G(1) (about duty payable on blended goods).</w:t>
      </w:r>
    </w:p>
    <w:p w:rsidR="0088590C" w:rsidRPr="00634AE3" w:rsidRDefault="0088590C" w:rsidP="0088590C">
      <w:pPr>
        <w:pStyle w:val="Definition"/>
      </w:pPr>
      <w:r w:rsidRPr="00634AE3">
        <w:rPr>
          <w:b/>
          <w:i/>
        </w:rPr>
        <w:t>December quarter</w:t>
      </w:r>
      <w:r w:rsidRPr="00634AE3">
        <w:t xml:space="preserve"> means a period of 3 months starting on 1</w:t>
      </w:r>
      <w:r w:rsidR="00634AE3">
        <w:t> </w:t>
      </w:r>
      <w:r w:rsidRPr="00634AE3">
        <w:t>October.</w:t>
      </w:r>
    </w:p>
    <w:p w:rsidR="0088590C" w:rsidRPr="00634AE3" w:rsidRDefault="0088590C" w:rsidP="0088590C">
      <w:pPr>
        <w:pStyle w:val="Definition"/>
      </w:pPr>
      <w:r w:rsidRPr="00634AE3">
        <w:rPr>
          <w:b/>
          <w:i/>
        </w:rPr>
        <w:t xml:space="preserve">indexation day </w:t>
      </w:r>
      <w:r w:rsidRPr="00634AE3">
        <w:t>means each 1</w:t>
      </w:r>
      <w:r w:rsidR="00634AE3">
        <w:t> </w:t>
      </w:r>
      <w:r w:rsidRPr="00634AE3">
        <w:t>February and 1</w:t>
      </w:r>
      <w:r w:rsidR="00634AE3">
        <w:t> </w:t>
      </w:r>
      <w:r w:rsidRPr="00634AE3">
        <w:t>August.</w:t>
      </w:r>
    </w:p>
    <w:p w:rsidR="0088590C" w:rsidRPr="00634AE3" w:rsidRDefault="0088590C" w:rsidP="0088590C">
      <w:pPr>
        <w:pStyle w:val="Definition"/>
      </w:pPr>
      <w:r w:rsidRPr="00634AE3">
        <w:rPr>
          <w:b/>
          <w:i/>
        </w:rPr>
        <w:t>index number</w:t>
      </w:r>
      <w:r w:rsidRPr="00634AE3">
        <w:t>, for a quarter, means the All Groups Consumer Price Index number that is the weighted average of the 8 capital cities and is published by the Statistician in relation to that quarter.</w:t>
      </w:r>
    </w:p>
    <w:p w:rsidR="0088590C" w:rsidRPr="00634AE3" w:rsidRDefault="0088590C" w:rsidP="0088590C">
      <w:pPr>
        <w:pStyle w:val="Definition"/>
      </w:pPr>
      <w:r w:rsidRPr="00634AE3">
        <w:rPr>
          <w:b/>
          <w:i/>
        </w:rPr>
        <w:t>June quarter</w:t>
      </w:r>
      <w:r w:rsidRPr="00634AE3">
        <w:t xml:space="preserve"> means a period of 3 months starting on 1</w:t>
      </w:r>
      <w:r w:rsidR="00634AE3">
        <w:t> </w:t>
      </w:r>
      <w:r w:rsidRPr="00634AE3">
        <w:t>April.</w:t>
      </w:r>
    </w:p>
    <w:p w:rsidR="0088590C" w:rsidRPr="00634AE3" w:rsidRDefault="0088590C" w:rsidP="0088590C">
      <w:pPr>
        <w:pStyle w:val="Definition"/>
      </w:pPr>
      <w:r w:rsidRPr="00634AE3">
        <w:rPr>
          <w:b/>
          <w:i/>
        </w:rPr>
        <w:t>reference quarter</w:t>
      </w:r>
      <w:r w:rsidRPr="00634AE3">
        <w:t xml:space="preserve"> means the June quarter or December quarter.</w:t>
      </w:r>
    </w:p>
    <w:p w:rsidR="00D522F0" w:rsidRPr="00634AE3" w:rsidRDefault="00D522F0" w:rsidP="00D522F0">
      <w:pPr>
        <w:pStyle w:val="ActHead5"/>
      </w:pPr>
      <w:bookmarkStart w:id="10" w:name="_Toc535576249"/>
      <w:r w:rsidRPr="00634AE3">
        <w:rPr>
          <w:rStyle w:val="CharSectno"/>
        </w:rPr>
        <w:t>6AAA</w:t>
      </w:r>
      <w:r w:rsidRPr="00634AE3">
        <w:t xml:space="preserve">  Rounding of fuel duty rates</w:t>
      </w:r>
      <w:bookmarkEnd w:id="10"/>
    </w:p>
    <w:p w:rsidR="00D522F0" w:rsidRPr="00634AE3" w:rsidRDefault="00D522F0" w:rsidP="00D522F0">
      <w:pPr>
        <w:pStyle w:val="subsection"/>
      </w:pPr>
      <w:r w:rsidRPr="00634AE3">
        <w:tab/>
        <w:t>(1)</w:t>
      </w:r>
      <w:r w:rsidRPr="00634AE3">
        <w:tab/>
      </w:r>
      <w:r w:rsidRPr="00634AE3">
        <w:rPr>
          <w:noProof/>
        </w:rPr>
        <w:t>Despite subsection</w:t>
      </w:r>
      <w:r w:rsidR="00634AE3">
        <w:rPr>
          <w:noProof/>
        </w:rPr>
        <w:t> </w:t>
      </w:r>
      <w:r w:rsidRPr="00634AE3">
        <w:t>6A(2), the amount to be worked out under subsection</w:t>
      </w:r>
      <w:r w:rsidR="00634AE3">
        <w:t> </w:t>
      </w:r>
      <w:r w:rsidRPr="00634AE3">
        <w:t xml:space="preserve">6A(1) in respect of an indexation day for a CPI indexed rate covered by </w:t>
      </w:r>
      <w:r w:rsidR="00634AE3">
        <w:t>subsection (</w:t>
      </w:r>
      <w:r w:rsidRPr="00634AE3">
        <w:t>3) of this section is to be rounded to 3 decimal places (rounding up if the next decimal place is 5 or more).</w:t>
      </w:r>
    </w:p>
    <w:p w:rsidR="00D522F0" w:rsidRPr="00634AE3" w:rsidRDefault="00D522F0" w:rsidP="00D522F0">
      <w:pPr>
        <w:pStyle w:val="subsection"/>
      </w:pPr>
      <w:r w:rsidRPr="00634AE3">
        <w:tab/>
        <w:t>(2)</w:t>
      </w:r>
      <w:r w:rsidRPr="00634AE3">
        <w:tab/>
      </w:r>
      <w:r w:rsidRPr="00634AE3">
        <w:rPr>
          <w:noProof/>
        </w:rPr>
        <w:t>For the purposes of section</w:t>
      </w:r>
      <w:r w:rsidR="00634AE3">
        <w:rPr>
          <w:noProof/>
        </w:rPr>
        <w:t> </w:t>
      </w:r>
      <w:r w:rsidRPr="00634AE3">
        <w:t>6A, determine the CPI indexed rate on the day before the indexation day as mentioned in subsection</w:t>
      </w:r>
      <w:r w:rsidR="00634AE3">
        <w:t> </w:t>
      </w:r>
      <w:r w:rsidRPr="00634AE3">
        <w:t>6A(1) on the assumptions that:</w:t>
      </w:r>
    </w:p>
    <w:p w:rsidR="00D522F0" w:rsidRPr="00634AE3" w:rsidRDefault="00D522F0" w:rsidP="00D522F0">
      <w:pPr>
        <w:pStyle w:val="paragraph"/>
      </w:pPr>
      <w:r w:rsidRPr="00634AE3">
        <w:tab/>
        <w:t>(a)</w:t>
      </w:r>
      <w:r w:rsidRPr="00634AE3">
        <w:tab/>
        <w:t xml:space="preserve">the operation of </w:t>
      </w:r>
      <w:r w:rsidR="00634AE3">
        <w:t>subsection (</w:t>
      </w:r>
      <w:r w:rsidRPr="00634AE3">
        <w:t>1) of this section was disregarded in respect of all previous indexation days (if any); and</w:t>
      </w:r>
    </w:p>
    <w:p w:rsidR="00D522F0" w:rsidRPr="00634AE3" w:rsidRDefault="00D522F0" w:rsidP="00D522F0">
      <w:pPr>
        <w:pStyle w:val="paragraph"/>
      </w:pPr>
      <w:r w:rsidRPr="00634AE3">
        <w:tab/>
        <w:t>(b)</w:t>
      </w:r>
      <w:r w:rsidRPr="00634AE3">
        <w:tab/>
      </w:r>
      <w:r w:rsidRPr="00634AE3">
        <w:rPr>
          <w:noProof/>
        </w:rPr>
        <w:t>subsection</w:t>
      </w:r>
      <w:r w:rsidR="00634AE3">
        <w:rPr>
          <w:noProof/>
        </w:rPr>
        <w:t> </w:t>
      </w:r>
      <w:r w:rsidRPr="00634AE3">
        <w:t>6A(2) permitted amounts worked out under subsection</w:t>
      </w:r>
      <w:r w:rsidR="00634AE3">
        <w:t> </w:t>
      </w:r>
      <w:r w:rsidRPr="00634AE3">
        <w:t>6A(1) in respect of those indexation days to be rounded to 5 decimal places (rounding up if the next decimal place was 5 or more).</w:t>
      </w:r>
    </w:p>
    <w:p w:rsidR="00D522F0" w:rsidRPr="00634AE3" w:rsidRDefault="00D522F0" w:rsidP="00D522F0">
      <w:pPr>
        <w:pStyle w:val="subsection"/>
      </w:pPr>
      <w:r w:rsidRPr="00634AE3">
        <w:tab/>
        <w:t>(3)</w:t>
      </w:r>
      <w:r w:rsidRPr="00634AE3">
        <w:tab/>
        <w:t>This subsection covers the following CPI indexed rates:</w:t>
      </w:r>
    </w:p>
    <w:p w:rsidR="00D522F0" w:rsidRPr="00634AE3" w:rsidRDefault="00D522F0" w:rsidP="00D522F0">
      <w:pPr>
        <w:pStyle w:val="paragraph"/>
      </w:pPr>
      <w:r w:rsidRPr="00634AE3">
        <w:tab/>
        <w:t>(a)</w:t>
      </w:r>
      <w:r w:rsidRPr="00634AE3">
        <w:tab/>
        <w:t>a rate of duty set out in item</w:t>
      </w:r>
      <w:r w:rsidR="00634AE3">
        <w:t> </w:t>
      </w:r>
      <w:r w:rsidRPr="00634AE3">
        <w:t>10 of the Schedule, other than in:</w:t>
      </w:r>
    </w:p>
    <w:p w:rsidR="00D522F0" w:rsidRPr="00634AE3" w:rsidRDefault="00D522F0" w:rsidP="00D522F0">
      <w:pPr>
        <w:pStyle w:val="paragraphsub"/>
      </w:pPr>
      <w:r w:rsidRPr="00634AE3">
        <w:tab/>
        <w:t>(i)</w:t>
      </w:r>
      <w:r w:rsidRPr="00634AE3">
        <w:tab/>
        <w:t>subitem</w:t>
      </w:r>
      <w:r w:rsidR="00634AE3">
        <w:t> </w:t>
      </w:r>
      <w:r w:rsidRPr="00634AE3">
        <w:t>10.6 or 10.17; or</w:t>
      </w:r>
    </w:p>
    <w:p w:rsidR="00320F94" w:rsidRPr="00634AE3" w:rsidRDefault="00320F94" w:rsidP="00320F94">
      <w:pPr>
        <w:pStyle w:val="paragraphsub"/>
      </w:pPr>
      <w:r w:rsidRPr="00634AE3">
        <w:tab/>
        <w:t>(ii)</w:t>
      </w:r>
      <w:r w:rsidRPr="00634AE3">
        <w:tab/>
        <w:t>subitem</w:t>
      </w:r>
      <w:r w:rsidR="00634AE3">
        <w:t> </w:t>
      </w:r>
      <w:r w:rsidRPr="00634AE3">
        <w:t>10.7, 10.12, 10.20, 10.21 or 10.30;</w:t>
      </w:r>
    </w:p>
    <w:p w:rsidR="00D522F0" w:rsidRPr="00634AE3" w:rsidRDefault="00D522F0" w:rsidP="00D522F0">
      <w:pPr>
        <w:pStyle w:val="paragraph"/>
      </w:pPr>
      <w:r w:rsidRPr="00634AE3">
        <w:tab/>
        <w:t>(b)</w:t>
      </w:r>
      <w:r w:rsidRPr="00634AE3">
        <w:tab/>
        <w:t>the rate set out in step 3 of the method statement in subsection</w:t>
      </w:r>
      <w:r w:rsidR="00634AE3">
        <w:t> </w:t>
      </w:r>
      <w:r w:rsidRPr="00634AE3">
        <w:t>6G(1) (about duty payable on blended goods).</w:t>
      </w:r>
    </w:p>
    <w:p w:rsidR="00D522F0" w:rsidRPr="00634AE3" w:rsidRDefault="00D522F0" w:rsidP="00D522F0">
      <w:pPr>
        <w:pStyle w:val="subsection"/>
      </w:pPr>
      <w:r w:rsidRPr="00634AE3">
        <w:tab/>
        <w:t>(4)</w:t>
      </w:r>
      <w:r w:rsidRPr="00634AE3">
        <w:tab/>
        <w:t>In this section:</w:t>
      </w:r>
    </w:p>
    <w:p w:rsidR="00D522F0" w:rsidRPr="00634AE3" w:rsidRDefault="00D522F0" w:rsidP="00D522F0">
      <w:pPr>
        <w:pStyle w:val="Definition"/>
      </w:pPr>
      <w:r w:rsidRPr="00634AE3">
        <w:rPr>
          <w:b/>
          <w:i/>
        </w:rPr>
        <w:t>CPI indexed rate</w:t>
      </w:r>
      <w:r w:rsidRPr="00634AE3">
        <w:t xml:space="preserve"> has the same meaning as in section</w:t>
      </w:r>
      <w:r w:rsidR="00634AE3">
        <w:t> </w:t>
      </w:r>
      <w:r w:rsidRPr="00634AE3">
        <w:t>6A.</w:t>
      </w:r>
    </w:p>
    <w:p w:rsidR="00D522F0" w:rsidRPr="00634AE3" w:rsidRDefault="00D522F0" w:rsidP="00D522F0">
      <w:pPr>
        <w:pStyle w:val="Definition"/>
      </w:pPr>
      <w:r w:rsidRPr="00634AE3">
        <w:rPr>
          <w:b/>
          <w:i/>
        </w:rPr>
        <w:t>indexation day</w:t>
      </w:r>
      <w:r w:rsidRPr="00634AE3">
        <w:t xml:space="preserve"> has the same meaning as in section</w:t>
      </w:r>
      <w:r w:rsidR="00634AE3">
        <w:t> </w:t>
      </w:r>
      <w:r w:rsidRPr="00634AE3">
        <w:t>6A.</w:t>
      </w:r>
    </w:p>
    <w:p w:rsidR="002F0B00" w:rsidRPr="00634AE3" w:rsidRDefault="002F0B00" w:rsidP="002F0B00">
      <w:pPr>
        <w:pStyle w:val="ActHead5"/>
      </w:pPr>
      <w:bookmarkStart w:id="11" w:name="_Toc535576250"/>
      <w:r w:rsidRPr="00634AE3">
        <w:rPr>
          <w:rStyle w:val="CharSectno"/>
        </w:rPr>
        <w:t>6AA</w:t>
      </w:r>
      <w:r w:rsidRPr="00634AE3">
        <w:t xml:space="preserve">  Indexing of tobacco duty rate under subitem</w:t>
      </w:r>
      <w:r w:rsidR="00634AE3">
        <w:t> </w:t>
      </w:r>
      <w:r w:rsidRPr="00634AE3">
        <w:t>5.1 of the Schedule</w:t>
      </w:r>
      <w:bookmarkEnd w:id="11"/>
    </w:p>
    <w:p w:rsidR="0088590C" w:rsidRPr="00634AE3" w:rsidRDefault="0088590C" w:rsidP="0088590C">
      <w:pPr>
        <w:pStyle w:val="subsection"/>
      </w:pPr>
      <w:r w:rsidRPr="00634AE3">
        <w:tab/>
        <w:t>(1)</w:t>
      </w:r>
      <w:r w:rsidRPr="00634AE3">
        <w:tab/>
        <w:t xml:space="preserve">If the indexation factor for an indexation day is at least 1, </w:t>
      </w:r>
      <w:r w:rsidR="002F0B00" w:rsidRPr="00634AE3">
        <w:t>the rate of duty set out in subitem</w:t>
      </w:r>
      <w:r w:rsidR="00634AE3">
        <w:t> </w:t>
      </w:r>
      <w:r w:rsidR="002F0B00" w:rsidRPr="00634AE3">
        <w:t xml:space="preserve">5.1 of the Schedule (the </w:t>
      </w:r>
      <w:r w:rsidR="002F0B00" w:rsidRPr="00634AE3">
        <w:rPr>
          <w:b/>
          <w:i/>
        </w:rPr>
        <w:t>tobacco duty rate</w:t>
      </w:r>
      <w:r w:rsidR="002F0B00" w:rsidRPr="00634AE3">
        <w:t>)</w:t>
      </w:r>
      <w:r w:rsidRPr="00634AE3">
        <w:t xml:space="preserve"> is, on that day, replaced by the rate of duty worked out using the formula:</w:t>
      </w:r>
    </w:p>
    <w:p w:rsidR="00CB7E13" w:rsidRPr="00634AE3" w:rsidRDefault="00CB7E13" w:rsidP="00CB7E13">
      <w:pPr>
        <w:pStyle w:val="subsection2"/>
      </w:pPr>
      <w:r w:rsidRPr="00634AE3">
        <w:rPr>
          <w:noProof/>
          <w:position w:val="-30"/>
        </w:rPr>
        <w:drawing>
          <wp:inline distT="0" distB="0" distL="0" distR="0" wp14:anchorId="4DD9E4D2" wp14:editId="3B2C34F7">
            <wp:extent cx="3479165" cy="51689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9165" cy="516890"/>
                    </a:xfrm>
                    <a:prstGeom prst="rect">
                      <a:avLst/>
                    </a:prstGeom>
                    <a:noFill/>
                    <a:ln>
                      <a:noFill/>
                    </a:ln>
                  </pic:spPr>
                </pic:pic>
              </a:graphicData>
            </a:graphic>
          </wp:inline>
        </w:drawing>
      </w:r>
    </w:p>
    <w:p w:rsidR="0088590C" w:rsidRPr="00634AE3" w:rsidRDefault="0088590C" w:rsidP="0088590C">
      <w:pPr>
        <w:pStyle w:val="notetext"/>
      </w:pPr>
      <w:r w:rsidRPr="00634AE3">
        <w:t>Note:</w:t>
      </w:r>
      <w:r w:rsidRPr="00634AE3">
        <w:tab/>
        <w:t xml:space="preserve">For </w:t>
      </w:r>
      <w:r w:rsidRPr="00634AE3">
        <w:rPr>
          <w:b/>
          <w:i/>
        </w:rPr>
        <w:t>indexation factor</w:t>
      </w:r>
      <w:r w:rsidRPr="00634AE3">
        <w:t xml:space="preserve"> see </w:t>
      </w:r>
      <w:r w:rsidR="00634AE3">
        <w:t>subsections (</w:t>
      </w:r>
      <w:r w:rsidRPr="00634AE3">
        <w:t xml:space="preserve">3) and (5), for </w:t>
      </w:r>
      <w:r w:rsidRPr="00634AE3">
        <w:rPr>
          <w:b/>
          <w:i/>
        </w:rPr>
        <w:t>indexation day</w:t>
      </w:r>
      <w:r w:rsidRPr="00634AE3">
        <w:t xml:space="preserve"> see </w:t>
      </w:r>
      <w:r w:rsidR="00634AE3">
        <w:t>subsection (</w:t>
      </w:r>
      <w:r w:rsidRPr="00634AE3">
        <w:t xml:space="preserve">12) and for </w:t>
      </w:r>
      <w:r w:rsidRPr="00634AE3">
        <w:rPr>
          <w:b/>
          <w:i/>
        </w:rPr>
        <w:t>additional factor</w:t>
      </w:r>
      <w:r w:rsidRPr="00634AE3">
        <w:t xml:space="preserve"> see </w:t>
      </w:r>
      <w:r w:rsidR="00634AE3">
        <w:t>subsection (</w:t>
      </w:r>
      <w:r w:rsidRPr="00634AE3">
        <w:t>6).</w:t>
      </w:r>
    </w:p>
    <w:p w:rsidR="004506D6" w:rsidRPr="00634AE3" w:rsidRDefault="004506D6" w:rsidP="004506D6">
      <w:pPr>
        <w:pStyle w:val="subsection"/>
      </w:pPr>
      <w:r w:rsidRPr="00634AE3">
        <w:tab/>
        <w:t>(2)</w:t>
      </w:r>
      <w:r w:rsidRPr="00634AE3">
        <w:tab/>
        <w:t xml:space="preserve">The amount worked out under </w:t>
      </w:r>
      <w:r w:rsidR="00634AE3">
        <w:t>subsection (</w:t>
      </w:r>
      <w:r w:rsidRPr="00634AE3">
        <w:t>1) is to be rounded to 5 decimal places (rounding up if the sixth decimal place is 5 or more).</w:t>
      </w:r>
    </w:p>
    <w:p w:rsidR="0088590C" w:rsidRPr="00634AE3" w:rsidRDefault="0088590C" w:rsidP="0088590C">
      <w:pPr>
        <w:pStyle w:val="SubsectionHead"/>
      </w:pPr>
      <w:r w:rsidRPr="00634AE3">
        <w:t>Indexation factor</w:t>
      </w:r>
    </w:p>
    <w:p w:rsidR="0088590C" w:rsidRPr="00634AE3" w:rsidRDefault="0088590C" w:rsidP="0088590C">
      <w:pPr>
        <w:pStyle w:val="subsection"/>
      </w:pPr>
      <w:r w:rsidRPr="00634AE3">
        <w:tab/>
        <w:t>(3)</w:t>
      </w:r>
      <w:r w:rsidRPr="00634AE3">
        <w:tab/>
        <w:t xml:space="preserve">The </w:t>
      </w:r>
      <w:r w:rsidRPr="00634AE3">
        <w:rPr>
          <w:b/>
          <w:i/>
        </w:rPr>
        <w:t xml:space="preserve">indexation factor </w:t>
      </w:r>
      <w:r w:rsidRPr="00634AE3">
        <w:t>for an indexation day is the number worked out using the formula:</w:t>
      </w:r>
    </w:p>
    <w:p w:rsidR="00CB7E13" w:rsidRPr="00634AE3" w:rsidRDefault="00CB7E13" w:rsidP="00CB7E13">
      <w:pPr>
        <w:pStyle w:val="subsection2"/>
      </w:pPr>
      <w:r w:rsidRPr="00634AE3">
        <w:rPr>
          <w:noProof/>
          <w:position w:val="-36"/>
        </w:rPr>
        <w:drawing>
          <wp:inline distT="0" distB="0" distL="0" distR="0" wp14:anchorId="29F8B80E" wp14:editId="45B9C023">
            <wp:extent cx="2808605" cy="6292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8605" cy="629285"/>
                    </a:xfrm>
                    <a:prstGeom prst="rect">
                      <a:avLst/>
                    </a:prstGeom>
                    <a:noFill/>
                    <a:ln>
                      <a:noFill/>
                    </a:ln>
                  </pic:spPr>
                </pic:pic>
              </a:graphicData>
            </a:graphic>
          </wp:inline>
        </w:drawing>
      </w:r>
    </w:p>
    <w:p w:rsidR="0088590C" w:rsidRPr="00634AE3" w:rsidRDefault="0088590C" w:rsidP="0088590C">
      <w:pPr>
        <w:pStyle w:val="notetext"/>
      </w:pPr>
      <w:r w:rsidRPr="00634AE3">
        <w:t>Note:</w:t>
      </w:r>
      <w:r w:rsidRPr="00634AE3">
        <w:tab/>
        <w:t xml:space="preserve">For </w:t>
      </w:r>
      <w:r w:rsidRPr="00634AE3">
        <w:rPr>
          <w:b/>
          <w:i/>
        </w:rPr>
        <w:t>AWOTE amount</w:t>
      </w:r>
      <w:r w:rsidRPr="00634AE3">
        <w:t xml:space="preserve">, </w:t>
      </w:r>
      <w:r w:rsidRPr="00634AE3">
        <w:rPr>
          <w:b/>
          <w:i/>
        </w:rPr>
        <w:t>reference quarter</w:t>
      </w:r>
      <w:r w:rsidRPr="00634AE3">
        <w:t xml:space="preserve"> and </w:t>
      </w:r>
      <w:r w:rsidRPr="00634AE3">
        <w:rPr>
          <w:b/>
          <w:i/>
        </w:rPr>
        <w:t>base quarter</w:t>
      </w:r>
      <w:r w:rsidRPr="00634AE3">
        <w:t xml:space="preserve"> see </w:t>
      </w:r>
      <w:r w:rsidR="00634AE3">
        <w:t>subsection (</w:t>
      </w:r>
      <w:r w:rsidRPr="00634AE3">
        <w:t>12).</w:t>
      </w:r>
    </w:p>
    <w:p w:rsidR="0088590C" w:rsidRPr="00634AE3" w:rsidRDefault="0088590C" w:rsidP="0088590C">
      <w:pPr>
        <w:pStyle w:val="subsection"/>
      </w:pPr>
      <w:r w:rsidRPr="00634AE3">
        <w:tab/>
        <w:t>(4)</w:t>
      </w:r>
      <w:r w:rsidRPr="00634AE3">
        <w:tab/>
        <w:t>The indexation factor is to be worked out to 3 decimal places (rounding up if the fourth decimal place is 5 or more).</w:t>
      </w:r>
    </w:p>
    <w:p w:rsidR="0088590C" w:rsidRPr="00634AE3" w:rsidRDefault="0088590C" w:rsidP="0088590C">
      <w:pPr>
        <w:pStyle w:val="subsection"/>
      </w:pPr>
      <w:r w:rsidRPr="00634AE3">
        <w:tab/>
        <w:t>(5)</w:t>
      </w:r>
      <w:r w:rsidRPr="00634AE3">
        <w:tab/>
        <w:t xml:space="preserve">Despite </w:t>
      </w:r>
      <w:r w:rsidR="00634AE3">
        <w:t>subsection (</w:t>
      </w:r>
      <w:r w:rsidRPr="00634AE3">
        <w:t xml:space="preserve">3), treat the </w:t>
      </w:r>
      <w:r w:rsidRPr="00634AE3">
        <w:rPr>
          <w:b/>
          <w:i/>
        </w:rPr>
        <w:t>indexation factor</w:t>
      </w:r>
      <w:r w:rsidRPr="00634AE3">
        <w:t xml:space="preserve"> for 1</w:t>
      </w:r>
      <w:r w:rsidR="00634AE3">
        <w:t> </w:t>
      </w:r>
      <w:r w:rsidRPr="00634AE3">
        <w:t>September 2014, 1</w:t>
      </w:r>
      <w:r w:rsidR="00634AE3">
        <w:t> </w:t>
      </w:r>
      <w:r w:rsidRPr="00634AE3">
        <w:t>September 2015</w:t>
      </w:r>
      <w:r w:rsidR="00A40A2C" w:rsidRPr="00634AE3">
        <w:t>, 1</w:t>
      </w:r>
      <w:r w:rsidR="00634AE3">
        <w:t> </w:t>
      </w:r>
      <w:r w:rsidR="00A40A2C" w:rsidRPr="00634AE3">
        <w:t>September 2016, 1</w:t>
      </w:r>
      <w:r w:rsidR="00634AE3">
        <w:t> </w:t>
      </w:r>
      <w:r w:rsidR="00A40A2C" w:rsidRPr="00634AE3">
        <w:t>September 2017, 1</w:t>
      </w:r>
      <w:r w:rsidR="00634AE3">
        <w:t> </w:t>
      </w:r>
      <w:r w:rsidR="00A40A2C" w:rsidRPr="00634AE3">
        <w:t>September 2018, 1</w:t>
      </w:r>
      <w:r w:rsidR="00634AE3">
        <w:t> </w:t>
      </w:r>
      <w:r w:rsidR="00A40A2C" w:rsidRPr="00634AE3">
        <w:t>September 2019 or 1</w:t>
      </w:r>
      <w:r w:rsidR="00634AE3">
        <w:t> </w:t>
      </w:r>
      <w:r w:rsidR="00A40A2C" w:rsidRPr="00634AE3">
        <w:t>September 2020</w:t>
      </w:r>
      <w:r w:rsidRPr="00634AE3">
        <w:t xml:space="preserve"> as 1 if, on that day, it would otherwise be less than 1.</w:t>
      </w:r>
    </w:p>
    <w:p w:rsidR="0088590C" w:rsidRPr="00634AE3" w:rsidRDefault="0088590C" w:rsidP="0088590C">
      <w:pPr>
        <w:pStyle w:val="SubsectionHead"/>
      </w:pPr>
      <w:r w:rsidRPr="00634AE3">
        <w:t>Additional factor</w:t>
      </w:r>
    </w:p>
    <w:p w:rsidR="0088590C" w:rsidRPr="00634AE3" w:rsidRDefault="0088590C" w:rsidP="0088590C">
      <w:pPr>
        <w:pStyle w:val="subsection"/>
      </w:pPr>
      <w:r w:rsidRPr="00634AE3">
        <w:tab/>
        <w:t>(6)</w:t>
      </w:r>
      <w:r w:rsidRPr="00634AE3">
        <w:tab/>
        <w:t xml:space="preserve">The </w:t>
      </w:r>
      <w:r w:rsidRPr="00634AE3">
        <w:rPr>
          <w:b/>
          <w:i/>
        </w:rPr>
        <w:t xml:space="preserve">additional factor </w:t>
      </w:r>
      <w:r w:rsidRPr="00634AE3">
        <w:t>for an indexation day is:</w:t>
      </w:r>
    </w:p>
    <w:p w:rsidR="0088590C" w:rsidRPr="00634AE3" w:rsidRDefault="0088590C" w:rsidP="0088590C">
      <w:pPr>
        <w:pStyle w:val="paragraph"/>
      </w:pPr>
      <w:r w:rsidRPr="00634AE3">
        <w:tab/>
        <w:t>(a)</w:t>
      </w:r>
      <w:r w:rsidRPr="00634AE3">
        <w:tab/>
        <w:t>1.125, if the indexation day is 1</w:t>
      </w:r>
      <w:r w:rsidR="00634AE3">
        <w:t> </w:t>
      </w:r>
      <w:r w:rsidRPr="00634AE3">
        <w:t>September 2014, 1</w:t>
      </w:r>
      <w:r w:rsidR="00634AE3">
        <w:t> </w:t>
      </w:r>
      <w:r w:rsidRPr="00634AE3">
        <w:t>September 2015</w:t>
      </w:r>
      <w:r w:rsidR="00A40A2C" w:rsidRPr="00634AE3">
        <w:t>, 1</w:t>
      </w:r>
      <w:r w:rsidR="00634AE3">
        <w:t> </w:t>
      </w:r>
      <w:r w:rsidR="00A40A2C" w:rsidRPr="00634AE3">
        <w:t>September 2016, 1</w:t>
      </w:r>
      <w:r w:rsidR="00634AE3">
        <w:t> </w:t>
      </w:r>
      <w:r w:rsidR="00A40A2C" w:rsidRPr="00634AE3">
        <w:t>September 2017, 1</w:t>
      </w:r>
      <w:r w:rsidR="00634AE3">
        <w:t> </w:t>
      </w:r>
      <w:r w:rsidR="00A40A2C" w:rsidRPr="00634AE3">
        <w:t>September 2018, 1</w:t>
      </w:r>
      <w:r w:rsidR="00634AE3">
        <w:t> </w:t>
      </w:r>
      <w:r w:rsidR="00A40A2C" w:rsidRPr="00634AE3">
        <w:t>September 2019 or 1</w:t>
      </w:r>
      <w:r w:rsidR="00634AE3">
        <w:t> </w:t>
      </w:r>
      <w:r w:rsidR="00A40A2C" w:rsidRPr="00634AE3">
        <w:t>September 2020</w:t>
      </w:r>
      <w:r w:rsidRPr="00634AE3">
        <w:t>; or</w:t>
      </w:r>
    </w:p>
    <w:p w:rsidR="0088590C" w:rsidRPr="00634AE3" w:rsidRDefault="0088590C" w:rsidP="0088590C">
      <w:pPr>
        <w:pStyle w:val="paragraph"/>
      </w:pPr>
      <w:r w:rsidRPr="00634AE3">
        <w:tab/>
        <w:t>(b)</w:t>
      </w:r>
      <w:r w:rsidRPr="00634AE3">
        <w:tab/>
        <w:t>1, for each other indexation day.</w:t>
      </w:r>
    </w:p>
    <w:p w:rsidR="0088590C" w:rsidRPr="00634AE3" w:rsidRDefault="0088590C" w:rsidP="0088590C">
      <w:pPr>
        <w:pStyle w:val="SubsectionHead"/>
      </w:pPr>
      <w:r w:rsidRPr="00634AE3">
        <w:t>Effect of delay in publication of AWOTE amount</w:t>
      </w:r>
    </w:p>
    <w:p w:rsidR="0088590C" w:rsidRPr="00634AE3" w:rsidRDefault="0088590C" w:rsidP="0088590C">
      <w:pPr>
        <w:pStyle w:val="subsection"/>
      </w:pPr>
      <w:r w:rsidRPr="00634AE3">
        <w:tab/>
        <w:t>(7)</w:t>
      </w:r>
      <w:r w:rsidRPr="00634AE3">
        <w:tab/>
        <w:t xml:space="preserve">If the AWOTE amount for the most recent reference quarter before the indexation day is published by the Statistician on a day (the </w:t>
      </w:r>
      <w:r w:rsidRPr="00634AE3">
        <w:rPr>
          <w:b/>
          <w:i/>
        </w:rPr>
        <w:t>publication day</w:t>
      </w:r>
      <w:r w:rsidRPr="00634AE3">
        <w:t xml:space="preserve">) that is not at least 5 days before the indexation day, then, despite </w:t>
      </w:r>
      <w:r w:rsidR="00634AE3">
        <w:t>subsection (</w:t>
      </w:r>
      <w:r w:rsidRPr="00634AE3">
        <w:t xml:space="preserve">1), any replacement of a tobacco duty rate under </w:t>
      </w:r>
      <w:r w:rsidR="00634AE3">
        <w:t>subsection (</w:t>
      </w:r>
      <w:r w:rsidRPr="00634AE3">
        <w:t>1) happens on the fifth day after the publication day.</w:t>
      </w:r>
    </w:p>
    <w:p w:rsidR="0088590C" w:rsidRPr="00634AE3" w:rsidRDefault="0088590C" w:rsidP="0088590C">
      <w:pPr>
        <w:pStyle w:val="SubsectionHead"/>
      </w:pPr>
      <w:r w:rsidRPr="00634AE3">
        <w:t>Effect of Excise Tariff alteration</w:t>
      </w:r>
    </w:p>
    <w:p w:rsidR="0088590C" w:rsidRPr="00634AE3" w:rsidRDefault="0088590C" w:rsidP="0088590C">
      <w:pPr>
        <w:pStyle w:val="subsection"/>
      </w:pPr>
      <w:r w:rsidRPr="00634AE3">
        <w:tab/>
        <w:t>(8)</w:t>
      </w:r>
      <w:r w:rsidRPr="00634AE3">
        <w:tab/>
        <w:t>If an Excise Tariff alteration proposed in the Parliament proposes to substitute, on and after a particular day, a rate for a tobacco duty rate, treat that substitution as having had effect on and after that day for the purposes of this section.</w:t>
      </w:r>
    </w:p>
    <w:p w:rsidR="0088590C" w:rsidRPr="00634AE3" w:rsidRDefault="0088590C" w:rsidP="0088590C">
      <w:pPr>
        <w:pStyle w:val="SubsectionHead"/>
      </w:pPr>
      <w:r w:rsidRPr="00634AE3">
        <w:t>Publication of substituted AWOTE amounts</w:t>
      </w:r>
    </w:p>
    <w:p w:rsidR="0088590C" w:rsidRPr="00634AE3" w:rsidRDefault="0088590C" w:rsidP="0088590C">
      <w:pPr>
        <w:pStyle w:val="subsection"/>
      </w:pPr>
      <w:r w:rsidRPr="00634AE3">
        <w:tab/>
        <w:t>(9)</w:t>
      </w:r>
      <w:r w:rsidRPr="00634AE3">
        <w:tab/>
        <w:t>If the Statistician publishes an estimate of full</w:t>
      </w:r>
      <w:r w:rsidR="00634AE3">
        <w:noBreakHyphen/>
      </w:r>
      <w:r w:rsidRPr="00634AE3">
        <w:t>time adult average weekly ordinary time earnings for persons in Australia for a period for which such an estimate was previously published by the Statistician, the publication of the later estimate is to be disregarded for the purposes of this section.</w:t>
      </w:r>
    </w:p>
    <w:p w:rsidR="0088590C" w:rsidRPr="00634AE3" w:rsidRDefault="0088590C" w:rsidP="0088590C">
      <w:pPr>
        <w:pStyle w:val="SubsectionHead"/>
      </w:pPr>
      <w:r w:rsidRPr="00634AE3">
        <w:t>Application of replacement rate</w:t>
      </w:r>
    </w:p>
    <w:p w:rsidR="0088590C" w:rsidRPr="00634AE3" w:rsidRDefault="0088590C" w:rsidP="0088590C">
      <w:pPr>
        <w:pStyle w:val="subsection"/>
      </w:pPr>
      <w:r w:rsidRPr="00634AE3">
        <w:tab/>
        <w:t>(10)</w:t>
      </w:r>
      <w:r w:rsidRPr="00634AE3">
        <w:tab/>
        <w:t>If a tobacco duty rate is replaced under this section on a particular day, the replacement rate applies in relation to goods entered for home consumption on or after that day.</w:t>
      </w:r>
    </w:p>
    <w:p w:rsidR="0088590C" w:rsidRPr="00634AE3" w:rsidRDefault="0088590C" w:rsidP="0088590C">
      <w:pPr>
        <w:pStyle w:val="SubsectionHead"/>
      </w:pPr>
      <w:r w:rsidRPr="00634AE3">
        <w:t>Publication of replacement rate</w:t>
      </w:r>
    </w:p>
    <w:p w:rsidR="0088590C" w:rsidRPr="00634AE3" w:rsidRDefault="0088590C" w:rsidP="0088590C">
      <w:pPr>
        <w:pStyle w:val="subsection"/>
      </w:pPr>
      <w:r w:rsidRPr="00634AE3">
        <w:tab/>
        <w:t>(11)</w:t>
      </w:r>
      <w:r w:rsidRPr="00634AE3">
        <w:tab/>
        <w:t xml:space="preserve">The CEO must, on or as soon as practicable after the day a tobacco duty rate is replaced under this section, publish a notice in the </w:t>
      </w:r>
      <w:r w:rsidRPr="00634AE3">
        <w:rPr>
          <w:i/>
        </w:rPr>
        <w:t xml:space="preserve">Gazette </w:t>
      </w:r>
      <w:r w:rsidRPr="00634AE3">
        <w:t>advertising the replacement rate and the goods it applies to.</w:t>
      </w:r>
    </w:p>
    <w:p w:rsidR="0088590C" w:rsidRPr="00634AE3" w:rsidRDefault="0088590C" w:rsidP="0088590C">
      <w:pPr>
        <w:pStyle w:val="SubsectionHead"/>
      </w:pPr>
      <w:r w:rsidRPr="00634AE3">
        <w:t>Definitions</w:t>
      </w:r>
    </w:p>
    <w:p w:rsidR="0088590C" w:rsidRPr="00634AE3" w:rsidRDefault="0088590C" w:rsidP="0088590C">
      <w:pPr>
        <w:pStyle w:val="subsection"/>
      </w:pPr>
      <w:r w:rsidRPr="00634AE3">
        <w:tab/>
        <w:t>(12)</w:t>
      </w:r>
      <w:r w:rsidRPr="00634AE3">
        <w:tab/>
        <w:t>In this section:</w:t>
      </w:r>
    </w:p>
    <w:p w:rsidR="0088590C" w:rsidRPr="00634AE3" w:rsidRDefault="0088590C" w:rsidP="0088590C">
      <w:pPr>
        <w:pStyle w:val="Definition"/>
      </w:pPr>
      <w:r w:rsidRPr="00634AE3">
        <w:rPr>
          <w:b/>
          <w:i/>
        </w:rPr>
        <w:t>AWOTE amount</w:t>
      </w:r>
      <w:r w:rsidRPr="00634AE3">
        <w:t>, for a quarter, means the estimate of the full</w:t>
      </w:r>
      <w:r w:rsidR="00634AE3">
        <w:noBreakHyphen/>
      </w:r>
      <w:r w:rsidRPr="00634AE3">
        <w:t>time adult average weekly ordinary time earnings for persons in Australia for the middle month of the quarter published by the Statistician in relation to that month.</w:t>
      </w:r>
    </w:p>
    <w:p w:rsidR="0088590C" w:rsidRPr="00634AE3" w:rsidRDefault="0088590C" w:rsidP="0088590C">
      <w:pPr>
        <w:pStyle w:val="Definition"/>
      </w:pPr>
      <w:r w:rsidRPr="00634AE3">
        <w:rPr>
          <w:b/>
          <w:i/>
        </w:rPr>
        <w:t>base quarter</w:t>
      </w:r>
      <w:r w:rsidRPr="00634AE3">
        <w:t xml:space="preserve"> means the June quarter or December quarter that has the highest AWOTE amount of all the June quarters and December quarters that occur:</w:t>
      </w:r>
    </w:p>
    <w:p w:rsidR="0088590C" w:rsidRPr="00634AE3" w:rsidRDefault="0088590C" w:rsidP="0088590C">
      <w:pPr>
        <w:pStyle w:val="paragraph"/>
      </w:pPr>
      <w:r w:rsidRPr="00634AE3">
        <w:tab/>
        <w:t>(a)</w:t>
      </w:r>
      <w:r w:rsidRPr="00634AE3">
        <w:tab/>
        <w:t>before the most recent reference quarter before the indexation day; and</w:t>
      </w:r>
    </w:p>
    <w:p w:rsidR="0088590C" w:rsidRPr="00634AE3" w:rsidRDefault="0088590C" w:rsidP="0088590C">
      <w:pPr>
        <w:pStyle w:val="paragraph"/>
      </w:pPr>
      <w:r w:rsidRPr="00634AE3">
        <w:tab/>
        <w:t>(b)</w:t>
      </w:r>
      <w:r w:rsidRPr="00634AE3">
        <w:tab/>
        <w:t>after the December quarter of 2012.</w:t>
      </w:r>
    </w:p>
    <w:p w:rsidR="0088590C" w:rsidRPr="00634AE3" w:rsidRDefault="0088590C" w:rsidP="0088590C">
      <w:pPr>
        <w:pStyle w:val="Definition"/>
      </w:pPr>
      <w:r w:rsidRPr="00634AE3">
        <w:rPr>
          <w:b/>
          <w:i/>
        </w:rPr>
        <w:t>December quarter</w:t>
      </w:r>
      <w:r w:rsidRPr="00634AE3">
        <w:t xml:space="preserve"> means a period of 3 months starting on 1</w:t>
      </w:r>
      <w:r w:rsidR="00634AE3">
        <w:t> </w:t>
      </w:r>
      <w:r w:rsidRPr="00634AE3">
        <w:t>October.</w:t>
      </w:r>
    </w:p>
    <w:p w:rsidR="0088590C" w:rsidRPr="00634AE3" w:rsidRDefault="0088590C" w:rsidP="0088590C">
      <w:pPr>
        <w:pStyle w:val="Definition"/>
      </w:pPr>
      <w:r w:rsidRPr="00634AE3">
        <w:rPr>
          <w:b/>
          <w:i/>
        </w:rPr>
        <w:t xml:space="preserve">indexation day </w:t>
      </w:r>
      <w:r w:rsidRPr="00634AE3">
        <w:t>means each 1</w:t>
      </w:r>
      <w:r w:rsidR="00634AE3">
        <w:t> </w:t>
      </w:r>
      <w:r w:rsidRPr="00634AE3">
        <w:t>March and 1</w:t>
      </w:r>
      <w:r w:rsidR="00634AE3">
        <w:t> </w:t>
      </w:r>
      <w:r w:rsidRPr="00634AE3">
        <w:t>September.</w:t>
      </w:r>
    </w:p>
    <w:p w:rsidR="0088590C" w:rsidRPr="00634AE3" w:rsidRDefault="0088590C" w:rsidP="0088590C">
      <w:pPr>
        <w:pStyle w:val="Definition"/>
      </w:pPr>
      <w:r w:rsidRPr="00634AE3">
        <w:rPr>
          <w:b/>
          <w:i/>
        </w:rPr>
        <w:t>June quarter</w:t>
      </w:r>
      <w:r w:rsidRPr="00634AE3">
        <w:t xml:space="preserve"> means a period of 3 months starting on 1</w:t>
      </w:r>
      <w:r w:rsidR="00634AE3">
        <w:t> </w:t>
      </w:r>
      <w:r w:rsidRPr="00634AE3">
        <w:t>April.</w:t>
      </w:r>
    </w:p>
    <w:p w:rsidR="0088590C" w:rsidRPr="00634AE3" w:rsidRDefault="0088590C" w:rsidP="0088590C">
      <w:pPr>
        <w:pStyle w:val="Definition"/>
      </w:pPr>
      <w:r w:rsidRPr="00634AE3">
        <w:rPr>
          <w:b/>
          <w:i/>
        </w:rPr>
        <w:t>reference quarter</w:t>
      </w:r>
      <w:r w:rsidRPr="00634AE3">
        <w:t xml:space="preserve"> means the June quarter or December quarter.</w:t>
      </w:r>
    </w:p>
    <w:p w:rsidR="004506D6" w:rsidRPr="00634AE3" w:rsidRDefault="004506D6" w:rsidP="004506D6">
      <w:pPr>
        <w:pStyle w:val="ActHead5"/>
      </w:pPr>
      <w:bookmarkStart w:id="12" w:name="_Toc535576251"/>
      <w:r w:rsidRPr="00634AE3">
        <w:rPr>
          <w:rStyle w:val="CharSectno"/>
        </w:rPr>
        <w:t>6AAB</w:t>
      </w:r>
      <w:r w:rsidRPr="00634AE3">
        <w:t xml:space="preserve">  Tobacco duty rate under subitem</w:t>
      </w:r>
      <w:r w:rsidR="00634AE3">
        <w:t> </w:t>
      </w:r>
      <w:r w:rsidRPr="00634AE3">
        <w:t>5.5 of the Schedule</w:t>
      </w:r>
      <w:bookmarkEnd w:id="12"/>
    </w:p>
    <w:p w:rsidR="004506D6" w:rsidRPr="00634AE3" w:rsidRDefault="004506D6" w:rsidP="004506D6">
      <w:pPr>
        <w:pStyle w:val="subsection"/>
      </w:pPr>
      <w:r w:rsidRPr="00634AE3">
        <w:tab/>
        <w:t>(1)</w:t>
      </w:r>
      <w:r w:rsidRPr="00634AE3">
        <w:tab/>
        <w:t>For the purposes of subitem</w:t>
      </w:r>
      <w:r w:rsidR="00634AE3">
        <w:t> </w:t>
      </w:r>
      <w:r w:rsidRPr="00634AE3">
        <w:t xml:space="preserve">5.5 of the Schedule, the </w:t>
      </w:r>
      <w:r w:rsidRPr="00634AE3">
        <w:rPr>
          <w:b/>
          <w:i/>
        </w:rPr>
        <w:t xml:space="preserve">applicable rate </w:t>
      </w:r>
      <w:r w:rsidRPr="00634AE3">
        <w:t>on a day is the amount worked out using the formula:</w:t>
      </w:r>
    </w:p>
    <w:p w:rsidR="004506D6" w:rsidRPr="00634AE3" w:rsidRDefault="004506D6" w:rsidP="004506D6">
      <w:pPr>
        <w:pStyle w:val="subsection"/>
      </w:pPr>
      <w:r w:rsidRPr="00634AE3">
        <w:tab/>
      </w:r>
      <w:r w:rsidRPr="00634AE3">
        <w:tab/>
      </w:r>
      <w:r w:rsidRPr="00634AE3">
        <w:rPr>
          <w:noProof/>
          <w:position w:val="-36"/>
        </w:rPr>
        <w:drawing>
          <wp:inline distT="0" distB="0" distL="0" distR="0" wp14:anchorId="774BDE9B" wp14:editId="34A7D1FA">
            <wp:extent cx="32385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38500" cy="502920"/>
                    </a:xfrm>
                    <a:prstGeom prst="rect">
                      <a:avLst/>
                    </a:prstGeom>
                    <a:noFill/>
                    <a:ln>
                      <a:noFill/>
                    </a:ln>
                  </pic:spPr>
                </pic:pic>
              </a:graphicData>
            </a:graphic>
          </wp:inline>
        </w:drawing>
      </w:r>
    </w:p>
    <w:p w:rsidR="004506D6" w:rsidRPr="00634AE3" w:rsidRDefault="004506D6" w:rsidP="004506D6">
      <w:pPr>
        <w:pStyle w:val="subsection"/>
      </w:pPr>
      <w:r w:rsidRPr="00634AE3">
        <w:tab/>
        <w:t>(2)</w:t>
      </w:r>
      <w:r w:rsidRPr="00634AE3">
        <w:tab/>
        <w:t xml:space="preserve">The </w:t>
      </w:r>
      <w:r w:rsidRPr="00634AE3">
        <w:rPr>
          <w:b/>
          <w:i/>
        </w:rPr>
        <w:t>weight conversion factor</w:t>
      </w:r>
      <w:r w:rsidRPr="00634AE3">
        <w:t xml:space="preserve"> is:</w:t>
      </w:r>
    </w:p>
    <w:p w:rsidR="004506D6" w:rsidRPr="00634AE3" w:rsidRDefault="004506D6" w:rsidP="004506D6">
      <w:pPr>
        <w:pStyle w:val="paragraph"/>
      </w:pPr>
      <w:r w:rsidRPr="00634AE3">
        <w:tab/>
        <w:t>(a)</w:t>
      </w:r>
      <w:r w:rsidRPr="00634AE3">
        <w:tab/>
        <w:t>for a day on or after the first replacement day and before the second replacement day—0.000775; or</w:t>
      </w:r>
    </w:p>
    <w:p w:rsidR="004506D6" w:rsidRPr="00634AE3" w:rsidRDefault="004506D6" w:rsidP="004506D6">
      <w:pPr>
        <w:pStyle w:val="paragraph"/>
      </w:pPr>
      <w:r w:rsidRPr="00634AE3">
        <w:tab/>
        <w:t>(b)</w:t>
      </w:r>
      <w:r w:rsidRPr="00634AE3">
        <w:tab/>
        <w:t>for a day on or after the second replacement day and before the third replacement day—0.00075; or</w:t>
      </w:r>
    </w:p>
    <w:p w:rsidR="004506D6" w:rsidRPr="00634AE3" w:rsidRDefault="004506D6" w:rsidP="004506D6">
      <w:pPr>
        <w:pStyle w:val="paragraph"/>
      </w:pPr>
      <w:r w:rsidRPr="00634AE3">
        <w:tab/>
        <w:t>(c)</w:t>
      </w:r>
      <w:r w:rsidRPr="00634AE3">
        <w:tab/>
        <w:t>for a day on or after the third replacement day and before the fourth replacement day—0.000725; or</w:t>
      </w:r>
    </w:p>
    <w:p w:rsidR="004506D6" w:rsidRPr="00634AE3" w:rsidRDefault="004506D6" w:rsidP="004506D6">
      <w:pPr>
        <w:pStyle w:val="paragraph"/>
      </w:pPr>
      <w:r w:rsidRPr="00634AE3">
        <w:tab/>
        <w:t>(d)</w:t>
      </w:r>
      <w:r w:rsidRPr="00634AE3">
        <w:tab/>
        <w:t>for a day on or after the fourth replacement day—0.0007.</w:t>
      </w:r>
    </w:p>
    <w:p w:rsidR="004506D6" w:rsidRPr="00634AE3" w:rsidRDefault="004506D6" w:rsidP="004506D6">
      <w:pPr>
        <w:pStyle w:val="SubsectionHead"/>
      </w:pPr>
      <w:r w:rsidRPr="00634AE3">
        <w:t>Rounding</w:t>
      </w:r>
    </w:p>
    <w:p w:rsidR="004506D6" w:rsidRPr="00634AE3" w:rsidRDefault="004506D6" w:rsidP="004506D6">
      <w:pPr>
        <w:pStyle w:val="subsection"/>
      </w:pPr>
      <w:r w:rsidRPr="00634AE3">
        <w:tab/>
        <w:t>(3)</w:t>
      </w:r>
      <w:r w:rsidRPr="00634AE3">
        <w:tab/>
        <w:t xml:space="preserve">The amount worked out under </w:t>
      </w:r>
      <w:r w:rsidR="00634AE3">
        <w:t>subsection (</w:t>
      </w:r>
      <w:r w:rsidRPr="00634AE3">
        <w:t>1) is to be rounded to 2 decimal places (rounding up if the third decimal place is 5 or more).</w:t>
      </w:r>
    </w:p>
    <w:p w:rsidR="004506D6" w:rsidRPr="00634AE3" w:rsidRDefault="004506D6" w:rsidP="004506D6">
      <w:pPr>
        <w:pStyle w:val="SubsectionHead"/>
      </w:pPr>
      <w:r w:rsidRPr="00634AE3">
        <w:t>Replacement days</w:t>
      </w:r>
    </w:p>
    <w:p w:rsidR="004506D6" w:rsidRPr="00634AE3" w:rsidRDefault="004506D6" w:rsidP="004506D6">
      <w:pPr>
        <w:pStyle w:val="subsection"/>
      </w:pPr>
      <w:r w:rsidRPr="00634AE3">
        <w:tab/>
        <w:t>(4)</w:t>
      </w:r>
      <w:r w:rsidRPr="00634AE3">
        <w:tab/>
        <w:t xml:space="preserve">For the purposes of this section, the </w:t>
      </w:r>
      <w:r w:rsidRPr="00634AE3">
        <w:rPr>
          <w:b/>
          <w:i/>
        </w:rPr>
        <w:t>first replacement day</w:t>
      </w:r>
      <w:r w:rsidRPr="00634AE3">
        <w:t xml:space="preserve"> is:</w:t>
      </w:r>
    </w:p>
    <w:p w:rsidR="004506D6" w:rsidRPr="00634AE3" w:rsidRDefault="004506D6" w:rsidP="004506D6">
      <w:pPr>
        <w:pStyle w:val="paragraph"/>
      </w:pPr>
      <w:r w:rsidRPr="00634AE3">
        <w:tab/>
        <w:t>(a)</w:t>
      </w:r>
      <w:r w:rsidRPr="00634AE3">
        <w:tab/>
        <w:t>1</w:t>
      </w:r>
      <w:r w:rsidR="00634AE3">
        <w:t> </w:t>
      </w:r>
      <w:r w:rsidRPr="00634AE3">
        <w:t>September 2017; or</w:t>
      </w:r>
    </w:p>
    <w:p w:rsidR="004506D6" w:rsidRPr="00634AE3" w:rsidRDefault="004506D6" w:rsidP="004506D6">
      <w:pPr>
        <w:pStyle w:val="paragraph"/>
      </w:pPr>
      <w:r w:rsidRPr="00634AE3">
        <w:tab/>
        <w:t>(b)</w:t>
      </w:r>
      <w:r w:rsidRPr="00634AE3">
        <w:tab/>
        <w:t>if, in relation to the indexation day that is 1</w:t>
      </w:r>
      <w:r w:rsidR="00634AE3">
        <w:t> </w:t>
      </w:r>
      <w:r w:rsidRPr="00634AE3">
        <w:t>September 2017, subsection</w:t>
      </w:r>
      <w:r w:rsidR="00634AE3">
        <w:t> </w:t>
      </w:r>
      <w:r w:rsidRPr="00634AE3">
        <w:t>6AA(7) has the effect of replacing a rate of duty on a later day—that later day.</w:t>
      </w:r>
    </w:p>
    <w:p w:rsidR="004506D6" w:rsidRPr="00634AE3" w:rsidRDefault="004506D6" w:rsidP="004506D6">
      <w:pPr>
        <w:pStyle w:val="subsection"/>
      </w:pPr>
      <w:r w:rsidRPr="00634AE3">
        <w:tab/>
        <w:t>(5)</w:t>
      </w:r>
      <w:r w:rsidRPr="00634AE3">
        <w:tab/>
        <w:t xml:space="preserve">For the purposes of this section, the </w:t>
      </w:r>
      <w:r w:rsidRPr="00634AE3">
        <w:rPr>
          <w:b/>
          <w:i/>
        </w:rPr>
        <w:t>second replacement day</w:t>
      </w:r>
      <w:r w:rsidRPr="00634AE3">
        <w:t xml:space="preserve"> is:</w:t>
      </w:r>
    </w:p>
    <w:p w:rsidR="004506D6" w:rsidRPr="00634AE3" w:rsidRDefault="004506D6" w:rsidP="004506D6">
      <w:pPr>
        <w:pStyle w:val="paragraph"/>
      </w:pPr>
      <w:r w:rsidRPr="00634AE3">
        <w:tab/>
        <w:t>(a)</w:t>
      </w:r>
      <w:r w:rsidRPr="00634AE3">
        <w:tab/>
        <w:t>1</w:t>
      </w:r>
      <w:r w:rsidR="00634AE3">
        <w:t> </w:t>
      </w:r>
      <w:r w:rsidRPr="00634AE3">
        <w:t>September 2018; or</w:t>
      </w:r>
    </w:p>
    <w:p w:rsidR="004506D6" w:rsidRPr="00634AE3" w:rsidRDefault="004506D6" w:rsidP="004506D6">
      <w:pPr>
        <w:pStyle w:val="paragraph"/>
      </w:pPr>
      <w:r w:rsidRPr="00634AE3">
        <w:tab/>
        <w:t>(b)</w:t>
      </w:r>
      <w:r w:rsidRPr="00634AE3">
        <w:tab/>
        <w:t>if, in relation to the indexation day that is 1</w:t>
      </w:r>
      <w:r w:rsidR="00634AE3">
        <w:t> </w:t>
      </w:r>
      <w:r w:rsidRPr="00634AE3">
        <w:t>September 2018, subsection</w:t>
      </w:r>
      <w:r w:rsidR="00634AE3">
        <w:t> </w:t>
      </w:r>
      <w:r w:rsidRPr="00634AE3">
        <w:t>6AA(7) has the effect of replacing a rate of duty on a later day—that later day.</w:t>
      </w:r>
    </w:p>
    <w:p w:rsidR="004506D6" w:rsidRPr="00634AE3" w:rsidRDefault="004506D6" w:rsidP="004506D6">
      <w:pPr>
        <w:pStyle w:val="subsection"/>
      </w:pPr>
      <w:r w:rsidRPr="00634AE3">
        <w:tab/>
        <w:t>(6)</w:t>
      </w:r>
      <w:r w:rsidRPr="00634AE3">
        <w:tab/>
        <w:t xml:space="preserve">For the purposes of this section, the </w:t>
      </w:r>
      <w:r w:rsidRPr="00634AE3">
        <w:rPr>
          <w:b/>
          <w:i/>
        </w:rPr>
        <w:t>third replacement day</w:t>
      </w:r>
      <w:r w:rsidRPr="00634AE3">
        <w:t xml:space="preserve"> is:</w:t>
      </w:r>
    </w:p>
    <w:p w:rsidR="004506D6" w:rsidRPr="00634AE3" w:rsidRDefault="004506D6" w:rsidP="004506D6">
      <w:pPr>
        <w:pStyle w:val="paragraph"/>
      </w:pPr>
      <w:r w:rsidRPr="00634AE3">
        <w:tab/>
        <w:t>(a)</w:t>
      </w:r>
      <w:r w:rsidRPr="00634AE3">
        <w:tab/>
        <w:t>1</w:t>
      </w:r>
      <w:r w:rsidR="00634AE3">
        <w:t> </w:t>
      </w:r>
      <w:r w:rsidRPr="00634AE3">
        <w:t>September 2019; or</w:t>
      </w:r>
    </w:p>
    <w:p w:rsidR="004506D6" w:rsidRPr="00634AE3" w:rsidRDefault="004506D6" w:rsidP="004506D6">
      <w:pPr>
        <w:pStyle w:val="paragraph"/>
      </w:pPr>
      <w:r w:rsidRPr="00634AE3">
        <w:tab/>
        <w:t>(b)</w:t>
      </w:r>
      <w:r w:rsidRPr="00634AE3">
        <w:tab/>
        <w:t>if, in relation to the indexation day that is 1</w:t>
      </w:r>
      <w:r w:rsidR="00634AE3">
        <w:t> </w:t>
      </w:r>
      <w:r w:rsidRPr="00634AE3">
        <w:t>September 2019, subsection</w:t>
      </w:r>
      <w:r w:rsidR="00634AE3">
        <w:t> </w:t>
      </w:r>
      <w:r w:rsidRPr="00634AE3">
        <w:t>6AA(7) has the effect of replacing a rate of duty on a later day—that later day.</w:t>
      </w:r>
    </w:p>
    <w:p w:rsidR="004506D6" w:rsidRPr="00634AE3" w:rsidRDefault="004506D6" w:rsidP="004506D6">
      <w:pPr>
        <w:pStyle w:val="subsection"/>
      </w:pPr>
      <w:r w:rsidRPr="00634AE3">
        <w:tab/>
        <w:t>(7)</w:t>
      </w:r>
      <w:r w:rsidRPr="00634AE3">
        <w:tab/>
        <w:t xml:space="preserve">For the purposes of this section, the </w:t>
      </w:r>
      <w:r w:rsidRPr="00634AE3">
        <w:rPr>
          <w:b/>
          <w:i/>
        </w:rPr>
        <w:t>fourth replacement day</w:t>
      </w:r>
      <w:r w:rsidRPr="00634AE3">
        <w:t xml:space="preserve"> is:</w:t>
      </w:r>
    </w:p>
    <w:p w:rsidR="004506D6" w:rsidRPr="00634AE3" w:rsidRDefault="004506D6" w:rsidP="004506D6">
      <w:pPr>
        <w:pStyle w:val="paragraph"/>
      </w:pPr>
      <w:r w:rsidRPr="00634AE3">
        <w:tab/>
        <w:t>(a)</w:t>
      </w:r>
      <w:r w:rsidRPr="00634AE3">
        <w:tab/>
        <w:t>1</w:t>
      </w:r>
      <w:r w:rsidR="00634AE3">
        <w:t> </w:t>
      </w:r>
      <w:r w:rsidRPr="00634AE3">
        <w:t>September 2020; or</w:t>
      </w:r>
    </w:p>
    <w:p w:rsidR="004506D6" w:rsidRPr="00634AE3" w:rsidRDefault="004506D6" w:rsidP="004506D6">
      <w:pPr>
        <w:pStyle w:val="paragraph"/>
      </w:pPr>
      <w:r w:rsidRPr="00634AE3">
        <w:tab/>
        <w:t>(b)</w:t>
      </w:r>
      <w:r w:rsidRPr="00634AE3">
        <w:tab/>
        <w:t>if, in relation to the indexation day that is 1</w:t>
      </w:r>
      <w:r w:rsidR="00634AE3">
        <w:t> </w:t>
      </w:r>
      <w:r w:rsidRPr="00634AE3">
        <w:t>September 2020, subsection</w:t>
      </w:r>
      <w:r w:rsidR="00634AE3">
        <w:t> </w:t>
      </w:r>
      <w:r w:rsidRPr="00634AE3">
        <w:t>6AA(7) has the effect of replacing a rate of duty on a later day—that later day.</w:t>
      </w:r>
    </w:p>
    <w:p w:rsidR="004506D6" w:rsidRPr="00634AE3" w:rsidRDefault="004506D6" w:rsidP="004506D6">
      <w:pPr>
        <w:pStyle w:val="SubsectionHead"/>
      </w:pPr>
      <w:r w:rsidRPr="00634AE3">
        <w:t>Application of applicable rate</w:t>
      </w:r>
    </w:p>
    <w:p w:rsidR="004506D6" w:rsidRPr="00634AE3" w:rsidRDefault="004506D6" w:rsidP="004506D6">
      <w:pPr>
        <w:pStyle w:val="subsection"/>
      </w:pPr>
      <w:r w:rsidRPr="00634AE3">
        <w:tab/>
        <w:t>(8)</w:t>
      </w:r>
      <w:r w:rsidRPr="00634AE3">
        <w:tab/>
        <w:t>If the applicable rate changes on a particular day, the changed rate applies in relation to goods entered for home consumption on or after that day.</w:t>
      </w:r>
    </w:p>
    <w:p w:rsidR="004506D6" w:rsidRPr="00634AE3" w:rsidRDefault="004506D6" w:rsidP="004506D6">
      <w:pPr>
        <w:pStyle w:val="SubsectionHead"/>
      </w:pPr>
      <w:r w:rsidRPr="00634AE3">
        <w:t>Publication</w:t>
      </w:r>
    </w:p>
    <w:p w:rsidR="004506D6" w:rsidRPr="00634AE3" w:rsidRDefault="004506D6" w:rsidP="004506D6">
      <w:pPr>
        <w:pStyle w:val="subsection"/>
      </w:pPr>
      <w:r w:rsidRPr="00634AE3">
        <w:tab/>
        <w:t>(9)</w:t>
      </w:r>
      <w:r w:rsidRPr="00634AE3">
        <w:tab/>
        <w:t>The CEO must, on or as soon as practicable after the day the rate of duty set out in subitem</w:t>
      </w:r>
      <w:r w:rsidR="00634AE3">
        <w:t> </w:t>
      </w:r>
      <w:r w:rsidRPr="00634AE3">
        <w:t>5.1 of the Schedule is replaced under section</w:t>
      </w:r>
      <w:r w:rsidR="00634AE3">
        <w:t> </w:t>
      </w:r>
      <w:r w:rsidRPr="00634AE3">
        <w:t>6AA, publish a notice in the Gazette advertising:</w:t>
      </w:r>
    </w:p>
    <w:p w:rsidR="004506D6" w:rsidRPr="00634AE3" w:rsidRDefault="004506D6" w:rsidP="004506D6">
      <w:pPr>
        <w:pStyle w:val="paragraph"/>
      </w:pPr>
      <w:r w:rsidRPr="00634AE3">
        <w:tab/>
        <w:t>(a)</w:t>
      </w:r>
      <w:r w:rsidRPr="00634AE3">
        <w:tab/>
        <w:t>the rate of duty under subitem</w:t>
      </w:r>
      <w:r w:rsidR="00634AE3">
        <w:t> </w:t>
      </w:r>
      <w:r w:rsidRPr="00634AE3">
        <w:t>5.5 of the Schedule on that day; and</w:t>
      </w:r>
    </w:p>
    <w:p w:rsidR="004506D6" w:rsidRPr="00634AE3" w:rsidRDefault="004506D6" w:rsidP="004506D6">
      <w:pPr>
        <w:pStyle w:val="paragraph"/>
      </w:pPr>
      <w:r w:rsidRPr="00634AE3">
        <w:tab/>
        <w:t>(b)</w:t>
      </w:r>
      <w:r w:rsidRPr="00634AE3">
        <w:tab/>
        <w:t>the goods to which subitem</w:t>
      </w:r>
      <w:r w:rsidR="00634AE3">
        <w:t> </w:t>
      </w:r>
      <w:r w:rsidRPr="00634AE3">
        <w:t>5.5 of the Schedule applies.</w:t>
      </w:r>
    </w:p>
    <w:p w:rsidR="00057883" w:rsidRPr="00634AE3" w:rsidRDefault="00057883" w:rsidP="00057883">
      <w:pPr>
        <w:pStyle w:val="ActHead5"/>
      </w:pPr>
      <w:bookmarkStart w:id="13" w:name="_Toc535576252"/>
      <w:r w:rsidRPr="00634AE3">
        <w:rPr>
          <w:rStyle w:val="CharSectno"/>
        </w:rPr>
        <w:t>6AAC</w:t>
      </w:r>
      <w:r w:rsidRPr="00634AE3">
        <w:t xml:space="preserve">  Duty payable on blended tobacco goods</w:t>
      </w:r>
      <w:bookmarkEnd w:id="13"/>
    </w:p>
    <w:p w:rsidR="00057883" w:rsidRPr="00634AE3" w:rsidRDefault="00057883" w:rsidP="00057883">
      <w:pPr>
        <w:pStyle w:val="subsection"/>
      </w:pPr>
      <w:r w:rsidRPr="00634AE3">
        <w:tab/>
        <w:t>(1)</w:t>
      </w:r>
      <w:r w:rsidRPr="00634AE3">
        <w:tab/>
        <w:t xml:space="preserve">Work out the duty payable under this Act on goods (the </w:t>
      </w:r>
      <w:r w:rsidRPr="00634AE3">
        <w:rPr>
          <w:b/>
          <w:i/>
        </w:rPr>
        <w:t>blended tobacco goods</w:t>
      </w:r>
      <w:r w:rsidRPr="00634AE3">
        <w:t>) that would, apart from this section, be classified to subitem</w:t>
      </w:r>
      <w:r w:rsidR="00634AE3">
        <w:t> </w:t>
      </w:r>
      <w:r w:rsidRPr="00634AE3">
        <w:t>5.1 or 5.5 of the Schedule and that consist of constituents that are classified to either of those subitems, or to subitem</w:t>
      </w:r>
      <w:r w:rsidR="00634AE3">
        <w:t> </w:t>
      </w:r>
      <w:r w:rsidRPr="00634AE3">
        <w:t>5.8 of the Schedule because of a previous operation of this section, as follows:</w:t>
      </w:r>
    </w:p>
    <w:p w:rsidR="00057883" w:rsidRPr="00634AE3" w:rsidRDefault="00057883" w:rsidP="00057883">
      <w:pPr>
        <w:pStyle w:val="BoxHeadItalic"/>
      </w:pPr>
      <w:r w:rsidRPr="00634AE3">
        <w:t>Method statement</w:t>
      </w:r>
    </w:p>
    <w:p w:rsidR="00057883" w:rsidRPr="00634AE3" w:rsidRDefault="00057883" w:rsidP="00057883">
      <w:pPr>
        <w:pStyle w:val="BoxStep"/>
      </w:pPr>
      <w:r w:rsidRPr="00634AE3">
        <w:t>Step 1.</w:t>
      </w:r>
      <w:r w:rsidRPr="00634AE3">
        <w:tab/>
        <w:t>Work out the amount of duty that would, apart from this section, be payable on the blended tobacco goods.</w:t>
      </w:r>
    </w:p>
    <w:p w:rsidR="00057883" w:rsidRPr="00634AE3" w:rsidRDefault="00057883" w:rsidP="00057883">
      <w:pPr>
        <w:pStyle w:val="BoxStep"/>
      </w:pPr>
      <w:r w:rsidRPr="00634AE3">
        <w:t>Step 2.</w:t>
      </w:r>
      <w:r w:rsidRPr="00634AE3">
        <w:tab/>
        <w:t>Add up the amount of duty previously payable on each constituent that is classified to subitem</w:t>
      </w:r>
      <w:r w:rsidR="00634AE3">
        <w:t> </w:t>
      </w:r>
      <w:r w:rsidRPr="00634AE3">
        <w:t>5.1, 5.5 or 5.8 of the Schedule.</w:t>
      </w:r>
    </w:p>
    <w:p w:rsidR="00057883" w:rsidRPr="00634AE3" w:rsidRDefault="00057883" w:rsidP="00057883">
      <w:pPr>
        <w:pStyle w:val="BoxStep"/>
      </w:pPr>
      <w:r w:rsidRPr="00634AE3">
        <w:t>Step 3.</w:t>
      </w:r>
      <w:r w:rsidRPr="00634AE3">
        <w:tab/>
        <w:t>Subtract the result of step 2 from the result of step 1.</w:t>
      </w:r>
    </w:p>
    <w:p w:rsidR="00057883" w:rsidRPr="00634AE3" w:rsidRDefault="00057883" w:rsidP="00057883">
      <w:pPr>
        <w:pStyle w:val="BoxStep"/>
      </w:pPr>
      <w:r w:rsidRPr="00634AE3">
        <w:t>Step 4.</w:t>
      </w:r>
      <w:r w:rsidRPr="00634AE3">
        <w:tab/>
        <w:t>The duty payable on the blended tobacco goods is:</w:t>
      </w:r>
    </w:p>
    <w:p w:rsidR="00057883" w:rsidRPr="00634AE3" w:rsidRDefault="00057883" w:rsidP="00057883">
      <w:pPr>
        <w:pStyle w:val="BoxPara"/>
      </w:pPr>
      <w:r w:rsidRPr="00634AE3">
        <w:tab/>
        <w:t>(a)</w:t>
      </w:r>
      <w:r w:rsidRPr="00634AE3">
        <w:tab/>
        <w:t>the result of step 3; or</w:t>
      </w:r>
    </w:p>
    <w:p w:rsidR="00057883" w:rsidRPr="00634AE3" w:rsidRDefault="00057883" w:rsidP="00057883">
      <w:pPr>
        <w:pStyle w:val="BoxPara"/>
      </w:pPr>
      <w:r w:rsidRPr="00634AE3">
        <w:tab/>
        <w:t>(b)</w:t>
      </w:r>
      <w:r w:rsidRPr="00634AE3">
        <w:tab/>
        <w:t>if the result of step 3 is less than zero—zero.</w:t>
      </w:r>
    </w:p>
    <w:p w:rsidR="00057883" w:rsidRPr="00634AE3" w:rsidRDefault="00057883" w:rsidP="00057883">
      <w:pPr>
        <w:pStyle w:val="subsection"/>
      </w:pPr>
      <w:r w:rsidRPr="00634AE3">
        <w:tab/>
        <w:t>(2)</w:t>
      </w:r>
      <w:r w:rsidRPr="00634AE3">
        <w:tab/>
        <w:t xml:space="preserve">If a constituent of the blended tobacco goods was imported, assume for the purposes of </w:t>
      </w:r>
      <w:r w:rsidR="00634AE3">
        <w:t>subsection (</w:t>
      </w:r>
      <w:r w:rsidRPr="00634AE3">
        <w:t>1) that:</w:t>
      </w:r>
    </w:p>
    <w:p w:rsidR="00057883" w:rsidRPr="00634AE3" w:rsidRDefault="00057883" w:rsidP="00057883">
      <w:pPr>
        <w:pStyle w:val="paragraph"/>
      </w:pPr>
      <w:r w:rsidRPr="00634AE3">
        <w:tab/>
        <w:t>(a)</w:t>
      </w:r>
      <w:r w:rsidRPr="00634AE3">
        <w:tab/>
        <w:t>the constituent was manufactured in Australia when it was imported; and</w:t>
      </w:r>
    </w:p>
    <w:p w:rsidR="00057883" w:rsidRPr="00634AE3" w:rsidRDefault="00057883" w:rsidP="00057883">
      <w:pPr>
        <w:pStyle w:val="paragraph"/>
      </w:pPr>
      <w:r w:rsidRPr="00634AE3">
        <w:tab/>
        <w:t>(b)</w:t>
      </w:r>
      <w:r w:rsidRPr="00634AE3">
        <w:tab/>
        <w:t>if customs duty was paid on the constituent—there was a payment of Excise duty equal to the lesser of the following amounts (or either of them if they are equal):</w:t>
      </w:r>
    </w:p>
    <w:p w:rsidR="00057883" w:rsidRPr="00634AE3" w:rsidRDefault="00057883" w:rsidP="00057883">
      <w:pPr>
        <w:pStyle w:val="paragraphsub"/>
      </w:pPr>
      <w:r w:rsidRPr="00634AE3">
        <w:tab/>
        <w:t>(i)</w:t>
      </w:r>
      <w:r w:rsidRPr="00634AE3">
        <w:tab/>
        <w:t>the amount of Excise duty that would have been payable on the constituent had it been manufactured in Australia when it was imported;</w:t>
      </w:r>
    </w:p>
    <w:p w:rsidR="00057883" w:rsidRPr="00634AE3" w:rsidRDefault="00057883" w:rsidP="00057883">
      <w:pPr>
        <w:pStyle w:val="paragraphsub"/>
      </w:pPr>
      <w:r w:rsidRPr="00634AE3">
        <w:tab/>
        <w:t>(ii)</w:t>
      </w:r>
      <w:r w:rsidRPr="00634AE3">
        <w:tab/>
        <w:t>the amount of the customs duty paid.</w:t>
      </w:r>
    </w:p>
    <w:p w:rsidR="0094195D" w:rsidRPr="00634AE3" w:rsidRDefault="0094195D" w:rsidP="0094195D">
      <w:pPr>
        <w:pStyle w:val="ActHead5"/>
      </w:pPr>
      <w:bookmarkStart w:id="14" w:name="_Toc535576253"/>
      <w:r w:rsidRPr="00634AE3">
        <w:rPr>
          <w:rStyle w:val="CharSectno"/>
        </w:rPr>
        <w:t>6AB</w:t>
      </w:r>
      <w:r w:rsidRPr="00634AE3">
        <w:t xml:space="preserve">  Applicable petroleum prices</w:t>
      </w:r>
      <w:bookmarkEnd w:id="14"/>
    </w:p>
    <w:p w:rsidR="0094195D" w:rsidRPr="00634AE3" w:rsidRDefault="0094195D" w:rsidP="0094195D">
      <w:pPr>
        <w:pStyle w:val="subsection"/>
      </w:pPr>
      <w:r w:rsidRPr="00634AE3">
        <w:tab/>
      </w:r>
      <w:r w:rsidRPr="00634AE3">
        <w:tab/>
        <w:t>For the purposes of section</w:t>
      </w:r>
      <w:r w:rsidR="00634AE3">
        <w:t> </w:t>
      </w:r>
      <w:r w:rsidRPr="00634AE3">
        <w:t>6B, 6C, 6CA or 6D, at any particular time the applicable petroleum price for a month occurring after 30</w:t>
      </w:r>
      <w:r w:rsidR="00634AE3">
        <w:t> </w:t>
      </w:r>
      <w:r w:rsidRPr="00634AE3">
        <w:t>June 1997 in respect of stabilized crude petroleum oil or condensate, obtained from a production area, that is a prescribed production area, a prescribed new production area, a prescribed condensate production area or a prescribed intermediate production area, as the case requires, for the purposes of that section, is:</w:t>
      </w:r>
    </w:p>
    <w:p w:rsidR="0094195D" w:rsidRPr="00634AE3" w:rsidRDefault="0094195D" w:rsidP="0094195D">
      <w:pPr>
        <w:pStyle w:val="paragraph"/>
      </w:pPr>
      <w:r w:rsidRPr="00634AE3">
        <w:tab/>
        <w:t>(a)</w:t>
      </w:r>
      <w:r w:rsidRPr="00634AE3">
        <w:tab/>
        <w:t>if at that time the final VOLWARE price for stabilized crude petroleum oil or condensate (as the case requires) for the month and an oil producing region that constitutes or includes that production area has been determined under section</w:t>
      </w:r>
      <w:r w:rsidR="00634AE3">
        <w:t> </w:t>
      </w:r>
      <w:r w:rsidRPr="00634AE3">
        <w:t xml:space="preserve">7 of the </w:t>
      </w:r>
      <w:r w:rsidRPr="00634AE3">
        <w:rPr>
          <w:i/>
        </w:rPr>
        <w:t>Petroleum Excise (Prices) Act 1987</w:t>
      </w:r>
      <w:r w:rsidRPr="00634AE3">
        <w:t>—that final VOLWARE price; or</w:t>
      </w:r>
    </w:p>
    <w:p w:rsidR="0094195D" w:rsidRPr="00634AE3" w:rsidRDefault="0094195D" w:rsidP="0094195D">
      <w:pPr>
        <w:pStyle w:val="paragraph"/>
      </w:pPr>
      <w:r w:rsidRPr="00634AE3">
        <w:tab/>
        <w:t>(b)</w:t>
      </w:r>
      <w:r w:rsidRPr="00634AE3">
        <w:tab/>
        <w:t>if at that time the final VOLWARE price for stabilized crude petroleum oil or condensate (as the case requires) has not been so determined—the interim VOLWARE price for stabilized crude petroleum oil or condensate (as the case requires) determined under that section for the month and an oil producing region that constitutes or includes that production area.</w:t>
      </w:r>
    </w:p>
    <w:p w:rsidR="0094195D" w:rsidRPr="00634AE3" w:rsidRDefault="0094195D" w:rsidP="0094195D">
      <w:pPr>
        <w:pStyle w:val="ActHead5"/>
      </w:pPr>
      <w:bookmarkStart w:id="15" w:name="_Toc535576254"/>
      <w:r w:rsidRPr="00634AE3">
        <w:rPr>
          <w:rStyle w:val="CharSectno"/>
        </w:rPr>
        <w:t>6AC</w:t>
      </w:r>
      <w:r w:rsidRPr="00634AE3">
        <w:t xml:space="preserve">  Application of section</w:t>
      </w:r>
      <w:r w:rsidR="00634AE3">
        <w:t> </w:t>
      </w:r>
      <w:r w:rsidRPr="00634AE3">
        <w:t>6B, 6C, 6CA or 6D to different oil producing regions</w:t>
      </w:r>
      <w:bookmarkEnd w:id="15"/>
    </w:p>
    <w:p w:rsidR="0094195D" w:rsidRPr="00634AE3" w:rsidRDefault="0094195D" w:rsidP="0094195D">
      <w:pPr>
        <w:pStyle w:val="subsection"/>
      </w:pPr>
      <w:r w:rsidRPr="00634AE3">
        <w:tab/>
      </w:r>
      <w:r w:rsidRPr="00634AE3">
        <w:tab/>
        <w:t>If:</w:t>
      </w:r>
    </w:p>
    <w:p w:rsidR="0094195D" w:rsidRPr="00634AE3" w:rsidRDefault="0094195D" w:rsidP="0094195D">
      <w:pPr>
        <w:pStyle w:val="paragraph"/>
      </w:pPr>
      <w:r w:rsidRPr="00634AE3">
        <w:tab/>
        <w:t>(a)</w:t>
      </w:r>
      <w:r w:rsidRPr="00634AE3">
        <w:tab/>
        <w:t xml:space="preserve">a final VOLWARE price or an interim VOLWARE price for stabilized crude petroleum oil or condensate (as the case requires) has been, or is taken to have been, determined under the </w:t>
      </w:r>
      <w:r w:rsidRPr="00634AE3">
        <w:rPr>
          <w:i/>
        </w:rPr>
        <w:t xml:space="preserve">Petroleum Excise (Prices) Act 1987 </w:t>
      </w:r>
      <w:r w:rsidRPr="00634AE3">
        <w:t>for a month and an oil producing region; and</w:t>
      </w:r>
    </w:p>
    <w:p w:rsidR="0094195D" w:rsidRPr="00634AE3" w:rsidRDefault="0094195D" w:rsidP="0094195D">
      <w:pPr>
        <w:pStyle w:val="paragraph"/>
      </w:pPr>
      <w:r w:rsidRPr="00634AE3">
        <w:tab/>
        <w:t>(b)</w:t>
      </w:r>
      <w:r w:rsidRPr="00634AE3">
        <w:tab/>
        <w:t>that oil producing region is constituted by or includes:</w:t>
      </w:r>
    </w:p>
    <w:p w:rsidR="0094195D" w:rsidRPr="00634AE3" w:rsidRDefault="0094195D" w:rsidP="0094195D">
      <w:pPr>
        <w:pStyle w:val="paragraphsub"/>
      </w:pPr>
      <w:r w:rsidRPr="00634AE3">
        <w:tab/>
        <w:t>(i)</w:t>
      </w:r>
      <w:r w:rsidRPr="00634AE3">
        <w:tab/>
        <w:t>a particular prescribed production area within the meaning of section</w:t>
      </w:r>
      <w:r w:rsidR="00634AE3">
        <w:t> </w:t>
      </w:r>
      <w:r w:rsidRPr="00634AE3">
        <w:t>6B; or</w:t>
      </w:r>
    </w:p>
    <w:p w:rsidR="0094195D" w:rsidRPr="00634AE3" w:rsidRDefault="0094195D" w:rsidP="0094195D">
      <w:pPr>
        <w:pStyle w:val="paragraphsub"/>
      </w:pPr>
      <w:r w:rsidRPr="00634AE3">
        <w:tab/>
        <w:t>(ii)</w:t>
      </w:r>
      <w:r w:rsidRPr="00634AE3">
        <w:tab/>
        <w:t>a particular prescribed new production area within the meaning of section</w:t>
      </w:r>
      <w:r w:rsidR="00634AE3">
        <w:t> </w:t>
      </w:r>
      <w:r w:rsidRPr="00634AE3">
        <w:t>6C; or</w:t>
      </w:r>
    </w:p>
    <w:p w:rsidR="0094195D" w:rsidRPr="00634AE3" w:rsidRDefault="0094195D" w:rsidP="0094195D">
      <w:pPr>
        <w:pStyle w:val="paragraphsub"/>
      </w:pPr>
      <w:r w:rsidRPr="00634AE3">
        <w:tab/>
        <w:t>(iii)</w:t>
      </w:r>
      <w:r w:rsidRPr="00634AE3">
        <w:tab/>
        <w:t>a particular prescribed condensate production area within the meaning of section</w:t>
      </w:r>
      <w:r w:rsidR="00634AE3">
        <w:t> </w:t>
      </w:r>
      <w:r w:rsidRPr="00634AE3">
        <w:t>6CA; or</w:t>
      </w:r>
    </w:p>
    <w:p w:rsidR="0094195D" w:rsidRPr="00634AE3" w:rsidRDefault="0094195D" w:rsidP="0094195D">
      <w:pPr>
        <w:pStyle w:val="paragraphsub"/>
      </w:pPr>
      <w:r w:rsidRPr="00634AE3">
        <w:tab/>
        <w:t>(iv)</w:t>
      </w:r>
      <w:r w:rsidRPr="00634AE3">
        <w:tab/>
        <w:t>a particular prescribed intermediate production area within the meaning of section</w:t>
      </w:r>
      <w:r w:rsidR="00634AE3">
        <w:t> </w:t>
      </w:r>
      <w:r w:rsidRPr="00634AE3">
        <w:t>6D;</w:t>
      </w:r>
    </w:p>
    <w:p w:rsidR="0094195D" w:rsidRPr="00634AE3" w:rsidRDefault="0094195D" w:rsidP="0094195D">
      <w:pPr>
        <w:pStyle w:val="subsection2"/>
      </w:pPr>
      <w:r w:rsidRPr="00634AE3">
        <w:t>that determination is taken to have effect, and, at all material times to have had effect, in the application of that section in respect of stabilized crude petroleum or condensate (as the case requires) obtained from that production area, as if it were also a determination of that price made in respect of that particular production area.</w:t>
      </w:r>
    </w:p>
    <w:p w:rsidR="00123A1D" w:rsidRPr="00634AE3" w:rsidRDefault="00123A1D" w:rsidP="00123A1D">
      <w:pPr>
        <w:pStyle w:val="ActHead5"/>
      </w:pPr>
      <w:bookmarkStart w:id="16" w:name="_Toc535576255"/>
      <w:r w:rsidRPr="00634AE3">
        <w:rPr>
          <w:rStyle w:val="CharSectno"/>
        </w:rPr>
        <w:t>6B</w:t>
      </w:r>
      <w:r w:rsidRPr="00634AE3">
        <w:t xml:space="preserve">  Duties of excise on old oil</w:t>
      </w:r>
      <w:bookmarkEnd w:id="16"/>
    </w:p>
    <w:p w:rsidR="00123A1D" w:rsidRPr="00634AE3" w:rsidRDefault="00123A1D" w:rsidP="00413EB9">
      <w:pPr>
        <w:pStyle w:val="SubsectionHead"/>
      </w:pPr>
      <w:r w:rsidRPr="00634AE3">
        <w:t>Definitions</w:t>
      </w:r>
    </w:p>
    <w:p w:rsidR="00123A1D" w:rsidRPr="00634AE3" w:rsidRDefault="00123A1D" w:rsidP="00123A1D">
      <w:pPr>
        <w:pStyle w:val="subsection"/>
      </w:pPr>
      <w:r w:rsidRPr="00634AE3">
        <w:tab/>
        <w:t>(1)</w:t>
      </w:r>
      <w:r w:rsidRPr="00634AE3">
        <w:tab/>
        <w:t>In this section:</w:t>
      </w:r>
    </w:p>
    <w:p w:rsidR="00123A1D" w:rsidRPr="00634AE3" w:rsidRDefault="00123A1D" w:rsidP="00123A1D">
      <w:pPr>
        <w:pStyle w:val="Definition"/>
      </w:pPr>
      <w:r w:rsidRPr="00634AE3">
        <w:rPr>
          <w:b/>
          <w:i/>
        </w:rPr>
        <w:t>adjusted previous year’s duty</w:t>
      </w:r>
      <w:r w:rsidRPr="00634AE3">
        <w:t>, in relation to a prescribed production area in relation to a month of a financial year, means the amount of duty that, at the end of the financial year immediately preceding the financial year in which that month occurs, would have been payable in respect of old oil produced from that area and entered for home consumption during that preceding year if, for the prices that were, at the end of that preceding year, the applicable petroleum prices for all of the months of that preceding year, there had been substituted the prices that are, at the end of that first</w:t>
      </w:r>
      <w:r w:rsidR="00634AE3">
        <w:noBreakHyphen/>
      </w:r>
      <w:r w:rsidRPr="00634AE3">
        <w:t>mentioned month, the respective applicable petroleum prices for all of those months.</w:t>
      </w:r>
    </w:p>
    <w:p w:rsidR="00123A1D" w:rsidRPr="00634AE3" w:rsidRDefault="00123A1D" w:rsidP="00123A1D">
      <w:pPr>
        <w:pStyle w:val="Definition"/>
      </w:pPr>
      <w:r w:rsidRPr="00634AE3">
        <w:rPr>
          <w:b/>
          <w:i/>
        </w:rPr>
        <w:t>non</w:t>
      </w:r>
      <w:r w:rsidR="00634AE3">
        <w:rPr>
          <w:b/>
          <w:i/>
        </w:rPr>
        <w:noBreakHyphen/>
      </w:r>
      <w:r w:rsidRPr="00634AE3">
        <w:rPr>
          <w:b/>
          <w:i/>
        </w:rPr>
        <w:t>adjusted previous year’s duty</w:t>
      </w:r>
      <w:r w:rsidRPr="00634AE3">
        <w:t>, in relation to a prescribed production area in relation to a month of a financial year, means the amount of duty that, at the end of the financial year immediately preceding the financial year in which that month occurs, would have been payable in respect of old oil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634AE3">
        <w:noBreakHyphen/>
      </w:r>
      <w:r w:rsidRPr="00634AE3">
        <w:t>mentioned month, the respective applicable petroleum prices for all of those months.</w:t>
      </w:r>
    </w:p>
    <w:p w:rsidR="00123A1D" w:rsidRPr="00634AE3" w:rsidRDefault="00123A1D" w:rsidP="00123A1D">
      <w:pPr>
        <w:pStyle w:val="Definition"/>
      </w:pPr>
      <w:r w:rsidRPr="00634AE3">
        <w:rPr>
          <w:b/>
          <w:i/>
        </w:rPr>
        <w:t>old oil</w:t>
      </w:r>
      <w:r w:rsidRPr="00634AE3">
        <w:t xml:space="preserve"> means stabilised crude petroleum oil in respect of which </w:t>
      </w:r>
      <w:r w:rsidR="00FF7056" w:rsidRPr="00634AE3">
        <w:t>subitem</w:t>
      </w:r>
      <w:r w:rsidR="00634AE3">
        <w:t> </w:t>
      </w:r>
      <w:r w:rsidR="00FF7056" w:rsidRPr="00634AE3">
        <w:t>20.7 of</w:t>
      </w:r>
      <w:r w:rsidRPr="00634AE3">
        <w:t xml:space="preserve"> the Schedule applies.</w:t>
      </w:r>
    </w:p>
    <w:p w:rsidR="00123A1D" w:rsidRPr="00634AE3" w:rsidRDefault="00123A1D" w:rsidP="00123A1D">
      <w:pPr>
        <w:pStyle w:val="Definition"/>
      </w:pPr>
      <w:r w:rsidRPr="00634AE3">
        <w:rPr>
          <w:b/>
          <w:i/>
        </w:rPr>
        <w:t>prescribed production area</w:t>
      </w:r>
      <w:r w:rsidRPr="00634AE3">
        <w:t xml:space="preserve"> means a petroleum production area prescribed by by</w:t>
      </w:r>
      <w:r w:rsidR="00634AE3">
        <w:noBreakHyphen/>
      </w:r>
      <w:r w:rsidRPr="00634AE3">
        <w:t>laws (which, without limiting the generality of the foregoing, may be a relevant accumulation, a well, an oilfield or a gas field).</w:t>
      </w:r>
    </w:p>
    <w:p w:rsidR="00123A1D" w:rsidRPr="00634AE3" w:rsidRDefault="00123A1D" w:rsidP="00123A1D">
      <w:pPr>
        <w:pStyle w:val="SubsectionHead"/>
      </w:pPr>
      <w:r w:rsidRPr="00634AE3">
        <w:t>Introduction</w:t>
      </w:r>
    </w:p>
    <w:p w:rsidR="00123A1D" w:rsidRPr="00634AE3" w:rsidRDefault="00123A1D" w:rsidP="00123A1D">
      <w:pPr>
        <w:pStyle w:val="subsection"/>
      </w:pPr>
      <w:r w:rsidRPr="00634AE3">
        <w:tab/>
        <w:t>(2)</w:t>
      </w:r>
      <w:r w:rsidRPr="00634AE3">
        <w:tab/>
        <w:t>The amount of duty in respect of old oil ascertained in accordance with this section shall be ascertained by reference to the prescribed production area from which the oil is produced and to the month of a financial year during which the oil is entered for home consumption.</w:t>
      </w:r>
    </w:p>
    <w:p w:rsidR="00123A1D" w:rsidRPr="00634AE3" w:rsidRDefault="00123A1D" w:rsidP="00123A1D">
      <w:pPr>
        <w:pStyle w:val="SubsectionHead"/>
      </w:pPr>
      <w:r w:rsidRPr="00634AE3">
        <w:t>The amount of duty</w:t>
      </w:r>
    </w:p>
    <w:p w:rsidR="00123A1D" w:rsidRPr="00634AE3" w:rsidRDefault="00123A1D" w:rsidP="00123A1D">
      <w:pPr>
        <w:pStyle w:val="subsection"/>
      </w:pPr>
      <w:r w:rsidRPr="00634AE3">
        <w:tab/>
      </w:r>
      <w:r w:rsidR="001845E9" w:rsidRPr="00634AE3">
        <w:t>(3)</w:t>
      </w:r>
      <w:r w:rsidRPr="00634AE3">
        <w:tab/>
        <w:t xml:space="preserve">Subject to </w:t>
      </w:r>
      <w:r w:rsidR="00634AE3">
        <w:t>subsection (</w:t>
      </w:r>
      <w:r w:rsidRPr="00634AE3">
        <w:t>3A), the amount of duty in respect of old oil produced from a prescribed production area and entered for home consumption during a month of a financial year commencing on or after 1</w:t>
      </w:r>
      <w:r w:rsidR="00634AE3">
        <w:t> </w:t>
      </w:r>
      <w:r w:rsidRPr="00634AE3">
        <w:t>July 2001 is the amount worked out using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5AB7FC99" wp14:editId="5F625C30">
            <wp:extent cx="3076575" cy="6191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619125"/>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credited adjustment amount</w:t>
      </w:r>
      <w:r w:rsidRPr="00634AE3">
        <w:t xml:space="preserve"> is the credited adjustment amount (if any) for that area and that month, worked out in accordance with </w:t>
      </w:r>
      <w:r w:rsidR="00634AE3">
        <w:t>subsection (</w:t>
      </w:r>
      <w:r w:rsidRPr="00634AE3">
        <w:t>5C).</w:t>
      </w:r>
    </w:p>
    <w:p w:rsidR="00123A1D" w:rsidRPr="00634AE3" w:rsidRDefault="00123A1D" w:rsidP="00123A1D">
      <w:pPr>
        <w:pStyle w:val="Definition"/>
      </w:pPr>
      <w:r w:rsidRPr="00634AE3">
        <w:rPr>
          <w:b/>
          <w:i/>
        </w:rPr>
        <w:t>debited adjustment amount</w:t>
      </w:r>
      <w:r w:rsidRPr="00634AE3">
        <w:t xml:space="preserve"> is the debited adjustment amount (if any) for that area and that month, worked out in accordance with </w:t>
      </w:r>
      <w:r w:rsidR="00634AE3">
        <w:t>subsection (</w:t>
      </w:r>
      <w:r w:rsidRPr="00634AE3">
        <w:t>5B).</w:t>
      </w:r>
    </w:p>
    <w:p w:rsidR="00123A1D" w:rsidRPr="00634AE3" w:rsidRDefault="00123A1D" w:rsidP="00123A1D">
      <w:pPr>
        <w:pStyle w:val="Definition"/>
      </w:pPr>
      <w:r w:rsidRPr="00634AE3">
        <w:rPr>
          <w:b/>
          <w:i/>
        </w:rPr>
        <w:t>duty paid</w:t>
      </w:r>
      <w:r w:rsidRPr="00634AE3">
        <w:t xml:space="preserve"> is the amount of duty (if any) paid in respect of old oil produced from that area and entered for home consumption during the period starting at the start of that financial year and ending at the end of that month.</w:t>
      </w:r>
    </w:p>
    <w:p w:rsidR="00123A1D" w:rsidRPr="00634AE3" w:rsidRDefault="00123A1D" w:rsidP="00123A1D">
      <w:pPr>
        <w:pStyle w:val="Definition"/>
      </w:pPr>
      <w:r w:rsidRPr="00634AE3">
        <w:rPr>
          <w:b/>
          <w:i/>
        </w:rPr>
        <w:t>notional duty</w:t>
      </w:r>
      <w:r w:rsidRPr="00634AE3">
        <w:t xml:space="preserve"> is the amount of notional duty in respect of old oil produced from that area and entered for home consumption during the period starting at the start of that financial year and ending at the end of that month, worked out in accordance with </w:t>
      </w:r>
      <w:r w:rsidR="00634AE3">
        <w:t>subsection (</w:t>
      </w:r>
      <w:r w:rsidRPr="00634AE3">
        <w:t>4).</w:t>
      </w:r>
    </w:p>
    <w:p w:rsidR="00123A1D" w:rsidRPr="00634AE3" w:rsidRDefault="00123A1D" w:rsidP="00413EB9">
      <w:pPr>
        <w:pStyle w:val="SubsectionHead"/>
      </w:pPr>
      <w:r w:rsidRPr="00634AE3">
        <w:t>Disregarding certain amounts when working out amount of duty</w:t>
      </w:r>
    </w:p>
    <w:p w:rsidR="00123A1D" w:rsidRPr="00634AE3" w:rsidRDefault="00123A1D" w:rsidP="00123A1D">
      <w:pPr>
        <w:pStyle w:val="subsection"/>
      </w:pPr>
      <w:r w:rsidRPr="00634AE3">
        <w:tab/>
        <w:t>(3A)</w:t>
      </w:r>
      <w:r w:rsidRPr="00634AE3">
        <w:tab/>
        <w:t xml:space="preserve">In working out, for the purposes of </w:t>
      </w:r>
      <w:r w:rsidR="00634AE3">
        <w:t>subsection (</w:t>
      </w:r>
      <w:r w:rsidRPr="00634AE3">
        <w:t>3), the amount of duty paid in respect of old oil produced from a prescribed production area and entered for home consumption during a period starting at the start of a financial year and ending at the end of a month of that year, the following amounts are to be disregarded:</w:t>
      </w:r>
    </w:p>
    <w:p w:rsidR="00123A1D" w:rsidRPr="00634AE3" w:rsidRDefault="00123A1D" w:rsidP="00123A1D">
      <w:pPr>
        <w:pStyle w:val="paragraph"/>
      </w:pPr>
      <w:r w:rsidRPr="00634AE3">
        <w:tab/>
        <w:t>(a)</w:t>
      </w:r>
      <w:r w:rsidRPr="00634AE3">
        <w:tab/>
        <w:t>any increases in the amount of duty paid as a result of the addition of debited adjustment amounts for that area for any of the preceding months of that year;</w:t>
      </w:r>
    </w:p>
    <w:p w:rsidR="00123A1D" w:rsidRPr="00634AE3" w:rsidRDefault="00123A1D" w:rsidP="00123A1D">
      <w:pPr>
        <w:pStyle w:val="paragraph"/>
      </w:pPr>
      <w:r w:rsidRPr="00634AE3">
        <w:tab/>
        <w:t>(b)</w:t>
      </w:r>
      <w:r w:rsidRPr="00634AE3">
        <w:tab/>
        <w:t>any decreases in that amount as a result of the subtraction of credited adjustment amounts for that area for any of those months.</w:t>
      </w:r>
    </w:p>
    <w:p w:rsidR="00123A1D" w:rsidRPr="00634AE3" w:rsidRDefault="00123A1D" w:rsidP="00123A1D">
      <w:pPr>
        <w:pStyle w:val="SubsectionHead"/>
      </w:pPr>
      <w:r w:rsidRPr="00634AE3">
        <w:t>The total amount of notional duty</w:t>
      </w:r>
    </w:p>
    <w:p w:rsidR="00123A1D" w:rsidRPr="00634AE3" w:rsidRDefault="00123A1D" w:rsidP="00123A1D">
      <w:pPr>
        <w:pStyle w:val="subsection"/>
      </w:pPr>
      <w:r w:rsidRPr="00634AE3">
        <w:tab/>
        <w:t>(4)</w:t>
      </w:r>
      <w:r w:rsidRPr="00634AE3">
        <w:tab/>
        <w:t>The amount of notional duty in respect of old oil produced from a particular prescribed production area and entered for home consumption during a particular period is the sum of the amounts of notional duty in respect of:</w:t>
      </w:r>
    </w:p>
    <w:p w:rsidR="00123A1D" w:rsidRPr="00634AE3" w:rsidRDefault="00123A1D" w:rsidP="00123A1D">
      <w:pPr>
        <w:pStyle w:val="paragraph"/>
      </w:pPr>
      <w:r w:rsidRPr="00634AE3">
        <w:tab/>
        <w:t>(a)</w:t>
      </w:r>
      <w:r w:rsidRPr="00634AE3">
        <w:tab/>
        <w:t xml:space="preserve">the quantity (if any) of the oil that exceeds </w:t>
      </w:r>
      <w:r w:rsidRPr="00634AE3">
        <w:rPr>
          <w:b/>
        </w:rPr>
        <w:t>A</w:t>
      </w:r>
      <w:r w:rsidRPr="00634AE3">
        <w:t xml:space="preserve"> </w:t>
      </w:r>
      <w:r w:rsidRPr="00634AE3">
        <w:sym w:font="Symbol" w:char="F0B4"/>
      </w:r>
      <w:r w:rsidRPr="00634AE3">
        <w:t xml:space="preserve"> 4</w:t>
      </w:r>
      <w:r w:rsidRPr="00634AE3">
        <w:rPr>
          <w:b/>
        </w:rPr>
        <w:t>B</w:t>
      </w:r>
      <w:r w:rsidRPr="00634AE3">
        <w:t xml:space="preserve"> but does not exceed </w:t>
      </w:r>
      <w:r w:rsidRPr="00634AE3">
        <w:rPr>
          <w:b/>
        </w:rPr>
        <w:t>A</w:t>
      </w:r>
      <w:r w:rsidRPr="00634AE3">
        <w:t xml:space="preserve"> </w:t>
      </w:r>
      <w:r w:rsidRPr="00634AE3">
        <w:sym w:font="Symbol" w:char="F0B4"/>
      </w:r>
      <w:r w:rsidRPr="00634AE3">
        <w:t xml:space="preserve"> 6</w:t>
      </w:r>
      <w:r w:rsidRPr="00634AE3">
        <w:rPr>
          <w:b/>
        </w:rPr>
        <w:t>B</w:t>
      </w:r>
      <w:r w:rsidRPr="00634AE3">
        <w:t>; and</w:t>
      </w:r>
    </w:p>
    <w:p w:rsidR="00123A1D" w:rsidRPr="00634AE3" w:rsidRDefault="00123A1D" w:rsidP="00123A1D">
      <w:pPr>
        <w:pStyle w:val="paragraph"/>
      </w:pPr>
      <w:r w:rsidRPr="00634AE3">
        <w:tab/>
        <w:t>(b)</w:t>
      </w:r>
      <w:r w:rsidRPr="00634AE3">
        <w:tab/>
        <w:t xml:space="preserve">the quantity (if any) of the oil that exceeds </w:t>
      </w:r>
      <w:r w:rsidRPr="00634AE3">
        <w:rPr>
          <w:b/>
        </w:rPr>
        <w:t>A</w:t>
      </w:r>
      <w:r w:rsidRPr="00634AE3">
        <w:t xml:space="preserve"> </w:t>
      </w:r>
      <w:r w:rsidRPr="00634AE3">
        <w:sym w:font="Symbol" w:char="F0B4"/>
      </w:r>
      <w:r w:rsidRPr="00634AE3">
        <w:t xml:space="preserve"> 6</w:t>
      </w:r>
      <w:r w:rsidRPr="00634AE3">
        <w:rPr>
          <w:b/>
        </w:rPr>
        <w:t>B</w:t>
      </w:r>
      <w:r w:rsidRPr="00634AE3">
        <w:t xml:space="preserve"> but does not exceed </w:t>
      </w:r>
      <w:r w:rsidRPr="00634AE3">
        <w:rPr>
          <w:b/>
        </w:rPr>
        <w:t>A</w:t>
      </w:r>
      <w:r w:rsidRPr="00634AE3">
        <w:t xml:space="preserve"> </w:t>
      </w:r>
      <w:r w:rsidRPr="00634AE3">
        <w:sym w:font="Symbol" w:char="F0B4"/>
      </w:r>
      <w:r w:rsidRPr="00634AE3">
        <w:t xml:space="preserve"> 8</w:t>
      </w:r>
      <w:r w:rsidRPr="00634AE3">
        <w:rPr>
          <w:b/>
        </w:rPr>
        <w:t>B</w:t>
      </w:r>
      <w:r w:rsidRPr="00634AE3">
        <w:t>; and</w:t>
      </w:r>
    </w:p>
    <w:p w:rsidR="00123A1D" w:rsidRPr="00634AE3" w:rsidRDefault="00123A1D" w:rsidP="00123A1D">
      <w:pPr>
        <w:pStyle w:val="paragraph"/>
      </w:pPr>
      <w:r w:rsidRPr="00634AE3">
        <w:tab/>
        <w:t>(c)</w:t>
      </w:r>
      <w:r w:rsidRPr="00634AE3">
        <w:tab/>
        <w:t xml:space="preserve">the quantity (if any) of the oil that exceeds </w:t>
      </w:r>
      <w:r w:rsidRPr="00634AE3">
        <w:rPr>
          <w:b/>
        </w:rPr>
        <w:t>A</w:t>
      </w:r>
      <w:r w:rsidRPr="00634AE3">
        <w:t xml:space="preserve"> </w:t>
      </w:r>
      <w:r w:rsidRPr="00634AE3">
        <w:sym w:font="Symbol" w:char="F0B4"/>
      </w:r>
      <w:r w:rsidRPr="00634AE3">
        <w:t xml:space="preserve"> 8</w:t>
      </w:r>
      <w:r w:rsidRPr="00634AE3">
        <w:rPr>
          <w:b/>
        </w:rPr>
        <w:t>B</w:t>
      </w:r>
      <w:r w:rsidRPr="00634AE3">
        <w:t xml:space="preserve"> but does not exceed </w:t>
      </w:r>
      <w:r w:rsidRPr="00634AE3">
        <w:rPr>
          <w:b/>
        </w:rPr>
        <w:t>A</w:t>
      </w:r>
      <w:r w:rsidRPr="00634AE3">
        <w:t xml:space="preserve"> </w:t>
      </w:r>
      <w:r w:rsidRPr="00634AE3">
        <w:sym w:font="Symbol" w:char="F0B4"/>
      </w:r>
      <w:r w:rsidRPr="00634AE3">
        <w:t xml:space="preserve"> 10</w:t>
      </w:r>
      <w:r w:rsidRPr="00634AE3">
        <w:rPr>
          <w:b/>
        </w:rPr>
        <w:t>B</w:t>
      </w:r>
      <w:r w:rsidRPr="00634AE3">
        <w:t>; and</w:t>
      </w:r>
    </w:p>
    <w:p w:rsidR="00123A1D" w:rsidRPr="00634AE3" w:rsidRDefault="00123A1D" w:rsidP="00123A1D">
      <w:pPr>
        <w:pStyle w:val="paragraph"/>
      </w:pPr>
      <w:r w:rsidRPr="00634AE3">
        <w:tab/>
        <w:t>(d)</w:t>
      </w:r>
      <w:r w:rsidRPr="00634AE3">
        <w:tab/>
        <w:t xml:space="preserve">the quantity (if any) of the oil that exceeds </w:t>
      </w:r>
      <w:r w:rsidRPr="00634AE3">
        <w:rPr>
          <w:b/>
        </w:rPr>
        <w:t>A</w:t>
      </w:r>
      <w:r w:rsidRPr="00634AE3">
        <w:t xml:space="preserve"> </w:t>
      </w:r>
      <w:r w:rsidRPr="00634AE3">
        <w:sym w:font="Symbol" w:char="F0B4"/>
      </w:r>
      <w:r w:rsidRPr="00634AE3">
        <w:t xml:space="preserve"> 10</w:t>
      </w:r>
      <w:r w:rsidRPr="00634AE3">
        <w:rPr>
          <w:b/>
        </w:rPr>
        <w:t>B</w:t>
      </w:r>
      <w:r w:rsidRPr="00634AE3">
        <w:t xml:space="preserve"> but does not exceed </w:t>
      </w:r>
      <w:r w:rsidRPr="00634AE3">
        <w:rPr>
          <w:b/>
        </w:rPr>
        <w:t>A</w:t>
      </w:r>
      <w:r w:rsidRPr="00634AE3">
        <w:t xml:space="preserve"> </w:t>
      </w:r>
      <w:r w:rsidRPr="00634AE3">
        <w:sym w:font="Symbol" w:char="F0B4"/>
      </w:r>
      <w:r w:rsidRPr="00634AE3">
        <w:t xml:space="preserve"> 12</w:t>
      </w:r>
      <w:r w:rsidRPr="00634AE3">
        <w:rPr>
          <w:b/>
        </w:rPr>
        <w:t>B</w:t>
      </w:r>
      <w:r w:rsidRPr="00634AE3">
        <w:t>; and</w:t>
      </w:r>
    </w:p>
    <w:p w:rsidR="00123A1D" w:rsidRPr="00634AE3" w:rsidRDefault="00123A1D" w:rsidP="00123A1D">
      <w:pPr>
        <w:pStyle w:val="paragraph"/>
      </w:pPr>
      <w:r w:rsidRPr="00634AE3">
        <w:tab/>
        <w:t>(e)</w:t>
      </w:r>
      <w:r w:rsidRPr="00634AE3">
        <w:tab/>
        <w:t xml:space="preserve">the quantity (if any) of the oil that exceeds </w:t>
      </w:r>
      <w:r w:rsidRPr="00634AE3">
        <w:rPr>
          <w:b/>
        </w:rPr>
        <w:t>A</w:t>
      </w:r>
      <w:r w:rsidRPr="00634AE3">
        <w:t xml:space="preserve"> </w:t>
      </w:r>
      <w:r w:rsidRPr="00634AE3">
        <w:sym w:font="Symbol" w:char="F0B4"/>
      </w:r>
      <w:r w:rsidRPr="00634AE3">
        <w:t xml:space="preserve"> 12</w:t>
      </w:r>
      <w:r w:rsidRPr="00634AE3">
        <w:rPr>
          <w:b/>
        </w:rPr>
        <w:t>B</w:t>
      </w:r>
      <w:r w:rsidRPr="00634AE3">
        <w:t>;</w:t>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A</w:t>
      </w:r>
      <w:r w:rsidRPr="00634AE3">
        <w:t xml:space="preserve"> is the number of days in the period.</w:t>
      </w:r>
    </w:p>
    <w:p w:rsidR="00123A1D" w:rsidRPr="00634AE3" w:rsidRDefault="00123A1D" w:rsidP="00123A1D">
      <w:pPr>
        <w:pStyle w:val="Definition"/>
      </w:pPr>
      <w:r w:rsidRPr="00634AE3">
        <w:rPr>
          <w:b/>
          <w:i/>
        </w:rPr>
        <w:t>B</w:t>
      </w:r>
      <w:r w:rsidRPr="00634AE3">
        <w:t xml:space="preserve"> is:</w:t>
      </w:r>
    </w:p>
    <w:p w:rsidR="00123A1D" w:rsidRPr="00634AE3" w:rsidRDefault="00123A1D" w:rsidP="00123A1D">
      <w:pPr>
        <w:pStyle w:val="paragraph"/>
      </w:pPr>
      <w:r w:rsidRPr="00634AE3">
        <w:tab/>
        <w:t>(a)</w:t>
      </w:r>
      <w:r w:rsidRPr="00634AE3">
        <w:tab/>
        <w:t>where the period is in a year in which there are 365 days—136.98630 kilolitres; or</w:t>
      </w:r>
    </w:p>
    <w:p w:rsidR="00123A1D" w:rsidRPr="00634AE3" w:rsidRDefault="00123A1D" w:rsidP="00123A1D">
      <w:pPr>
        <w:pStyle w:val="paragraph"/>
      </w:pPr>
      <w:r w:rsidRPr="00634AE3">
        <w:tab/>
        <w:t>(b)</w:t>
      </w:r>
      <w:r w:rsidRPr="00634AE3">
        <w:tab/>
        <w:t>where the period is in a year in which there are 366 days—136.61202 kilolitres.</w:t>
      </w:r>
    </w:p>
    <w:p w:rsidR="00123A1D" w:rsidRPr="00634AE3" w:rsidRDefault="00123A1D" w:rsidP="00123A1D">
      <w:pPr>
        <w:pStyle w:val="SubsectionHead"/>
      </w:pPr>
      <w:r w:rsidRPr="00634AE3">
        <w:t>The amount of notional duty for a quantity of oil—one petroleum price</w:t>
      </w:r>
    </w:p>
    <w:p w:rsidR="00123A1D" w:rsidRPr="00634AE3" w:rsidRDefault="00123A1D" w:rsidP="00123A1D">
      <w:pPr>
        <w:pStyle w:val="subsection"/>
      </w:pPr>
      <w:r w:rsidRPr="00634AE3">
        <w:tab/>
        <w:t>(5)</w:t>
      </w:r>
      <w:r w:rsidRPr="00634AE3">
        <w:tab/>
        <w:t xml:space="preserve">Subject to </w:t>
      </w:r>
      <w:r w:rsidR="00634AE3">
        <w:t>subsections (</w:t>
      </w:r>
      <w:r w:rsidRPr="00634AE3">
        <w:t xml:space="preserve">6) and (9), the amount of notional duty in respect of a quantity of oil referred to in </w:t>
      </w:r>
      <w:r w:rsidR="00634AE3">
        <w:t>subsection (</w:t>
      </w:r>
      <w:r w:rsidRPr="00634AE3">
        <w:t xml:space="preserve">4) is an amount equal to the relevant percentage (set out in </w:t>
      </w:r>
      <w:r w:rsidR="00634AE3">
        <w:t>subsection (</w:t>
      </w:r>
      <w:r w:rsidRPr="00634AE3">
        <w:t>7)) of the product of:</w:t>
      </w:r>
    </w:p>
    <w:p w:rsidR="00123A1D" w:rsidRPr="00634AE3" w:rsidRDefault="00123A1D" w:rsidP="00123A1D">
      <w:pPr>
        <w:pStyle w:val="paragraph"/>
      </w:pPr>
      <w:r w:rsidRPr="00634AE3">
        <w:tab/>
        <w:t>(a)</w:t>
      </w:r>
      <w:r w:rsidRPr="00634AE3">
        <w:tab/>
        <w:t xml:space="preserve">the amount specified in the price that is, at the end of the period referred to in </w:t>
      </w:r>
      <w:r w:rsidR="00634AE3">
        <w:t>subsection (</w:t>
      </w:r>
      <w:r w:rsidRPr="00634AE3">
        <w:t>4) in relation to the quantity of oil, the applicable petroleum price for the month in which the period comes to an end; and</w:t>
      </w:r>
    </w:p>
    <w:p w:rsidR="00123A1D" w:rsidRPr="00634AE3" w:rsidRDefault="00123A1D" w:rsidP="00123A1D">
      <w:pPr>
        <w:pStyle w:val="paragraph"/>
        <w:keepNext/>
      </w:pPr>
      <w:r w:rsidRPr="00634AE3">
        <w:tab/>
        <w:t>(b)</w:t>
      </w:r>
      <w:r w:rsidRPr="00634AE3">
        <w:tab/>
        <w:t>the number of kilolitres in that quantity;</w:t>
      </w:r>
    </w:p>
    <w:p w:rsidR="00123A1D" w:rsidRPr="00634AE3" w:rsidRDefault="00123A1D" w:rsidP="00123A1D">
      <w:pPr>
        <w:pStyle w:val="subsection2"/>
      </w:pPr>
      <w:r w:rsidRPr="00634AE3">
        <w:t>calculated to the nearest cent.</w:t>
      </w:r>
    </w:p>
    <w:p w:rsidR="00123A1D" w:rsidRPr="00634AE3" w:rsidRDefault="00123A1D" w:rsidP="00413EB9">
      <w:pPr>
        <w:pStyle w:val="SubsectionHead"/>
      </w:pPr>
      <w:r w:rsidRPr="00634AE3">
        <w:t>The debited adjustment amount</w:t>
      </w:r>
    </w:p>
    <w:p w:rsidR="00123A1D" w:rsidRPr="00634AE3" w:rsidRDefault="00123A1D" w:rsidP="00123A1D">
      <w:pPr>
        <w:pStyle w:val="subsection"/>
      </w:pPr>
      <w:r w:rsidRPr="00634AE3">
        <w:tab/>
        <w:t>(5B)</w:t>
      </w:r>
      <w:r w:rsidRPr="00634AE3">
        <w:tab/>
        <w:t>Where:</w:t>
      </w:r>
    </w:p>
    <w:p w:rsidR="00123A1D" w:rsidRPr="00634AE3" w:rsidRDefault="00123A1D" w:rsidP="00123A1D">
      <w:pPr>
        <w:pStyle w:val="paragraph"/>
      </w:pPr>
      <w:r w:rsidRPr="00634AE3">
        <w:tab/>
        <w:t>(a)</w:t>
      </w:r>
      <w:r w:rsidRPr="00634AE3">
        <w:tab/>
        <w:t xml:space="preserve">during a month of a financial year, a VOLWARE price </w:t>
      </w:r>
      <w:r w:rsidR="0094195D" w:rsidRPr="00634AE3">
        <w:t xml:space="preserve">for stabilised crude petroleum oil </w:t>
      </w:r>
      <w:r w:rsidRPr="00634AE3">
        <w:t>for a month of the immediately preceding financial year and a particular prescribed production area is determined under section</w:t>
      </w:r>
      <w:r w:rsidR="00634AE3">
        <w:t> </w:t>
      </w:r>
      <w:r w:rsidRPr="00634AE3">
        <w:t xml:space="preserve">7 of the </w:t>
      </w:r>
      <w:r w:rsidRPr="00634AE3">
        <w:rPr>
          <w:i/>
        </w:rPr>
        <w:t>Petroleum Excise (Prices) Act 1987</w:t>
      </w:r>
      <w:r w:rsidRPr="00634AE3">
        <w:t>; and</w:t>
      </w:r>
    </w:p>
    <w:p w:rsidR="00123A1D" w:rsidRPr="00634AE3" w:rsidRDefault="00123A1D" w:rsidP="00123A1D">
      <w:pPr>
        <w:pStyle w:val="paragraph"/>
        <w:keepNext/>
      </w:pPr>
      <w:r w:rsidRPr="00634AE3">
        <w:tab/>
        <w:t>(b)</w:t>
      </w:r>
      <w:r w:rsidRPr="00634AE3">
        <w:tab/>
        <w:t>the adjusted previous year’s duty for that prescribed production area for that first</w:t>
      </w:r>
      <w:r w:rsidR="00634AE3">
        <w:noBreakHyphen/>
      </w:r>
      <w:r w:rsidRPr="00634AE3">
        <w:t>mentioned month is greater than the non</w:t>
      </w:r>
      <w:r w:rsidR="00634AE3">
        <w:noBreakHyphen/>
      </w:r>
      <w:r w:rsidRPr="00634AE3">
        <w:t>adjusted previous year’s duty for that area for that first</w:t>
      </w:r>
      <w:r w:rsidR="00634AE3">
        <w:noBreakHyphen/>
      </w:r>
      <w:r w:rsidRPr="00634AE3">
        <w:t>mentioned month;</w:t>
      </w:r>
    </w:p>
    <w:p w:rsidR="00123A1D" w:rsidRPr="00634AE3" w:rsidRDefault="00123A1D" w:rsidP="00123A1D">
      <w:pPr>
        <w:pStyle w:val="subsection2"/>
      </w:pPr>
      <w:r w:rsidRPr="00634AE3">
        <w:t>there is a debited adjustment amount for that area for that first</w:t>
      </w:r>
      <w:r w:rsidR="00634AE3">
        <w:noBreakHyphen/>
      </w:r>
      <w:r w:rsidRPr="00634AE3">
        <w:t>mentioned month, being an amount equal to the difference between that adjusted previous year’s duty and that non</w:t>
      </w:r>
      <w:r w:rsidR="00634AE3">
        <w:noBreakHyphen/>
      </w:r>
      <w:r w:rsidRPr="00634AE3">
        <w:t>adjusted previous year’s duty.</w:t>
      </w:r>
    </w:p>
    <w:p w:rsidR="00123A1D" w:rsidRPr="00634AE3" w:rsidRDefault="00123A1D" w:rsidP="00123A1D">
      <w:pPr>
        <w:pStyle w:val="SubsectionHead"/>
      </w:pPr>
      <w:r w:rsidRPr="00634AE3">
        <w:t>The credited adjustment amount</w:t>
      </w:r>
    </w:p>
    <w:p w:rsidR="00123A1D" w:rsidRPr="00634AE3" w:rsidRDefault="00123A1D" w:rsidP="00123A1D">
      <w:pPr>
        <w:pStyle w:val="subsection"/>
      </w:pPr>
      <w:r w:rsidRPr="00634AE3">
        <w:tab/>
        <w:t>(5C)</w:t>
      </w:r>
      <w:r w:rsidRPr="00634AE3">
        <w:tab/>
        <w:t>Where:</w:t>
      </w:r>
    </w:p>
    <w:p w:rsidR="00123A1D" w:rsidRPr="00634AE3" w:rsidRDefault="00123A1D" w:rsidP="00123A1D">
      <w:pPr>
        <w:pStyle w:val="paragraph"/>
      </w:pPr>
      <w:r w:rsidRPr="00634AE3">
        <w:tab/>
        <w:t>(a)</w:t>
      </w:r>
      <w:r w:rsidRPr="00634AE3">
        <w:tab/>
        <w:t xml:space="preserve">during a month of a financial year, a VOLWARE price </w:t>
      </w:r>
      <w:r w:rsidR="0094195D" w:rsidRPr="00634AE3">
        <w:t xml:space="preserve">for stabilised crude petroleum oil </w:t>
      </w:r>
      <w:r w:rsidRPr="00634AE3">
        <w:t>for a month of the immediately preceding financial year and a particular prescribed production area is determined under section</w:t>
      </w:r>
      <w:r w:rsidR="00634AE3">
        <w:t> </w:t>
      </w:r>
      <w:r w:rsidRPr="00634AE3">
        <w:t xml:space="preserve">7 of the </w:t>
      </w:r>
      <w:r w:rsidRPr="00634AE3">
        <w:rPr>
          <w:i/>
        </w:rPr>
        <w:t>Petroleum Excise (Prices) Act 1987</w:t>
      </w:r>
      <w:r w:rsidRPr="00634AE3">
        <w:t>; and</w:t>
      </w:r>
    </w:p>
    <w:p w:rsidR="00123A1D" w:rsidRPr="00634AE3" w:rsidRDefault="00123A1D" w:rsidP="00123A1D">
      <w:pPr>
        <w:pStyle w:val="paragraph"/>
        <w:keepNext/>
      </w:pPr>
      <w:r w:rsidRPr="00634AE3">
        <w:tab/>
        <w:t>(b)</w:t>
      </w:r>
      <w:r w:rsidRPr="00634AE3">
        <w:tab/>
        <w:t>the adjusted previous year’s duty for that prescribed production area for that first</w:t>
      </w:r>
      <w:r w:rsidR="00634AE3">
        <w:noBreakHyphen/>
      </w:r>
      <w:r w:rsidRPr="00634AE3">
        <w:t>mentioned month is less than the non</w:t>
      </w:r>
      <w:r w:rsidR="00634AE3">
        <w:noBreakHyphen/>
      </w:r>
      <w:r w:rsidRPr="00634AE3">
        <w:t>adjusted previous year’s duty for that area for that first</w:t>
      </w:r>
      <w:r w:rsidR="00634AE3">
        <w:noBreakHyphen/>
      </w:r>
      <w:r w:rsidRPr="00634AE3">
        <w:t>mentioned month;</w:t>
      </w:r>
    </w:p>
    <w:p w:rsidR="00123A1D" w:rsidRPr="00634AE3" w:rsidRDefault="00123A1D" w:rsidP="00123A1D">
      <w:pPr>
        <w:pStyle w:val="subsection2"/>
      </w:pPr>
      <w:r w:rsidRPr="00634AE3">
        <w:t>there is a credited adjustment amount for that area for that first</w:t>
      </w:r>
      <w:r w:rsidR="00634AE3">
        <w:noBreakHyphen/>
      </w:r>
      <w:r w:rsidRPr="00634AE3">
        <w:t>mentioned month, being an amount equal to the difference between that non</w:t>
      </w:r>
      <w:r w:rsidR="00634AE3">
        <w:noBreakHyphen/>
      </w:r>
      <w:r w:rsidRPr="00634AE3">
        <w:t>adjusted previous year’s duty and that adjusted previous year’s duty.</w:t>
      </w:r>
    </w:p>
    <w:p w:rsidR="00123A1D" w:rsidRPr="00634AE3" w:rsidRDefault="00123A1D" w:rsidP="001A3595">
      <w:pPr>
        <w:pStyle w:val="SubsectionHead"/>
        <w:keepNext w:val="0"/>
        <w:keepLines w:val="0"/>
      </w:pPr>
      <w:r w:rsidRPr="00634AE3">
        <w:t>The amount of notional duty for a quantity of oil—more than one petroleum price</w:t>
      </w:r>
    </w:p>
    <w:p w:rsidR="00123A1D" w:rsidRPr="00634AE3" w:rsidRDefault="00123A1D" w:rsidP="001A3595">
      <w:pPr>
        <w:pStyle w:val="subsection"/>
      </w:pPr>
      <w:r w:rsidRPr="00634AE3">
        <w:tab/>
        <w:t>(6)</w:t>
      </w:r>
      <w:r w:rsidRPr="00634AE3">
        <w:tab/>
        <w:t xml:space="preserve">Where, at the end of a period in a financial year, the applicable petroleum prices for the months in which the period occurs and a particular prescribed production area are not all the same, the amount of the notional duty in respect of a quantity of oil referred to in </w:t>
      </w:r>
      <w:r w:rsidR="00634AE3">
        <w:t>subsection (</w:t>
      </w:r>
      <w:r w:rsidRPr="00634AE3">
        <w:t xml:space="preserve">4) produced from that production area and entered for home consumption during the period is an amount equal to the relevant percentage (set out in </w:t>
      </w:r>
      <w:r w:rsidR="00634AE3">
        <w:t>subsection (</w:t>
      </w:r>
      <w:r w:rsidRPr="00634AE3">
        <w:t>7)) of the sum of the amounts calculated in respect of each such applicable petroleum price in operation during the period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5DAFBE3E" wp14:editId="3A2248B6">
            <wp:extent cx="7715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P</w:t>
      </w:r>
      <w:r w:rsidRPr="00634AE3">
        <w:t xml:space="preserve"> is the amount specified in the applicable petroleum price.</w:t>
      </w:r>
    </w:p>
    <w:p w:rsidR="00123A1D" w:rsidRPr="00634AE3" w:rsidRDefault="00123A1D" w:rsidP="00123A1D">
      <w:pPr>
        <w:pStyle w:val="Definition"/>
      </w:pPr>
      <w:r w:rsidRPr="00634AE3">
        <w:rPr>
          <w:b/>
          <w:i/>
        </w:rPr>
        <w:t>Q</w:t>
      </w:r>
      <w:r w:rsidRPr="00634AE3">
        <w:t xml:space="preserve"> is the number of kilolitres in the quantity of oil referred to in </w:t>
      </w:r>
      <w:r w:rsidR="00634AE3">
        <w:t>subsection (</w:t>
      </w:r>
      <w:r w:rsidRPr="00634AE3">
        <w:t>4).</w:t>
      </w:r>
    </w:p>
    <w:p w:rsidR="00123A1D" w:rsidRPr="00634AE3" w:rsidRDefault="00123A1D" w:rsidP="00123A1D">
      <w:pPr>
        <w:pStyle w:val="Definition"/>
      </w:pPr>
      <w:r w:rsidRPr="00634AE3">
        <w:rPr>
          <w:b/>
          <w:i/>
        </w:rPr>
        <w:t>K</w:t>
      </w:r>
      <w:r w:rsidRPr="00634AE3">
        <w:t xml:space="preserve"> is the number of kilolitres of old oil produced from that production area and entered for home consumption during that part of the period during which the applicable petroleum price was in operation.</w:t>
      </w:r>
    </w:p>
    <w:p w:rsidR="00123A1D" w:rsidRPr="00634AE3" w:rsidRDefault="00123A1D" w:rsidP="00123A1D">
      <w:pPr>
        <w:pStyle w:val="Definition"/>
      </w:pPr>
      <w:r w:rsidRPr="00634AE3">
        <w:rPr>
          <w:b/>
          <w:i/>
        </w:rPr>
        <w:t>KT</w:t>
      </w:r>
      <w:r w:rsidRPr="00634AE3">
        <w:t xml:space="preserve"> is the number of kilolitres of old oil produced from that production area and entered for home consumption during the period.</w:t>
      </w:r>
    </w:p>
    <w:p w:rsidR="00123A1D" w:rsidRPr="00634AE3" w:rsidRDefault="00123A1D" w:rsidP="00413EB9">
      <w:pPr>
        <w:pStyle w:val="SubsectionHead"/>
      </w:pPr>
      <w:r w:rsidRPr="00634AE3">
        <w:t>Relevant percentage for a quantity of oil</w:t>
      </w:r>
    </w:p>
    <w:p w:rsidR="00123A1D" w:rsidRPr="00634AE3" w:rsidRDefault="00123A1D" w:rsidP="00123A1D">
      <w:pPr>
        <w:pStyle w:val="subsection"/>
      </w:pPr>
      <w:r w:rsidRPr="00634AE3">
        <w:tab/>
        <w:t>(7)</w:t>
      </w:r>
      <w:r w:rsidRPr="00634AE3">
        <w:tab/>
        <w:t xml:space="preserve">For the purposes of </w:t>
      </w:r>
      <w:r w:rsidR="00634AE3">
        <w:t>subsections (</w:t>
      </w:r>
      <w:r w:rsidRPr="00634AE3">
        <w:t xml:space="preserve">5) and (6), the relevant percentage in relation to a quantity of oil referred to in </w:t>
      </w:r>
      <w:r w:rsidR="00634AE3">
        <w:t>subsection (</w:t>
      </w:r>
      <w:r w:rsidRPr="00634AE3">
        <w:t>4) is:</w:t>
      </w:r>
    </w:p>
    <w:p w:rsidR="00123A1D" w:rsidRPr="00634AE3" w:rsidRDefault="00123A1D" w:rsidP="00123A1D">
      <w:pPr>
        <w:pStyle w:val="paragraph"/>
      </w:pPr>
      <w:r w:rsidRPr="00634AE3">
        <w:tab/>
        <w:t>(a)</w:t>
      </w:r>
      <w:r w:rsidRPr="00634AE3">
        <w:tab/>
        <w:t>in the case of a quantity to which paragraph</w:t>
      </w:r>
      <w:r w:rsidR="00634AE3">
        <w:t> </w:t>
      </w:r>
      <w:r w:rsidRPr="00634AE3">
        <w:t>4(a) applies—20%; and</w:t>
      </w:r>
    </w:p>
    <w:p w:rsidR="00123A1D" w:rsidRPr="00634AE3" w:rsidRDefault="00123A1D" w:rsidP="00123A1D">
      <w:pPr>
        <w:pStyle w:val="paragraph"/>
      </w:pPr>
      <w:r w:rsidRPr="00634AE3">
        <w:tab/>
        <w:t>(b)</w:t>
      </w:r>
      <w:r w:rsidRPr="00634AE3">
        <w:tab/>
        <w:t>in the case of a quantity to which paragraph</w:t>
      </w:r>
      <w:r w:rsidR="00634AE3">
        <w:t> </w:t>
      </w:r>
      <w:r w:rsidRPr="00634AE3">
        <w:t>4(b) applies—30%; and</w:t>
      </w:r>
    </w:p>
    <w:p w:rsidR="00123A1D" w:rsidRPr="00634AE3" w:rsidRDefault="00123A1D" w:rsidP="00123A1D">
      <w:pPr>
        <w:pStyle w:val="paragraph"/>
      </w:pPr>
      <w:r w:rsidRPr="00634AE3">
        <w:tab/>
        <w:t>(c)</w:t>
      </w:r>
      <w:r w:rsidRPr="00634AE3">
        <w:tab/>
        <w:t>in the case of a quantity to which paragraph</w:t>
      </w:r>
      <w:r w:rsidR="00634AE3">
        <w:t> </w:t>
      </w:r>
      <w:r w:rsidRPr="00634AE3">
        <w:t>4(c) applies—40%; and</w:t>
      </w:r>
    </w:p>
    <w:p w:rsidR="00123A1D" w:rsidRPr="00634AE3" w:rsidRDefault="00123A1D" w:rsidP="00123A1D">
      <w:pPr>
        <w:pStyle w:val="paragraph"/>
      </w:pPr>
      <w:r w:rsidRPr="00634AE3">
        <w:tab/>
        <w:t>(d)</w:t>
      </w:r>
      <w:r w:rsidRPr="00634AE3">
        <w:tab/>
        <w:t>in the case of a quantity to which paragraph</w:t>
      </w:r>
      <w:r w:rsidR="00634AE3">
        <w:t> </w:t>
      </w:r>
      <w:r w:rsidRPr="00634AE3">
        <w:t>4(d) applies—50%; and</w:t>
      </w:r>
    </w:p>
    <w:p w:rsidR="00123A1D" w:rsidRPr="00634AE3" w:rsidRDefault="00123A1D" w:rsidP="00123A1D">
      <w:pPr>
        <w:pStyle w:val="paragraph"/>
      </w:pPr>
      <w:r w:rsidRPr="00634AE3">
        <w:tab/>
        <w:t>(e)</w:t>
      </w:r>
      <w:r w:rsidRPr="00634AE3">
        <w:tab/>
        <w:t>in the case of a quantity to which paragraph</w:t>
      </w:r>
      <w:r w:rsidR="00634AE3">
        <w:t> </w:t>
      </w:r>
      <w:r w:rsidRPr="00634AE3">
        <w:t>4(e) applies—55%.</w:t>
      </w:r>
    </w:p>
    <w:p w:rsidR="00123A1D" w:rsidRPr="00634AE3" w:rsidRDefault="00123A1D" w:rsidP="00123A1D">
      <w:pPr>
        <w:pStyle w:val="SubsectionHead"/>
      </w:pPr>
      <w:r w:rsidRPr="00634AE3">
        <w:t>Rounding the number of kilolitres in a quantity of oil</w:t>
      </w:r>
    </w:p>
    <w:p w:rsidR="00123A1D" w:rsidRPr="00634AE3" w:rsidRDefault="00123A1D" w:rsidP="00123A1D">
      <w:pPr>
        <w:pStyle w:val="subsection"/>
      </w:pPr>
      <w:r w:rsidRPr="00634AE3">
        <w:tab/>
        <w:t>(8)</w:t>
      </w:r>
      <w:r w:rsidRPr="00634AE3">
        <w:tab/>
        <w:t xml:space="preserve">For the purposes of </w:t>
      </w:r>
      <w:r w:rsidR="00634AE3">
        <w:t>subsections (</w:t>
      </w:r>
      <w:r w:rsidRPr="00634AE3">
        <w:t>5) and (6), the number of kilolitres in a quantity of oil shall be taken to be a number equal to:</w:t>
      </w:r>
    </w:p>
    <w:p w:rsidR="00123A1D" w:rsidRPr="00634AE3" w:rsidRDefault="00123A1D" w:rsidP="00123A1D">
      <w:pPr>
        <w:pStyle w:val="paragraph"/>
      </w:pPr>
      <w:r w:rsidRPr="00634AE3">
        <w:tab/>
        <w:t>(a)</w:t>
      </w:r>
      <w:r w:rsidRPr="00634AE3">
        <w:tab/>
        <w:t xml:space="preserve">unless </w:t>
      </w:r>
      <w:r w:rsidR="00634AE3">
        <w:t>paragraph (</w:t>
      </w:r>
      <w:r w:rsidRPr="00634AE3">
        <w:t>b) applies—the number of kilolitres in that quantity calculated to 1 decimal place; or</w:t>
      </w:r>
    </w:p>
    <w:p w:rsidR="00123A1D" w:rsidRPr="00634AE3" w:rsidRDefault="00123A1D" w:rsidP="00123A1D">
      <w:pPr>
        <w:pStyle w:val="paragraph"/>
      </w:pPr>
      <w:r w:rsidRPr="00634AE3">
        <w:tab/>
        <w:t>(b)</w:t>
      </w:r>
      <w:r w:rsidRPr="00634AE3">
        <w:tab/>
        <w:t>where the number of kilolitres in that quantity calculated to 2 decimal places ends in a number greater than 4—the number of kilolitres in that quantity calculated to 1 decimal place increased by 0.1.</w:t>
      </w:r>
    </w:p>
    <w:p w:rsidR="00123A1D" w:rsidRPr="00634AE3" w:rsidRDefault="00123A1D" w:rsidP="00123A1D">
      <w:pPr>
        <w:pStyle w:val="SubsectionHead"/>
      </w:pPr>
      <w:r w:rsidRPr="00634AE3">
        <w:t>The amount of notional duty—dealing with the first year of production</w:t>
      </w:r>
    </w:p>
    <w:p w:rsidR="00123A1D" w:rsidRPr="00634AE3" w:rsidRDefault="00123A1D" w:rsidP="00123A1D">
      <w:pPr>
        <w:pStyle w:val="subsection"/>
        <w:keepNext/>
      </w:pPr>
      <w:r w:rsidRPr="00634AE3">
        <w:tab/>
        <w:t>(9)</w:t>
      </w:r>
      <w:r w:rsidRPr="00634AE3">
        <w:tab/>
        <w:t xml:space="preserve">Where no old oil produced from a particular prescribed production area was ever entered for home consumption before the expiration of the first month of a particular financial year, then, in ascertaining, in accordance with </w:t>
      </w:r>
      <w:r w:rsidR="00634AE3">
        <w:t>subsections (</w:t>
      </w:r>
      <w:r w:rsidRPr="00634AE3">
        <w:t xml:space="preserve">4), (5) and (7) or (4), (6) and (7), the notional duty in respect of old oil produced from that production area and entered for home consumption during a later month (in this subsection referred to as the </w:t>
      </w:r>
      <w:r w:rsidRPr="00634AE3">
        <w:rPr>
          <w:b/>
          <w:i/>
        </w:rPr>
        <w:t>relevant month</w:t>
      </w:r>
      <w:r w:rsidRPr="00634AE3">
        <w:t xml:space="preserve">) of that financial year, those subsections have effect in relation to the old oil as if each reference in a paragraph of </w:t>
      </w:r>
      <w:r w:rsidR="00634AE3">
        <w:t>subsection (</w:t>
      </w:r>
      <w:r w:rsidRPr="00634AE3">
        <w:t xml:space="preserve">4) to </w:t>
      </w:r>
      <w:r w:rsidRPr="00634AE3">
        <w:rPr>
          <w:b/>
          <w:i/>
        </w:rPr>
        <w:t>B</w:t>
      </w:r>
      <w:r w:rsidRPr="00634AE3">
        <w:t xml:space="preserve"> were a reference to the product of </w:t>
      </w:r>
      <w:r w:rsidRPr="00634AE3">
        <w:rPr>
          <w:b/>
          <w:i/>
        </w:rPr>
        <w:t>B</w:t>
      </w:r>
      <w:r w:rsidRPr="00634AE3">
        <w:t xml:space="preserve"> and the factor ascertained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504C2F14" wp14:editId="15B6FE9D">
            <wp:extent cx="1619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G</w:t>
      </w:r>
      <w:r w:rsidRPr="00634AE3">
        <w:t xml:space="preserve"> is the number of days in the period commencing on the day on which old oil produced from the prescribed production area was first entered for home consumption and ending on the expiration of the relevant month; and</w:t>
      </w:r>
    </w:p>
    <w:p w:rsidR="00123A1D" w:rsidRPr="00634AE3" w:rsidRDefault="00123A1D" w:rsidP="00123A1D">
      <w:pPr>
        <w:pStyle w:val="Definition"/>
      </w:pPr>
      <w:r w:rsidRPr="00634AE3">
        <w:rPr>
          <w:b/>
          <w:i/>
        </w:rPr>
        <w:t>H</w:t>
      </w:r>
      <w:r w:rsidRPr="00634AE3">
        <w:t xml:space="preserve"> is the number of days in the period commencing on the first day of the financial year and ending on the expiration of the relevant month.</w:t>
      </w:r>
    </w:p>
    <w:p w:rsidR="00123A1D" w:rsidRPr="00634AE3" w:rsidRDefault="00123A1D" w:rsidP="00413EB9">
      <w:pPr>
        <w:pStyle w:val="SubsectionHead"/>
      </w:pPr>
      <w:r w:rsidRPr="00634AE3">
        <w:t>Interpretation of the Schedule</w:t>
      </w:r>
    </w:p>
    <w:p w:rsidR="00123A1D" w:rsidRPr="00634AE3" w:rsidRDefault="00123A1D" w:rsidP="00123A1D">
      <w:pPr>
        <w:pStyle w:val="subsection"/>
      </w:pPr>
      <w:r w:rsidRPr="00634AE3">
        <w:tab/>
        <w:t>(10)</w:t>
      </w:r>
      <w:r w:rsidRPr="00634AE3">
        <w:tab/>
        <w:t xml:space="preserve">The words set out after “, if higher,” in the column headed “Rate of Duty” in </w:t>
      </w:r>
      <w:r w:rsidR="00FF7056" w:rsidRPr="00634AE3">
        <w:t>subitem</w:t>
      </w:r>
      <w:r w:rsidR="00634AE3">
        <w:t> </w:t>
      </w:r>
      <w:r w:rsidR="00FF7056" w:rsidRPr="00634AE3">
        <w:t>20.7 of</w:t>
      </w:r>
      <w:r w:rsidRPr="00634AE3">
        <w:t xml:space="preserve"> the Schedule shall be deemed, for the purposes of this Act or any other law of the Commonwealth, to be a rate of duty.</w:t>
      </w:r>
    </w:p>
    <w:p w:rsidR="00123A1D" w:rsidRPr="00634AE3" w:rsidRDefault="00123A1D" w:rsidP="00123A1D">
      <w:pPr>
        <w:pStyle w:val="ActHead5"/>
      </w:pPr>
      <w:bookmarkStart w:id="17" w:name="_Toc535576256"/>
      <w:r w:rsidRPr="00634AE3">
        <w:rPr>
          <w:rStyle w:val="CharSectno"/>
        </w:rPr>
        <w:t>6C</w:t>
      </w:r>
      <w:r w:rsidRPr="00634AE3">
        <w:t xml:space="preserve">  Duties of excise on new oil</w:t>
      </w:r>
      <w:bookmarkEnd w:id="17"/>
    </w:p>
    <w:p w:rsidR="00123A1D" w:rsidRPr="00634AE3" w:rsidRDefault="00123A1D" w:rsidP="00413EB9">
      <w:pPr>
        <w:pStyle w:val="SubsectionHead"/>
      </w:pPr>
      <w:r w:rsidRPr="00634AE3">
        <w:t>Definitions</w:t>
      </w:r>
    </w:p>
    <w:p w:rsidR="00123A1D" w:rsidRPr="00634AE3" w:rsidRDefault="00123A1D" w:rsidP="00123A1D">
      <w:pPr>
        <w:pStyle w:val="subsection"/>
      </w:pPr>
      <w:r w:rsidRPr="00634AE3">
        <w:tab/>
        <w:t>(1)</w:t>
      </w:r>
      <w:r w:rsidRPr="00634AE3">
        <w:tab/>
        <w:t>In this section:</w:t>
      </w:r>
    </w:p>
    <w:p w:rsidR="00123A1D" w:rsidRPr="00634AE3" w:rsidRDefault="00123A1D" w:rsidP="00123A1D">
      <w:pPr>
        <w:pStyle w:val="Definition"/>
      </w:pPr>
      <w:r w:rsidRPr="00634AE3">
        <w:rPr>
          <w:b/>
          <w:i/>
        </w:rPr>
        <w:t>adjusted previous year’s duty</w:t>
      </w:r>
      <w:r w:rsidRPr="00634AE3">
        <w:t>, in relation to a prescribed new production area in relation to a month of a financial year, means the amount of duty that, at the end of the financial year immediately preceding the financial year in which that month occurs, would have been payable in respect of new oil produced from that area and entered for home consumption during that preceding year if, for the prices that were, at the end of that preceding year, the applicable petroleum prices for all of the months of that preceding year, there had been substituted the prices that are, at the end of that first</w:t>
      </w:r>
      <w:r w:rsidR="00634AE3">
        <w:noBreakHyphen/>
      </w:r>
      <w:r w:rsidRPr="00634AE3">
        <w:t>mentioned month, the respective applicable petroleum prices for all of those months.</w:t>
      </w:r>
    </w:p>
    <w:p w:rsidR="00123A1D" w:rsidRPr="00634AE3" w:rsidRDefault="00123A1D" w:rsidP="00123A1D">
      <w:pPr>
        <w:pStyle w:val="Definition"/>
      </w:pPr>
      <w:r w:rsidRPr="00634AE3">
        <w:rPr>
          <w:b/>
          <w:i/>
        </w:rPr>
        <w:t>non</w:t>
      </w:r>
      <w:r w:rsidR="00634AE3">
        <w:rPr>
          <w:b/>
          <w:i/>
        </w:rPr>
        <w:noBreakHyphen/>
      </w:r>
      <w:r w:rsidRPr="00634AE3">
        <w:rPr>
          <w:b/>
          <w:i/>
        </w:rPr>
        <w:t>adjusted previous year’s duty</w:t>
      </w:r>
      <w:r w:rsidRPr="00634AE3">
        <w:t>, in relation to a prescribed new production area in relation to a month of a financial year, means the amount of duty that, at the end of the financial year immediately preceding the financial year in which that month occurs, would have been payable in respect of new oil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634AE3">
        <w:noBreakHyphen/>
      </w:r>
      <w:r w:rsidRPr="00634AE3">
        <w:t>mentioned month, the respective applicable petroleum prices for all of those months.</w:t>
      </w:r>
    </w:p>
    <w:p w:rsidR="00123A1D" w:rsidRPr="00634AE3" w:rsidRDefault="00123A1D" w:rsidP="00123A1D">
      <w:pPr>
        <w:pStyle w:val="Definition"/>
      </w:pPr>
      <w:r w:rsidRPr="00634AE3">
        <w:rPr>
          <w:b/>
          <w:i/>
        </w:rPr>
        <w:t>prescribed new production area</w:t>
      </w:r>
      <w:r w:rsidRPr="00634AE3">
        <w:t xml:space="preserve"> means a new petroleum production area prescribed by by</w:t>
      </w:r>
      <w:r w:rsidR="00634AE3">
        <w:noBreakHyphen/>
      </w:r>
      <w:r w:rsidRPr="00634AE3">
        <w:t>laws (which, without limiting the generality of the foregoing, may be a relevant accumulation, a well, an oilfield or a gas field).</w:t>
      </w:r>
    </w:p>
    <w:p w:rsidR="00123A1D" w:rsidRPr="00634AE3" w:rsidRDefault="00123A1D" w:rsidP="00123A1D">
      <w:pPr>
        <w:pStyle w:val="SubsectionHead"/>
      </w:pPr>
      <w:r w:rsidRPr="00634AE3">
        <w:t>Introduction</w:t>
      </w:r>
    </w:p>
    <w:p w:rsidR="00123A1D" w:rsidRPr="00634AE3" w:rsidRDefault="00123A1D" w:rsidP="00123A1D">
      <w:pPr>
        <w:pStyle w:val="subsection"/>
      </w:pPr>
      <w:r w:rsidRPr="00634AE3">
        <w:tab/>
        <w:t>(2)</w:t>
      </w:r>
      <w:r w:rsidRPr="00634AE3">
        <w:tab/>
        <w:t>The amount of duty in respect of new oil ascertained in accordance with this section shall be ascertained by reference to the prescribed new production area from which the oil is produced and to the month of a financial year during which the oil is entered for home consumption.</w:t>
      </w:r>
    </w:p>
    <w:p w:rsidR="00123A1D" w:rsidRPr="00634AE3" w:rsidRDefault="00123A1D" w:rsidP="00123A1D">
      <w:pPr>
        <w:pStyle w:val="SubsectionHead"/>
      </w:pPr>
      <w:r w:rsidRPr="00634AE3">
        <w:t>The amount of duty</w:t>
      </w:r>
    </w:p>
    <w:p w:rsidR="00123A1D" w:rsidRPr="00634AE3" w:rsidRDefault="00123A1D" w:rsidP="00123A1D">
      <w:pPr>
        <w:pStyle w:val="subsection"/>
      </w:pPr>
      <w:r w:rsidRPr="00634AE3">
        <w:tab/>
        <w:t>(3)</w:t>
      </w:r>
      <w:r w:rsidRPr="00634AE3">
        <w:tab/>
        <w:t xml:space="preserve">Subject to </w:t>
      </w:r>
      <w:r w:rsidR="00634AE3">
        <w:t>subsection (</w:t>
      </w:r>
      <w:r w:rsidRPr="00634AE3">
        <w:t>3A), the amount of duty in respect of new oil produced from a prescribed new production area and entered for home consumption during a month of a financial year commencing on or after 1</w:t>
      </w:r>
      <w:r w:rsidR="00634AE3">
        <w:t> </w:t>
      </w:r>
      <w:r w:rsidRPr="00634AE3">
        <w:t>July 2001 is the amount worked out using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3EFE1BB0" wp14:editId="35790AF3">
            <wp:extent cx="3686175" cy="342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ind w:right="-150"/>
      </w:pPr>
      <w:r w:rsidRPr="00634AE3">
        <w:rPr>
          <w:b/>
          <w:i/>
        </w:rPr>
        <w:t>notional duty</w:t>
      </w:r>
      <w:r w:rsidRPr="00634AE3">
        <w:t xml:space="preserve"> is the amount of notional duty in respect of new oil produced from that area and entered for home consumption during the period starting at the start of that financial year and ending at the end of that month, worked out in accordance with </w:t>
      </w:r>
      <w:r w:rsidR="00634AE3">
        <w:t>subsection (</w:t>
      </w:r>
      <w:r w:rsidRPr="00634AE3">
        <w:t>4).</w:t>
      </w:r>
    </w:p>
    <w:p w:rsidR="00123A1D" w:rsidRPr="00634AE3" w:rsidRDefault="00123A1D" w:rsidP="00123A1D">
      <w:pPr>
        <w:pStyle w:val="Definition"/>
      </w:pPr>
      <w:r w:rsidRPr="00634AE3">
        <w:rPr>
          <w:b/>
          <w:i/>
        </w:rPr>
        <w:t>debited adjustment amount</w:t>
      </w:r>
      <w:r w:rsidRPr="00634AE3">
        <w:t xml:space="preserve"> is the debited adjustment amount (if any) for that area and that month, worked out in accordance with </w:t>
      </w:r>
      <w:r w:rsidR="00634AE3">
        <w:t>subsection (</w:t>
      </w:r>
      <w:r w:rsidRPr="00634AE3">
        <w:t>5A).</w:t>
      </w:r>
    </w:p>
    <w:p w:rsidR="00123A1D" w:rsidRPr="00634AE3" w:rsidRDefault="00123A1D" w:rsidP="00123A1D">
      <w:pPr>
        <w:pStyle w:val="Definition"/>
      </w:pPr>
      <w:r w:rsidRPr="00634AE3">
        <w:rPr>
          <w:b/>
          <w:i/>
        </w:rPr>
        <w:t>duty paid</w:t>
      </w:r>
      <w:r w:rsidRPr="00634AE3">
        <w:t xml:space="preserve"> is the amount of duty (if any) paid in respect of new oil produced from that area and entered for home consumption during the period starting at the start of that financial year and ending at the end of that month.</w:t>
      </w:r>
    </w:p>
    <w:p w:rsidR="00123A1D" w:rsidRPr="00634AE3" w:rsidRDefault="00123A1D" w:rsidP="00123A1D">
      <w:pPr>
        <w:pStyle w:val="Definition"/>
      </w:pPr>
      <w:r w:rsidRPr="00634AE3">
        <w:rPr>
          <w:b/>
          <w:i/>
        </w:rPr>
        <w:t>credited adjustment amount</w:t>
      </w:r>
      <w:r w:rsidRPr="00B56500">
        <w:t xml:space="preserve"> </w:t>
      </w:r>
      <w:r w:rsidRPr="00634AE3">
        <w:t xml:space="preserve">is the credited adjustment amount (if any) for that area and that month, worked out in accordance with </w:t>
      </w:r>
      <w:r w:rsidR="00634AE3">
        <w:t>subsection (</w:t>
      </w:r>
      <w:r w:rsidRPr="00634AE3">
        <w:t>5B).</w:t>
      </w:r>
    </w:p>
    <w:p w:rsidR="00123A1D" w:rsidRPr="00634AE3" w:rsidRDefault="00123A1D" w:rsidP="00413EB9">
      <w:pPr>
        <w:pStyle w:val="SubsectionHead"/>
      </w:pPr>
      <w:r w:rsidRPr="00634AE3">
        <w:t>Disregarding certain amounts when working out amount of duty</w:t>
      </w:r>
    </w:p>
    <w:p w:rsidR="00123A1D" w:rsidRPr="00634AE3" w:rsidRDefault="00123A1D" w:rsidP="00123A1D">
      <w:pPr>
        <w:pStyle w:val="subsection"/>
      </w:pPr>
      <w:r w:rsidRPr="00634AE3">
        <w:tab/>
        <w:t>(3A)</w:t>
      </w:r>
      <w:r w:rsidRPr="00634AE3">
        <w:tab/>
        <w:t xml:space="preserve">In working out, for the purposes of </w:t>
      </w:r>
      <w:r w:rsidR="00634AE3">
        <w:t>subsection (</w:t>
      </w:r>
      <w:r w:rsidRPr="00634AE3">
        <w:t>3), the amount of duty paid in respect of new oil produced from a prescribed new production area and entered for home consumption during a period starting at the start of a financial year and ending at the end of a month of that year, the following amounts are to be disregarded:</w:t>
      </w:r>
    </w:p>
    <w:p w:rsidR="00123A1D" w:rsidRPr="00634AE3" w:rsidRDefault="00123A1D" w:rsidP="00123A1D">
      <w:pPr>
        <w:pStyle w:val="paragraph"/>
      </w:pPr>
      <w:r w:rsidRPr="00634AE3">
        <w:tab/>
        <w:t>(a)</w:t>
      </w:r>
      <w:r w:rsidRPr="00634AE3">
        <w:tab/>
        <w:t>any increases in the amount of duty paid as a result of the addition of debited adjustment amounts for that area for any of the preceding months of that year;</w:t>
      </w:r>
    </w:p>
    <w:p w:rsidR="00123A1D" w:rsidRPr="00634AE3" w:rsidRDefault="00123A1D" w:rsidP="00123A1D">
      <w:pPr>
        <w:pStyle w:val="paragraph"/>
      </w:pPr>
      <w:r w:rsidRPr="00634AE3">
        <w:tab/>
        <w:t>(b)</w:t>
      </w:r>
      <w:r w:rsidRPr="00634AE3">
        <w:tab/>
        <w:t>any decreases in that amount as a result of the subtraction of credited adjustment amounts for that area for any of those months.</w:t>
      </w:r>
    </w:p>
    <w:p w:rsidR="00123A1D" w:rsidRPr="00634AE3" w:rsidRDefault="00123A1D" w:rsidP="00123A1D">
      <w:pPr>
        <w:pStyle w:val="SubsectionHead"/>
      </w:pPr>
      <w:r w:rsidRPr="00634AE3">
        <w:t>The total amount of notional duty</w:t>
      </w:r>
    </w:p>
    <w:p w:rsidR="00123A1D" w:rsidRPr="00634AE3" w:rsidRDefault="00123A1D" w:rsidP="00123A1D">
      <w:pPr>
        <w:pStyle w:val="subsection"/>
      </w:pPr>
      <w:r w:rsidRPr="00634AE3">
        <w:tab/>
        <w:t>(4)</w:t>
      </w:r>
      <w:r w:rsidRPr="00634AE3">
        <w:tab/>
        <w:t>The amount of notional duty in respect of new oil produced from a particular prescribed new production area and entered for home consumption during a particular period is the sum of the amounts of notional duty in respect of:</w:t>
      </w:r>
    </w:p>
    <w:p w:rsidR="00123A1D" w:rsidRPr="00634AE3" w:rsidRDefault="00123A1D" w:rsidP="00123A1D">
      <w:pPr>
        <w:pStyle w:val="paragraph"/>
      </w:pPr>
      <w:r w:rsidRPr="00634AE3">
        <w:tab/>
        <w:t>(a)</w:t>
      </w:r>
      <w:r w:rsidRPr="00634AE3">
        <w:tab/>
        <w:t xml:space="preserve">the quantity (if any) of the oil that exceeds </w:t>
      </w:r>
      <w:r w:rsidRPr="00634AE3">
        <w:rPr>
          <w:b/>
        </w:rPr>
        <w:t xml:space="preserve">A </w:t>
      </w:r>
      <w:r w:rsidR="00C75229" w:rsidRPr="00634AE3">
        <w:rPr>
          <w:b/>
          <w:noProof/>
          <w:position w:val="-4"/>
        </w:rPr>
        <w:drawing>
          <wp:inline distT="0" distB="0" distL="0" distR="0" wp14:anchorId="7FA5E836" wp14:editId="1ACA5AF4">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10</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600FF55E" wp14:editId="5F44EFDD">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12</w:t>
      </w:r>
      <w:r w:rsidRPr="00634AE3">
        <w:rPr>
          <w:b/>
        </w:rPr>
        <w:t>B</w:t>
      </w:r>
      <w:r w:rsidRPr="00634AE3">
        <w:t>;</w:t>
      </w:r>
    </w:p>
    <w:p w:rsidR="00123A1D" w:rsidRPr="00634AE3" w:rsidRDefault="00123A1D" w:rsidP="00123A1D">
      <w:pPr>
        <w:pStyle w:val="paragraph"/>
      </w:pPr>
      <w:r w:rsidRPr="00634AE3">
        <w:tab/>
        <w:t>(b)</w:t>
      </w:r>
      <w:r w:rsidRPr="00634AE3">
        <w:tab/>
        <w:t xml:space="preserve">the quantity (if any) of the oil that exceeds </w:t>
      </w:r>
      <w:r w:rsidRPr="00634AE3">
        <w:rPr>
          <w:b/>
        </w:rPr>
        <w:t xml:space="preserve">A </w:t>
      </w:r>
      <w:r w:rsidR="00C75229" w:rsidRPr="00634AE3">
        <w:rPr>
          <w:b/>
          <w:noProof/>
          <w:position w:val="-4"/>
        </w:rPr>
        <w:drawing>
          <wp:inline distT="0" distB="0" distL="0" distR="0" wp14:anchorId="72B2CD85" wp14:editId="50835828">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12</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59D9E580" wp14:editId="174639B7">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14</w:t>
      </w:r>
      <w:r w:rsidRPr="00634AE3">
        <w:rPr>
          <w:b/>
        </w:rPr>
        <w:t>B</w:t>
      </w:r>
      <w:r w:rsidRPr="00634AE3">
        <w:t>;</w:t>
      </w:r>
    </w:p>
    <w:p w:rsidR="00123A1D" w:rsidRPr="00634AE3" w:rsidRDefault="00123A1D" w:rsidP="00123A1D">
      <w:pPr>
        <w:pStyle w:val="paragraph"/>
      </w:pPr>
      <w:r w:rsidRPr="00634AE3">
        <w:tab/>
        <w:t>(c)</w:t>
      </w:r>
      <w:r w:rsidRPr="00634AE3">
        <w:tab/>
        <w:t xml:space="preserve">the quantity (if any) of the oil that exceeds </w:t>
      </w:r>
      <w:r w:rsidRPr="00634AE3">
        <w:rPr>
          <w:b/>
        </w:rPr>
        <w:t xml:space="preserve">A </w:t>
      </w:r>
      <w:r w:rsidR="00C75229" w:rsidRPr="00634AE3">
        <w:rPr>
          <w:b/>
          <w:noProof/>
          <w:position w:val="-4"/>
        </w:rPr>
        <w:drawing>
          <wp:inline distT="0" distB="0" distL="0" distR="0" wp14:anchorId="7C20EFA1" wp14:editId="1695DEA3">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14</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0E8AE351" wp14:editId="013F5493">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16</w:t>
      </w:r>
      <w:r w:rsidRPr="00634AE3">
        <w:rPr>
          <w:b/>
        </w:rPr>
        <w:t>B</w:t>
      </w:r>
      <w:r w:rsidRPr="00634AE3">
        <w:t>; and</w:t>
      </w:r>
    </w:p>
    <w:p w:rsidR="00123A1D" w:rsidRPr="00634AE3" w:rsidRDefault="00123A1D" w:rsidP="00123A1D">
      <w:pPr>
        <w:pStyle w:val="paragraph"/>
        <w:keepNext/>
      </w:pPr>
      <w:r w:rsidRPr="00634AE3">
        <w:tab/>
        <w:t>(d)</w:t>
      </w:r>
      <w:r w:rsidRPr="00634AE3">
        <w:tab/>
        <w:t xml:space="preserve">the quantity (if any) of the oil that exceeds </w:t>
      </w:r>
      <w:r w:rsidRPr="00634AE3">
        <w:rPr>
          <w:b/>
        </w:rPr>
        <w:t xml:space="preserve">A </w:t>
      </w:r>
      <w:r w:rsidR="00C75229" w:rsidRPr="00634AE3">
        <w:rPr>
          <w:b/>
          <w:noProof/>
          <w:position w:val="-4"/>
        </w:rPr>
        <w:drawing>
          <wp:inline distT="0" distB="0" distL="0" distR="0" wp14:anchorId="759C3D14" wp14:editId="05E01285">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16</w:t>
      </w:r>
      <w:r w:rsidRPr="00634AE3">
        <w:rPr>
          <w:b/>
        </w:rPr>
        <w:t>B</w:t>
      </w:r>
      <w:r w:rsidRPr="00634AE3">
        <w:t>;</w:t>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A</w:t>
      </w:r>
      <w:r w:rsidRPr="00634AE3">
        <w:t xml:space="preserve"> is the number of days in the period.</w:t>
      </w:r>
    </w:p>
    <w:p w:rsidR="00123A1D" w:rsidRPr="00634AE3" w:rsidRDefault="00123A1D" w:rsidP="00123A1D">
      <w:pPr>
        <w:pStyle w:val="Definition"/>
      </w:pPr>
      <w:r w:rsidRPr="00634AE3">
        <w:rPr>
          <w:b/>
          <w:i/>
        </w:rPr>
        <w:t>B</w:t>
      </w:r>
      <w:r w:rsidRPr="00634AE3">
        <w:t xml:space="preserve"> is:</w:t>
      </w:r>
    </w:p>
    <w:p w:rsidR="00123A1D" w:rsidRPr="00634AE3" w:rsidRDefault="00123A1D" w:rsidP="00123A1D">
      <w:pPr>
        <w:pStyle w:val="paragraph"/>
      </w:pPr>
      <w:r w:rsidRPr="00634AE3">
        <w:tab/>
        <w:t>(a)</w:t>
      </w:r>
      <w:r w:rsidRPr="00634AE3">
        <w:tab/>
        <w:t>where the period in a year in which there are 365 days—136.98630 kilolitres; or</w:t>
      </w:r>
    </w:p>
    <w:p w:rsidR="00123A1D" w:rsidRPr="00634AE3" w:rsidRDefault="00123A1D" w:rsidP="00123A1D">
      <w:pPr>
        <w:pStyle w:val="paragraph"/>
      </w:pPr>
      <w:r w:rsidRPr="00634AE3">
        <w:tab/>
        <w:t>(b)</w:t>
      </w:r>
      <w:r w:rsidRPr="00634AE3">
        <w:tab/>
        <w:t>where the period is in a year in which there are 366 days—136.61202 kilolitres.</w:t>
      </w:r>
    </w:p>
    <w:p w:rsidR="00123A1D" w:rsidRPr="00634AE3" w:rsidRDefault="00123A1D" w:rsidP="00123A1D">
      <w:pPr>
        <w:pStyle w:val="SubsectionHead"/>
      </w:pPr>
      <w:r w:rsidRPr="00634AE3">
        <w:t>The amount of notional duty for a quantity of oil—one petroleum price</w:t>
      </w:r>
    </w:p>
    <w:p w:rsidR="00123A1D" w:rsidRPr="00634AE3" w:rsidRDefault="00123A1D" w:rsidP="00123A1D">
      <w:pPr>
        <w:pStyle w:val="subsection"/>
      </w:pPr>
      <w:r w:rsidRPr="00634AE3">
        <w:tab/>
        <w:t>(5)</w:t>
      </w:r>
      <w:r w:rsidRPr="00634AE3">
        <w:tab/>
        <w:t xml:space="preserve">Subject to </w:t>
      </w:r>
      <w:r w:rsidR="00634AE3">
        <w:t>subsections (</w:t>
      </w:r>
      <w:r w:rsidRPr="00634AE3">
        <w:t xml:space="preserve">6) and (9), the amount of notional duty in respect of a quantity of oil referred to in </w:t>
      </w:r>
      <w:r w:rsidR="00634AE3">
        <w:t>subsection (</w:t>
      </w:r>
      <w:r w:rsidRPr="00634AE3">
        <w:t xml:space="preserve">4) is an amount equal to the relevant percentage (set out in </w:t>
      </w:r>
      <w:r w:rsidR="00634AE3">
        <w:t>subsection (</w:t>
      </w:r>
      <w:r w:rsidRPr="00634AE3">
        <w:t>7)) of the product of:</w:t>
      </w:r>
    </w:p>
    <w:p w:rsidR="00123A1D" w:rsidRPr="00634AE3" w:rsidRDefault="00123A1D" w:rsidP="00123A1D">
      <w:pPr>
        <w:pStyle w:val="paragraph"/>
      </w:pPr>
      <w:r w:rsidRPr="00634AE3">
        <w:tab/>
        <w:t>(a)</w:t>
      </w:r>
      <w:r w:rsidRPr="00634AE3">
        <w:tab/>
        <w:t xml:space="preserve">the amount specified in the price that is, at the end of the period referred to in </w:t>
      </w:r>
      <w:r w:rsidR="00634AE3">
        <w:t>subsection (</w:t>
      </w:r>
      <w:r w:rsidRPr="00634AE3">
        <w:t>4) in relation to the quantity of oil, the applicable petroleum price for the month in which the period comes to an end; and</w:t>
      </w:r>
    </w:p>
    <w:p w:rsidR="00123A1D" w:rsidRPr="00634AE3" w:rsidRDefault="00123A1D" w:rsidP="00123A1D">
      <w:pPr>
        <w:pStyle w:val="paragraph"/>
        <w:keepNext/>
      </w:pPr>
      <w:r w:rsidRPr="00634AE3">
        <w:tab/>
        <w:t>(b)</w:t>
      </w:r>
      <w:r w:rsidRPr="00634AE3">
        <w:tab/>
        <w:t>the number of kilolitres in that quantity;</w:t>
      </w:r>
    </w:p>
    <w:p w:rsidR="00123A1D" w:rsidRPr="00634AE3" w:rsidRDefault="00123A1D" w:rsidP="00123A1D">
      <w:pPr>
        <w:pStyle w:val="subsection2"/>
      </w:pPr>
      <w:r w:rsidRPr="00634AE3">
        <w:t>calculated to the nearest cent.</w:t>
      </w:r>
    </w:p>
    <w:p w:rsidR="00123A1D" w:rsidRPr="00634AE3" w:rsidRDefault="00123A1D" w:rsidP="00123A1D">
      <w:pPr>
        <w:pStyle w:val="SubsectionHead"/>
      </w:pPr>
      <w:r w:rsidRPr="00634AE3">
        <w:t>The debited adjustment amount</w:t>
      </w:r>
    </w:p>
    <w:p w:rsidR="00123A1D" w:rsidRPr="00634AE3" w:rsidRDefault="00123A1D" w:rsidP="00123A1D">
      <w:pPr>
        <w:pStyle w:val="subsection"/>
      </w:pPr>
      <w:r w:rsidRPr="00634AE3">
        <w:tab/>
        <w:t>(5A)</w:t>
      </w:r>
      <w:r w:rsidRPr="00634AE3">
        <w:tab/>
        <w:t>Where:</w:t>
      </w:r>
    </w:p>
    <w:p w:rsidR="00123A1D" w:rsidRPr="00634AE3" w:rsidRDefault="00123A1D" w:rsidP="00123A1D">
      <w:pPr>
        <w:pStyle w:val="paragraph"/>
      </w:pPr>
      <w:r w:rsidRPr="00634AE3">
        <w:tab/>
        <w:t>(a)</w:t>
      </w:r>
      <w:r w:rsidRPr="00634AE3">
        <w:tab/>
        <w:t xml:space="preserve">during a month of a financial year, a VOLWARE price </w:t>
      </w:r>
      <w:r w:rsidR="0094195D" w:rsidRPr="00634AE3">
        <w:t xml:space="preserve">for stabilised crude petroleum oil </w:t>
      </w:r>
      <w:r w:rsidRPr="00634AE3">
        <w:t>for a month of the immediately preceding financial year and a particular prescribed new production area is determined under section</w:t>
      </w:r>
      <w:r w:rsidR="00634AE3">
        <w:t> </w:t>
      </w:r>
      <w:r w:rsidRPr="00634AE3">
        <w:t xml:space="preserve">7 of the </w:t>
      </w:r>
      <w:r w:rsidRPr="00634AE3">
        <w:rPr>
          <w:i/>
        </w:rPr>
        <w:t>Petroleum Excise (Prices) Act 1987</w:t>
      </w:r>
      <w:r w:rsidRPr="00634AE3">
        <w:t>; and</w:t>
      </w:r>
    </w:p>
    <w:p w:rsidR="00123A1D" w:rsidRPr="00634AE3" w:rsidRDefault="00123A1D" w:rsidP="00123A1D">
      <w:pPr>
        <w:pStyle w:val="paragraph"/>
        <w:keepNext/>
      </w:pPr>
      <w:r w:rsidRPr="00634AE3">
        <w:tab/>
        <w:t>(b)</w:t>
      </w:r>
      <w:r w:rsidRPr="00634AE3">
        <w:tab/>
        <w:t>the adjusted previous year’s duty for that prescribed new production area for that first</w:t>
      </w:r>
      <w:r w:rsidR="00634AE3">
        <w:noBreakHyphen/>
      </w:r>
      <w:r w:rsidRPr="00634AE3">
        <w:t>mentioned month is greater than the non</w:t>
      </w:r>
      <w:r w:rsidR="00634AE3">
        <w:noBreakHyphen/>
      </w:r>
      <w:r w:rsidRPr="00634AE3">
        <w:t>adjusted previous year’s duty for that area for that first</w:t>
      </w:r>
      <w:r w:rsidR="00634AE3">
        <w:noBreakHyphen/>
      </w:r>
      <w:r w:rsidRPr="00634AE3">
        <w:t>mentioned month;</w:t>
      </w:r>
    </w:p>
    <w:p w:rsidR="00123A1D" w:rsidRPr="00634AE3" w:rsidRDefault="00123A1D" w:rsidP="00123A1D">
      <w:pPr>
        <w:pStyle w:val="subsection2"/>
      </w:pPr>
      <w:r w:rsidRPr="00634AE3">
        <w:t>there is a debited adjustment amount for that area for that first</w:t>
      </w:r>
      <w:r w:rsidR="00634AE3">
        <w:noBreakHyphen/>
      </w:r>
      <w:r w:rsidRPr="00634AE3">
        <w:t>mentioned month, being an amount equal to the difference between that adjusted previous year’s duty and that non</w:t>
      </w:r>
      <w:r w:rsidR="00634AE3">
        <w:noBreakHyphen/>
      </w:r>
      <w:r w:rsidRPr="00634AE3">
        <w:t>adjusted previous year’s duty.</w:t>
      </w:r>
    </w:p>
    <w:p w:rsidR="00123A1D" w:rsidRPr="00634AE3" w:rsidRDefault="00123A1D" w:rsidP="00413EB9">
      <w:pPr>
        <w:pStyle w:val="SubsectionHead"/>
      </w:pPr>
      <w:r w:rsidRPr="00634AE3">
        <w:t>The credited adjustment amount</w:t>
      </w:r>
    </w:p>
    <w:p w:rsidR="00123A1D" w:rsidRPr="00634AE3" w:rsidRDefault="00123A1D" w:rsidP="00123A1D">
      <w:pPr>
        <w:pStyle w:val="subsection"/>
      </w:pPr>
      <w:r w:rsidRPr="00634AE3">
        <w:tab/>
        <w:t>(5B)</w:t>
      </w:r>
      <w:r w:rsidRPr="00634AE3">
        <w:tab/>
        <w:t>Where:</w:t>
      </w:r>
    </w:p>
    <w:p w:rsidR="00123A1D" w:rsidRPr="00634AE3" w:rsidRDefault="00123A1D" w:rsidP="00123A1D">
      <w:pPr>
        <w:pStyle w:val="paragraph"/>
      </w:pPr>
      <w:r w:rsidRPr="00634AE3">
        <w:tab/>
        <w:t>(a)</w:t>
      </w:r>
      <w:r w:rsidRPr="00634AE3">
        <w:tab/>
        <w:t xml:space="preserve">during a month of a financial year, a VOLWARE price </w:t>
      </w:r>
      <w:r w:rsidR="0094195D" w:rsidRPr="00634AE3">
        <w:t xml:space="preserve">for stabilised crude petroleum oil </w:t>
      </w:r>
      <w:r w:rsidRPr="00634AE3">
        <w:t>for a month of the immediately preceding financial year and a particular prescribed new production area is determined under section</w:t>
      </w:r>
      <w:r w:rsidR="00634AE3">
        <w:t> </w:t>
      </w:r>
      <w:r w:rsidRPr="00634AE3">
        <w:t xml:space="preserve">7 of the </w:t>
      </w:r>
      <w:r w:rsidRPr="00634AE3">
        <w:rPr>
          <w:i/>
        </w:rPr>
        <w:t>Petroleum Excise (Prices) Act 1987</w:t>
      </w:r>
      <w:r w:rsidRPr="00634AE3">
        <w:t>; and</w:t>
      </w:r>
    </w:p>
    <w:p w:rsidR="00123A1D" w:rsidRPr="00634AE3" w:rsidRDefault="00123A1D" w:rsidP="00123A1D">
      <w:pPr>
        <w:pStyle w:val="paragraph"/>
        <w:keepNext/>
      </w:pPr>
      <w:r w:rsidRPr="00634AE3">
        <w:tab/>
        <w:t>(b)</w:t>
      </w:r>
      <w:r w:rsidRPr="00634AE3">
        <w:tab/>
        <w:t>the adjusted previous year’s duty for that prescribed new production area for that first</w:t>
      </w:r>
      <w:r w:rsidR="00634AE3">
        <w:noBreakHyphen/>
      </w:r>
      <w:r w:rsidRPr="00634AE3">
        <w:t>mentioned month is less than the non</w:t>
      </w:r>
      <w:r w:rsidR="00634AE3">
        <w:noBreakHyphen/>
      </w:r>
      <w:r w:rsidRPr="00634AE3">
        <w:t>adjusted previous year’s duty for that area for that first</w:t>
      </w:r>
      <w:r w:rsidR="00634AE3">
        <w:noBreakHyphen/>
      </w:r>
      <w:r w:rsidRPr="00634AE3">
        <w:t>mentioned month;</w:t>
      </w:r>
    </w:p>
    <w:p w:rsidR="00123A1D" w:rsidRPr="00634AE3" w:rsidRDefault="00123A1D" w:rsidP="00123A1D">
      <w:pPr>
        <w:pStyle w:val="subsection2"/>
      </w:pPr>
      <w:r w:rsidRPr="00634AE3">
        <w:t>there is a credited adjustment amount for that area for that first</w:t>
      </w:r>
      <w:r w:rsidR="00634AE3">
        <w:noBreakHyphen/>
      </w:r>
      <w:r w:rsidRPr="00634AE3">
        <w:t>mentioned month, being an amount equal to the difference between that non</w:t>
      </w:r>
      <w:r w:rsidR="00634AE3">
        <w:noBreakHyphen/>
      </w:r>
      <w:r w:rsidRPr="00634AE3">
        <w:t>adjusted previous year’s duty and that adjusted previous year’s duty.</w:t>
      </w:r>
    </w:p>
    <w:p w:rsidR="00123A1D" w:rsidRPr="00634AE3" w:rsidRDefault="00123A1D" w:rsidP="00123A1D">
      <w:pPr>
        <w:pStyle w:val="SubsectionHead"/>
      </w:pPr>
      <w:r w:rsidRPr="00634AE3">
        <w:t>The amount of notional duty for a quantity of oil—more than one petroleum price</w:t>
      </w:r>
    </w:p>
    <w:p w:rsidR="00123A1D" w:rsidRPr="00634AE3" w:rsidRDefault="00123A1D" w:rsidP="00123A1D">
      <w:pPr>
        <w:pStyle w:val="subsection"/>
        <w:keepNext/>
      </w:pPr>
      <w:r w:rsidRPr="00634AE3">
        <w:tab/>
        <w:t>(6)</w:t>
      </w:r>
      <w:r w:rsidRPr="00634AE3">
        <w:tab/>
        <w:t xml:space="preserve">Where, at the end of a period in a financial year, the applicable petroleum prices for the months in which the period occurs and a particular prescribed new production area are not all the same, the amount of the notional duty in respect of a quantity of oil referred to in </w:t>
      </w:r>
      <w:r w:rsidR="00634AE3">
        <w:t>subsection (</w:t>
      </w:r>
      <w:r w:rsidRPr="00634AE3">
        <w:t xml:space="preserve">4) produced from that production area and entered for home consumption during the period is an amount equal to the relevant percentage (set out in </w:t>
      </w:r>
      <w:r w:rsidR="00634AE3">
        <w:t>subsection (</w:t>
      </w:r>
      <w:r w:rsidRPr="00634AE3">
        <w:t>7)) of the sum of the amounts calculated in respect of each such applicable petroleum price in operation during the period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229EBABD" wp14:editId="3E6EB37C">
            <wp:extent cx="847725" cy="342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P</w:t>
      </w:r>
      <w:r w:rsidRPr="00634AE3">
        <w:t xml:space="preserve"> is the amount specified in the applicable petroleum price.</w:t>
      </w:r>
    </w:p>
    <w:p w:rsidR="00123A1D" w:rsidRPr="00634AE3" w:rsidRDefault="00123A1D" w:rsidP="00123A1D">
      <w:pPr>
        <w:pStyle w:val="Definition"/>
      </w:pPr>
      <w:r w:rsidRPr="00634AE3">
        <w:rPr>
          <w:b/>
          <w:i/>
        </w:rPr>
        <w:t>Q</w:t>
      </w:r>
      <w:r w:rsidRPr="00634AE3">
        <w:t xml:space="preserve"> is the number of kilolitres in the quantity of oil referred to in </w:t>
      </w:r>
      <w:r w:rsidR="00634AE3">
        <w:t>subsection (</w:t>
      </w:r>
      <w:r w:rsidRPr="00634AE3">
        <w:t>4).</w:t>
      </w:r>
    </w:p>
    <w:p w:rsidR="00123A1D" w:rsidRPr="00634AE3" w:rsidRDefault="00123A1D" w:rsidP="00123A1D">
      <w:pPr>
        <w:pStyle w:val="Definition"/>
      </w:pPr>
      <w:r w:rsidRPr="00634AE3">
        <w:rPr>
          <w:b/>
          <w:i/>
        </w:rPr>
        <w:t>K</w:t>
      </w:r>
      <w:r w:rsidRPr="00634AE3">
        <w:t xml:space="preserve"> is the number of kilolitres of new oil produced from that production area and entered for home consumption during that part of the period during which the applicable petroleum price was in operation.</w:t>
      </w:r>
    </w:p>
    <w:p w:rsidR="00123A1D" w:rsidRPr="00634AE3" w:rsidRDefault="00123A1D" w:rsidP="00123A1D">
      <w:pPr>
        <w:pStyle w:val="Definition"/>
      </w:pPr>
      <w:r w:rsidRPr="00634AE3">
        <w:rPr>
          <w:b/>
          <w:i/>
        </w:rPr>
        <w:t>KT</w:t>
      </w:r>
      <w:r w:rsidRPr="00634AE3">
        <w:t xml:space="preserve"> is the number of kilolitres of new oil produced from that production area and entered for home consumption during the period.</w:t>
      </w:r>
    </w:p>
    <w:p w:rsidR="00123A1D" w:rsidRPr="00634AE3" w:rsidRDefault="00123A1D" w:rsidP="00413EB9">
      <w:pPr>
        <w:pStyle w:val="SubsectionHead"/>
      </w:pPr>
      <w:r w:rsidRPr="00634AE3">
        <w:t>Relevant percentage for a quantity of oil</w:t>
      </w:r>
    </w:p>
    <w:p w:rsidR="00123A1D" w:rsidRPr="00634AE3" w:rsidRDefault="00123A1D" w:rsidP="00123A1D">
      <w:pPr>
        <w:pStyle w:val="subsection"/>
      </w:pPr>
      <w:r w:rsidRPr="00634AE3">
        <w:tab/>
        <w:t>(7)</w:t>
      </w:r>
      <w:r w:rsidRPr="00634AE3">
        <w:tab/>
        <w:t xml:space="preserve">For the purposes of </w:t>
      </w:r>
      <w:r w:rsidR="00634AE3">
        <w:t>subsections (</w:t>
      </w:r>
      <w:r w:rsidRPr="00634AE3">
        <w:t xml:space="preserve">5) and (6), the relevant percentage in relation to a quantity of oil referred to in </w:t>
      </w:r>
      <w:r w:rsidR="00634AE3">
        <w:t>subsection (</w:t>
      </w:r>
      <w:r w:rsidRPr="00634AE3">
        <w:t>4) is:</w:t>
      </w:r>
    </w:p>
    <w:p w:rsidR="00123A1D" w:rsidRPr="00634AE3" w:rsidRDefault="00123A1D" w:rsidP="00123A1D">
      <w:pPr>
        <w:pStyle w:val="paragraph"/>
      </w:pPr>
      <w:r w:rsidRPr="00634AE3">
        <w:tab/>
        <w:t>(a)</w:t>
      </w:r>
      <w:r w:rsidRPr="00634AE3">
        <w:tab/>
        <w:t>in the case of a quantity to which paragraph</w:t>
      </w:r>
      <w:r w:rsidR="00634AE3">
        <w:t> </w:t>
      </w:r>
      <w:r w:rsidRPr="00634AE3">
        <w:t>4(a) applies—10%; and</w:t>
      </w:r>
    </w:p>
    <w:p w:rsidR="00123A1D" w:rsidRPr="00634AE3" w:rsidRDefault="00123A1D" w:rsidP="00123A1D">
      <w:pPr>
        <w:pStyle w:val="paragraph"/>
      </w:pPr>
      <w:r w:rsidRPr="00634AE3">
        <w:tab/>
        <w:t>(b)</w:t>
      </w:r>
      <w:r w:rsidRPr="00634AE3">
        <w:tab/>
        <w:t>in the case of a quantity to which paragraph</w:t>
      </w:r>
      <w:r w:rsidR="00634AE3">
        <w:t> </w:t>
      </w:r>
      <w:r w:rsidRPr="00634AE3">
        <w:t>4(b) applies—15%; and</w:t>
      </w:r>
    </w:p>
    <w:p w:rsidR="00123A1D" w:rsidRPr="00634AE3" w:rsidRDefault="00123A1D" w:rsidP="00123A1D">
      <w:pPr>
        <w:pStyle w:val="paragraph"/>
      </w:pPr>
      <w:r w:rsidRPr="00634AE3">
        <w:tab/>
        <w:t>(c)</w:t>
      </w:r>
      <w:r w:rsidRPr="00634AE3">
        <w:tab/>
        <w:t>in the case of a quantity to which paragraph</w:t>
      </w:r>
      <w:r w:rsidR="00634AE3">
        <w:t> </w:t>
      </w:r>
      <w:r w:rsidRPr="00634AE3">
        <w:t>4(c) applies—20%; and</w:t>
      </w:r>
    </w:p>
    <w:p w:rsidR="00123A1D" w:rsidRPr="00634AE3" w:rsidRDefault="00123A1D" w:rsidP="00123A1D">
      <w:pPr>
        <w:pStyle w:val="paragraph"/>
      </w:pPr>
      <w:r w:rsidRPr="00634AE3">
        <w:tab/>
        <w:t>(d)</w:t>
      </w:r>
      <w:r w:rsidRPr="00634AE3">
        <w:tab/>
        <w:t>in the case of a quantity to which paragraph</w:t>
      </w:r>
      <w:r w:rsidR="00634AE3">
        <w:t> </w:t>
      </w:r>
      <w:r w:rsidRPr="00634AE3">
        <w:t>4(d) applies—30%.</w:t>
      </w:r>
    </w:p>
    <w:p w:rsidR="00123A1D" w:rsidRPr="00634AE3" w:rsidRDefault="00123A1D" w:rsidP="00123A1D">
      <w:pPr>
        <w:pStyle w:val="SubsectionHead"/>
      </w:pPr>
      <w:r w:rsidRPr="00634AE3">
        <w:t>Rounding the number of kilolitres in a quantity of oil</w:t>
      </w:r>
    </w:p>
    <w:p w:rsidR="00123A1D" w:rsidRPr="00634AE3" w:rsidRDefault="00123A1D" w:rsidP="00123A1D">
      <w:pPr>
        <w:pStyle w:val="subsection"/>
      </w:pPr>
      <w:r w:rsidRPr="00634AE3">
        <w:tab/>
        <w:t>(8)</w:t>
      </w:r>
      <w:r w:rsidRPr="00634AE3">
        <w:tab/>
        <w:t xml:space="preserve">For the purposes of </w:t>
      </w:r>
      <w:r w:rsidR="00634AE3">
        <w:t>subsections (</w:t>
      </w:r>
      <w:r w:rsidRPr="00634AE3">
        <w:t>5) and (6), the number of kilolitres in a quantity of oil shall be taken to be a number equal to:</w:t>
      </w:r>
    </w:p>
    <w:p w:rsidR="00123A1D" w:rsidRPr="00634AE3" w:rsidRDefault="00123A1D" w:rsidP="00123A1D">
      <w:pPr>
        <w:pStyle w:val="paragraph"/>
      </w:pPr>
      <w:r w:rsidRPr="00634AE3">
        <w:tab/>
        <w:t>(a)</w:t>
      </w:r>
      <w:r w:rsidRPr="00634AE3">
        <w:tab/>
        <w:t xml:space="preserve">unless </w:t>
      </w:r>
      <w:r w:rsidR="00634AE3">
        <w:t>paragraph (</w:t>
      </w:r>
      <w:r w:rsidRPr="00634AE3">
        <w:t>b) applies—the number of kilolitres in that quantity calculated to 1 decimal place; or</w:t>
      </w:r>
    </w:p>
    <w:p w:rsidR="00123A1D" w:rsidRPr="00634AE3" w:rsidRDefault="00123A1D" w:rsidP="00123A1D">
      <w:pPr>
        <w:pStyle w:val="paragraph"/>
      </w:pPr>
      <w:r w:rsidRPr="00634AE3">
        <w:tab/>
        <w:t>(b)</w:t>
      </w:r>
      <w:r w:rsidRPr="00634AE3">
        <w:tab/>
        <w:t>where the number of kilolitres in that quantity calculated to 2 decimal places ends in a number greater than 4—the number of kilolitres in that quantity calculated to 1 decimal place increased by 0.1.</w:t>
      </w:r>
    </w:p>
    <w:p w:rsidR="00123A1D" w:rsidRPr="00634AE3" w:rsidRDefault="00123A1D" w:rsidP="00123A1D">
      <w:pPr>
        <w:pStyle w:val="SubsectionHead"/>
      </w:pPr>
      <w:r w:rsidRPr="00634AE3">
        <w:t>The amount of notional duty—dealing with the first year of production</w:t>
      </w:r>
    </w:p>
    <w:p w:rsidR="00123A1D" w:rsidRPr="00634AE3" w:rsidRDefault="00123A1D" w:rsidP="000D5037">
      <w:pPr>
        <w:pStyle w:val="subsection"/>
      </w:pPr>
      <w:r w:rsidRPr="00634AE3">
        <w:tab/>
        <w:t>(9)</w:t>
      </w:r>
      <w:r w:rsidRPr="00634AE3">
        <w:tab/>
        <w:t xml:space="preserve">When no new oil produced from a particular prescribed new production area was ever entered for home consumption before the expiration of the first month of a particular financial year, then, in ascertaining, in accordance with </w:t>
      </w:r>
      <w:r w:rsidR="00634AE3">
        <w:t>subsections (</w:t>
      </w:r>
      <w:r w:rsidRPr="00634AE3">
        <w:t xml:space="preserve">4), (5) and (7) or (4), (6) and (7), the notional duty in respect of new oil produced from the production area and entered for home consumption during a later month (in this subsection referred to as the </w:t>
      </w:r>
      <w:r w:rsidRPr="00634AE3">
        <w:rPr>
          <w:b/>
          <w:i/>
        </w:rPr>
        <w:t>relevant month</w:t>
      </w:r>
      <w:r w:rsidRPr="00634AE3">
        <w:t xml:space="preserve">) of that financial year, those subsections have effect in relation to the new oil as if each reference in a paragraph of </w:t>
      </w:r>
      <w:r w:rsidR="00634AE3">
        <w:t>subsection (</w:t>
      </w:r>
      <w:r w:rsidRPr="00634AE3">
        <w:t>4) to B were a reference to the product of B and the factor ascertained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37E8792F" wp14:editId="6C7DD172">
            <wp:extent cx="190500"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352425"/>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M</w:t>
      </w:r>
      <w:r w:rsidRPr="00634AE3">
        <w:t xml:space="preserve"> is the number of days in the period commencing on the day on which new oil produced from the prescribed new production area was first entered for home consumption and ending on the expiration of the relevant month; and</w:t>
      </w:r>
    </w:p>
    <w:p w:rsidR="00123A1D" w:rsidRPr="00634AE3" w:rsidRDefault="00123A1D" w:rsidP="00123A1D">
      <w:pPr>
        <w:pStyle w:val="Definition"/>
      </w:pPr>
      <w:r w:rsidRPr="00634AE3">
        <w:rPr>
          <w:b/>
          <w:i/>
        </w:rPr>
        <w:t>N</w:t>
      </w:r>
      <w:r w:rsidRPr="00634AE3">
        <w:t xml:space="preserve"> is the number of days in the period commencing on the first day of the financial year and ending on the expiration of the relevant month.</w:t>
      </w:r>
    </w:p>
    <w:p w:rsidR="00123A1D" w:rsidRPr="00634AE3" w:rsidRDefault="00123A1D" w:rsidP="00413EB9">
      <w:pPr>
        <w:pStyle w:val="SubsectionHead"/>
      </w:pPr>
      <w:r w:rsidRPr="00634AE3">
        <w:t>Interpretation of the Schedule</w:t>
      </w:r>
    </w:p>
    <w:p w:rsidR="00123A1D" w:rsidRPr="00634AE3" w:rsidRDefault="00123A1D" w:rsidP="00123A1D">
      <w:pPr>
        <w:pStyle w:val="subsection"/>
      </w:pPr>
      <w:r w:rsidRPr="00634AE3">
        <w:tab/>
        <w:t>(10)</w:t>
      </w:r>
      <w:r w:rsidRPr="00634AE3">
        <w:tab/>
        <w:t xml:space="preserve">The words set out after “, if higher,” in the column headed “Rate of Duty” in </w:t>
      </w:r>
      <w:r w:rsidR="00FF7056" w:rsidRPr="00634AE3">
        <w:t>subitem</w:t>
      </w:r>
      <w:r w:rsidR="00634AE3">
        <w:t> </w:t>
      </w:r>
      <w:r w:rsidR="00FF7056" w:rsidRPr="00634AE3">
        <w:t>20.5 of</w:t>
      </w:r>
      <w:r w:rsidRPr="00634AE3">
        <w:t xml:space="preserve"> the Schedule shall be deemed, for the purposes of this Act or any other law of the Commonwealth, to be a rate of duty.</w:t>
      </w:r>
    </w:p>
    <w:p w:rsidR="006256F8" w:rsidRPr="00634AE3" w:rsidRDefault="006256F8" w:rsidP="006256F8">
      <w:pPr>
        <w:pStyle w:val="ActHead5"/>
      </w:pPr>
      <w:bookmarkStart w:id="18" w:name="_Toc535576257"/>
      <w:r w:rsidRPr="00634AE3">
        <w:rPr>
          <w:rStyle w:val="CharSectno"/>
        </w:rPr>
        <w:t>6CA</w:t>
      </w:r>
      <w:r w:rsidRPr="00634AE3">
        <w:t xml:space="preserve">  Duties of excise on condensate</w:t>
      </w:r>
      <w:bookmarkEnd w:id="18"/>
    </w:p>
    <w:p w:rsidR="006256F8" w:rsidRPr="00634AE3" w:rsidRDefault="006256F8" w:rsidP="006256F8">
      <w:pPr>
        <w:pStyle w:val="SubsectionHead"/>
      </w:pPr>
      <w:r w:rsidRPr="00634AE3">
        <w:t>Definitions</w:t>
      </w:r>
    </w:p>
    <w:p w:rsidR="006256F8" w:rsidRPr="00634AE3" w:rsidRDefault="006256F8" w:rsidP="006256F8">
      <w:pPr>
        <w:pStyle w:val="subsection"/>
      </w:pPr>
      <w:r w:rsidRPr="00634AE3">
        <w:tab/>
        <w:t>(1)</w:t>
      </w:r>
      <w:r w:rsidRPr="00634AE3">
        <w:tab/>
        <w:t>In this section:</w:t>
      </w:r>
    </w:p>
    <w:p w:rsidR="006256F8" w:rsidRPr="00634AE3" w:rsidRDefault="006256F8" w:rsidP="006256F8">
      <w:pPr>
        <w:pStyle w:val="Definition"/>
      </w:pPr>
      <w:r w:rsidRPr="00634AE3">
        <w:rPr>
          <w:b/>
          <w:i/>
        </w:rPr>
        <w:t>adjusted previous year’s duty</w:t>
      </w:r>
      <w:r w:rsidRPr="00634AE3">
        <w:t>, in relation to a prescribed condensate production area in relation to a month of a financial year, means the amount of duty that, at the end of the financial year immediately preceding the financial year in which that month occurs, would have been payable in respect of condensate produced from that area and entered for home consumption during that preceding year if, for the prices that were, at the end of that preceding year, the applicable petroleum prices for all of the months of that preceding year, there had been substituted the prices that are, at the end of that first</w:t>
      </w:r>
      <w:r w:rsidR="00634AE3">
        <w:noBreakHyphen/>
      </w:r>
      <w:r w:rsidRPr="00634AE3">
        <w:t>mentioned month, the respective applicable petroleum prices for all of those months.</w:t>
      </w:r>
    </w:p>
    <w:p w:rsidR="006256F8" w:rsidRPr="00634AE3" w:rsidRDefault="006256F8" w:rsidP="006256F8">
      <w:pPr>
        <w:pStyle w:val="Definition"/>
      </w:pPr>
      <w:r w:rsidRPr="00634AE3">
        <w:rPr>
          <w:b/>
          <w:i/>
        </w:rPr>
        <w:t>non</w:t>
      </w:r>
      <w:r w:rsidR="00634AE3">
        <w:rPr>
          <w:b/>
          <w:i/>
        </w:rPr>
        <w:noBreakHyphen/>
      </w:r>
      <w:r w:rsidRPr="00634AE3">
        <w:rPr>
          <w:b/>
          <w:i/>
        </w:rPr>
        <w:t>adjusted previous year’s duty</w:t>
      </w:r>
      <w:r w:rsidRPr="00634AE3">
        <w:t>, in relation to a prescribed condensate production area in relation to a month of a financial year, means the amount of duty that, at the end of the financial year immediately preceding the financial year in which that month occurs, would have been payable in respect of condensate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634AE3">
        <w:noBreakHyphen/>
      </w:r>
      <w:r w:rsidRPr="00634AE3">
        <w:t>mentioned month, the respective applicable petroleum prices for all of those months.</w:t>
      </w:r>
    </w:p>
    <w:p w:rsidR="00C54616" w:rsidRPr="00634AE3" w:rsidRDefault="00C54616" w:rsidP="00C54616">
      <w:pPr>
        <w:pStyle w:val="Definition"/>
      </w:pPr>
      <w:r w:rsidRPr="00634AE3">
        <w:rPr>
          <w:b/>
          <w:i/>
        </w:rPr>
        <w:t>prescribed condensate production area</w:t>
      </w:r>
      <w:r w:rsidRPr="00634AE3">
        <w:t xml:space="preserve"> has the meaning given by </w:t>
      </w:r>
      <w:r w:rsidR="00634AE3">
        <w:t>subsection (</w:t>
      </w:r>
      <w:r w:rsidRPr="00634AE3">
        <w:t>1A).</w:t>
      </w:r>
    </w:p>
    <w:p w:rsidR="002D4848" w:rsidRPr="00634AE3" w:rsidRDefault="002D4848" w:rsidP="002D4848">
      <w:pPr>
        <w:pStyle w:val="subsection"/>
      </w:pPr>
      <w:r w:rsidRPr="00634AE3">
        <w:tab/>
        <w:t>(1A)</w:t>
      </w:r>
      <w:r w:rsidRPr="00634AE3">
        <w:tab/>
      </w:r>
      <w:r w:rsidRPr="00634AE3">
        <w:rPr>
          <w:b/>
          <w:i/>
        </w:rPr>
        <w:t>Prescribed condensate production area</w:t>
      </w:r>
      <w:r w:rsidRPr="00634AE3">
        <w:t xml:space="preserve"> means any of the following:</w:t>
      </w:r>
    </w:p>
    <w:p w:rsidR="002D4848" w:rsidRPr="00634AE3" w:rsidRDefault="002D4848" w:rsidP="002D4848">
      <w:pPr>
        <w:pStyle w:val="paragraph"/>
      </w:pPr>
      <w:r w:rsidRPr="00634AE3">
        <w:tab/>
        <w:t>(a)</w:t>
      </w:r>
      <w:r w:rsidRPr="00634AE3">
        <w:tab/>
        <w:t>a condensate production area prescribed by by</w:t>
      </w:r>
      <w:r w:rsidR="00634AE3">
        <w:noBreakHyphen/>
      </w:r>
      <w:r w:rsidRPr="00634AE3">
        <w:t>laws (which, without limiting the generality of the foregoing, may be a relevant accumulation, a well, an oilfield or a gas field);</w:t>
      </w:r>
    </w:p>
    <w:p w:rsidR="002D4848" w:rsidRPr="00634AE3" w:rsidRDefault="002D4848" w:rsidP="002D4848">
      <w:pPr>
        <w:pStyle w:val="paragraph"/>
      </w:pPr>
      <w:r w:rsidRPr="00634AE3">
        <w:tab/>
        <w:t>(b)</w:t>
      </w:r>
      <w:r w:rsidRPr="00634AE3">
        <w:tab/>
        <w:t xml:space="preserve">the Rankin Trend (see </w:t>
      </w:r>
      <w:r w:rsidR="00634AE3">
        <w:t>subsection (</w:t>
      </w:r>
      <w:r w:rsidRPr="00634AE3">
        <w:t>1B)).</w:t>
      </w:r>
    </w:p>
    <w:p w:rsidR="004877C1" w:rsidRPr="00634AE3" w:rsidRDefault="004877C1" w:rsidP="004877C1">
      <w:pPr>
        <w:pStyle w:val="notetext"/>
      </w:pPr>
      <w:r w:rsidRPr="00634AE3">
        <w:t>Note:</w:t>
      </w:r>
      <w:r w:rsidRPr="00634AE3">
        <w:tab/>
        <w:t>A by</w:t>
      </w:r>
      <w:r w:rsidR="00634AE3">
        <w:noBreakHyphen/>
      </w:r>
      <w:r w:rsidRPr="00634AE3">
        <w:t xml:space="preserve">law may be expressed to commence before the day it is registered under the </w:t>
      </w:r>
      <w:r w:rsidRPr="00634AE3">
        <w:rPr>
          <w:i/>
        </w:rPr>
        <w:t>Legislation Act 2003</w:t>
      </w:r>
      <w:r w:rsidRPr="00634AE3">
        <w:t xml:space="preserve"> (see subsection</w:t>
      </w:r>
      <w:r w:rsidR="00634AE3">
        <w:t> </w:t>
      </w:r>
      <w:r w:rsidR="00CD0DB6" w:rsidRPr="00634AE3">
        <w:t>12(1A)</w:t>
      </w:r>
      <w:r w:rsidRPr="00634AE3">
        <w:t xml:space="preserve"> of that Act).</w:t>
      </w:r>
    </w:p>
    <w:p w:rsidR="002D4848" w:rsidRPr="00634AE3" w:rsidRDefault="002D4848" w:rsidP="002D4848">
      <w:pPr>
        <w:pStyle w:val="subsection"/>
      </w:pPr>
      <w:r w:rsidRPr="00634AE3">
        <w:tab/>
        <w:t>(1B)</w:t>
      </w:r>
      <w:r w:rsidRPr="00634AE3">
        <w:tab/>
        <w:t xml:space="preserve">The </w:t>
      </w:r>
      <w:r w:rsidRPr="00634AE3">
        <w:rPr>
          <w:b/>
          <w:i/>
        </w:rPr>
        <w:t>Rankin Trend</w:t>
      </w:r>
      <w:r w:rsidRPr="00634AE3">
        <w:t xml:space="preserve"> means the area that includes the following:</w:t>
      </w:r>
    </w:p>
    <w:p w:rsidR="002D4848" w:rsidRPr="00634AE3" w:rsidRDefault="002D4848" w:rsidP="002D4848">
      <w:pPr>
        <w:pStyle w:val="paragraph"/>
      </w:pPr>
      <w:r w:rsidRPr="00634AE3">
        <w:tab/>
        <w:t>(a)</w:t>
      </w:r>
      <w:r w:rsidRPr="00634AE3">
        <w:tab/>
        <w:t>the reservoirs, or groups of reservoirs, known as:</w:t>
      </w:r>
    </w:p>
    <w:p w:rsidR="002D4848" w:rsidRPr="00634AE3" w:rsidRDefault="002D4848" w:rsidP="002D4848">
      <w:pPr>
        <w:pStyle w:val="paragraphsub"/>
      </w:pPr>
      <w:r w:rsidRPr="00634AE3">
        <w:tab/>
        <w:t>(i)</w:t>
      </w:r>
      <w:r w:rsidRPr="00634AE3">
        <w:tab/>
        <w:t>North Rankin; and</w:t>
      </w:r>
    </w:p>
    <w:p w:rsidR="002D4848" w:rsidRPr="00634AE3" w:rsidRDefault="002D4848" w:rsidP="002D4848">
      <w:pPr>
        <w:pStyle w:val="paragraphsub"/>
      </w:pPr>
      <w:r w:rsidRPr="00634AE3">
        <w:tab/>
        <w:t>(ii)</w:t>
      </w:r>
      <w:r w:rsidRPr="00634AE3">
        <w:tab/>
        <w:t>Perseus; and</w:t>
      </w:r>
    </w:p>
    <w:p w:rsidR="002D4848" w:rsidRPr="00634AE3" w:rsidRDefault="002D4848" w:rsidP="002D4848">
      <w:pPr>
        <w:pStyle w:val="paragraphsub"/>
      </w:pPr>
      <w:r w:rsidRPr="00634AE3">
        <w:tab/>
        <w:t>(iii)</w:t>
      </w:r>
      <w:r w:rsidRPr="00634AE3">
        <w:tab/>
        <w:t>Searipple; and</w:t>
      </w:r>
    </w:p>
    <w:p w:rsidR="002D4848" w:rsidRPr="00634AE3" w:rsidRDefault="002D4848" w:rsidP="002D4848">
      <w:pPr>
        <w:pStyle w:val="paragraphsub"/>
      </w:pPr>
      <w:r w:rsidRPr="00634AE3">
        <w:tab/>
        <w:t>(iv)</w:t>
      </w:r>
      <w:r w:rsidRPr="00634AE3">
        <w:tab/>
        <w:t>Goodwyn; and</w:t>
      </w:r>
    </w:p>
    <w:p w:rsidR="002D4848" w:rsidRPr="00634AE3" w:rsidRDefault="002D4848" w:rsidP="002D4848">
      <w:pPr>
        <w:pStyle w:val="paragraphsub"/>
      </w:pPr>
      <w:r w:rsidRPr="00634AE3">
        <w:tab/>
        <w:t>(v)</w:t>
      </w:r>
      <w:r w:rsidRPr="00634AE3">
        <w:tab/>
        <w:t>Keast/Dockrell; and</w:t>
      </w:r>
    </w:p>
    <w:p w:rsidR="002D4848" w:rsidRPr="00634AE3" w:rsidRDefault="002D4848" w:rsidP="002D4848">
      <w:pPr>
        <w:pStyle w:val="paragraphsub"/>
      </w:pPr>
      <w:r w:rsidRPr="00634AE3">
        <w:tab/>
        <w:t>(vi)</w:t>
      </w:r>
      <w:r w:rsidRPr="00634AE3">
        <w:tab/>
        <w:t>Echo/Yodel;</w:t>
      </w:r>
    </w:p>
    <w:p w:rsidR="002D4848" w:rsidRPr="00634AE3" w:rsidRDefault="002D4848" w:rsidP="002D4848">
      <w:pPr>
        <w:pStyle w:val="paragraph"/>
      </w:pPr>
      <w:r w:rsidRPr="00634AE3">
        <w:tab/>
        <w:t>(b)</w:t>
      </w:r>
      <w:r w:rsidRPr="00634AE3">
        <w:tab/>
        <w:t>other reservoirs, or groups of reservoirs, (if any) that are specified in the regulations made for the purposes of this paragraph.</w:t>
      </w:r>
    </w:p>
    <w:p w:rsidR="002D4848" w:rsidRPr="00634AE3" w:rsidRDefault="002D4848" w:rsidP="002D4848">
      <w:pPr>
        <w:pStyle w:val="subsection"/>
      </w:pPr>
      <w:r w:rsidRPr="00634AE3">
        <w:tab/>
        <w:t>(1C)</w:t>
      </w:r>
      <w:r w:rsidRPr="00634AE3">
        <w:tab/>
        <w:t>Before the Governor</w:t>
      </w:r>
      <w:r w:rsidR="00634AE3">
        <w:noBreakHyphen/>
      </w:r>
      <w:r w:rsidRPr="00634AE3">
        <w:t xml:space="preserve">General makes a regulation specifying a reservoir, or a group of reservoirs, for the purposes of </w:t>
      </w:r>
      <w:r w:rsidR="00634AE3">
        <w:t>paragraph (</w:t>
      </w:r>
      <w:r w:rsidRPr="00634AE3">
        <w:t>1B)(b):</w:t>
      </w:r>
    </w:p>
    <w:p w:rsidR="002D4848" w:rsidRPr="00634AE3" w:rsidRDefault="002D4848" w:rsidP="002D4848">
      <w:pPr>
        <w:pStyle w:val="paragraph"/>
      </w:pPr>
      <w:r w:rsidRPr="00634AE3">
        <w:tab/>
        <w:t>(a)</w:t>
      </w:r>
      <w:r w:rsidRPr="00634AE3">
        <w:tab/>
        <w:t xml:space="preserve">the Resources Minister must be satisfied that the reservoir, or the group of reservoirs, is part of the same field as a reservoir or group of reservoirs mentioned in </w:t>
      </w:r>
      <w:r w:rsidR="00634AE3">
        <w:t>paragraph (</w:t>
      </w:r>
      <w:r w:rsidRPr="00634AE3">
        <w:t>1B)(a); and</w:t>
      </w:r>
    </w:p>
    <w:p w:rsidR="002D4848" w:rsidRPr="00634AE3" w:rsidRDefault="002D4848" w:rsidP="002D4848">
      <w:pPr>
        <w:pStyle w:val="paragraph"/>
      </w:pPr>
      <w:r w:rsidRPr="00634AE3">
        <w:tab/>
        <w:t>(b)</w:t>
      </w:r>
      <w:r w:rsidRPr="00634AE3">
        <w:tab/>
        <w:t>if the Resources Minister is so satisfied—the Resources Minister must consider the effect of specifying the reservoir, or the group of reservoirs, on the efficient exploitation of the resource related to the reservoir, or to the group of reservoirs.</w:t>
      </w:r>
    </w:p>
    <w:p w:rsidR="003D6EE6" w:rsidRPr="00634AE3" w:rsidRDefault="003D6EE6" w:rsidP="003D6EE6">
      <w:pPr>
        <w:pStyle w:val="subsection"/>
      </w:pPr>
      <w:r w:rsidRPr="00634AE3">
        <w:tab/>
        <w:t>(1D)</w:t>
      </w:r>
      <w:r w:rsidRPr="00634AE3">
        <w:tab/>
        <w:t>Subsection</w:t>
      </w:r>
      <w:r w:rsidR="00634AE3">
        <w:t> </w:t>
      </w:r>
      <w:r w:rsidRPr="00634AE3">
        <w:t xml:space="preserve">12(2) (retrospective application of legislative instruments) of the </w:t>
      </w:r>
      <w:r w:rsidRPr="00634AE3">
        <w:rPr>
          <w:i/>
        </w:rPr>
        <w:t>Legislation Act 2003</w:t>
      </w:r>
      <w:r w:rsidRPr="00634AE3">
        <w:t xml:space="preserve"> does not apply to regulations specifying a reservoir, or a group of reservoirs, for the purposes of </w:t>
      </w:r>
      <w:r w:rsidR="00634AE3">
        <w:t>paragraph (</w:t>
      </w:r>
      <w:r w:rsidRPr="00634AE3">
        <w:t>1B)(b) of this section.</w:t>
      </w:r>
    </w:p>
    <w:p w:rsidR="002D4848" w:rsidRPr="00634AE3" w:rsidRDefault="002D4848" w:rsidP="002D4848">
      <w:pPr>
        <w:pStyle w:val="subsection"/>
      </w:pPr>
      <w:r w:rsidRPr="00634AE3">
        <w:tab/>
        <w:t>(1E)</w:t>
      </w:r>
      <w:r w:rsidRPr="00634AE3">
        <w:tab/>
      </w:r>
      <w:r w:rsidR="00634AE3">
        <w:t>Subsection (</w:t>
      </w:r>
      <w:r w:rsidRPr="00634AE3">
        <w:t>1D) does not apply to regulations that create, modify or otherwise affect a provision that makes a person liable to an offence or civil penalty.</w:t>
      </w:r>
    </w:p>
    <w:p w:rsidR="006256F8" w:rsidRPr="00634AE3" w:rsidRDefault="006256F8" w:rsidP="006256F8">
      <w:pPr>
        <w:pStyle w:val="SubsectionHead"/>
      </w:pPr>
      <w:r w:rsidRPr="00634AE3">
        <w:t>Introduction</w:t>
      </w:r>
    </w:p>
    <w:p w:rsidR="006256F8" w:rsidRPr="00634AE3" w:rsidRDefault="006256F8" w:rsidP="006256F8">
      <w:pPr>
        <w:pStyle w:val="subsection"/>
      </w:pPr>
      <w:r w:rsidRPr="00634AE3">
        <w:tab/>
        <w:t>(2)</w:t>
      </w:r>
      <w:r w:rsidRPr="00634AE3">
        <w:tab/>
        <w:t>The amount of duty in respect of condensate ascertained in accordance with this section is to be ascertained by reference to the prescribed condensate production area from which the condensate is produced and to the month of a financial year during which the condensate is entered for home consumption.</w:t>
      </w:r>
    </w:p>
    <w:p w:rsidR="006256F8" w:rsidRPr="00634AE3" w:rsidRDefault="006256F8" w:rsidP="006256F8">
      <w:pPr>
        <w:pStyle w:val="SubsectionHead"/>
      </w:pPr>
      <w:r w:rsidRPr="00634AE3">
        <w:t>The amount of duty</w:t>
      </w:r>
    </w:p>
    <w:p w:rsidR="006256F8" w:rsidRPr="00634AE3" w:rsidRDefault="006256F8" w:rsidP="006256F8">
      <w:pPr>
        <w:pStyle w:val="subsection"/>
      </w:pPr>
      <w:r w:rsidRPr="00634AE3">
        <w:tab/>
        <w:t>(3)</w:t>
      </w:r>
      <w:r w:rsidRPr="00634AE3">
        <w:tab/>
        <w:t xml:space="preserve">Subject to </w:t>
      </w:r>
      <w:r w:rsidR="00634AE3">
        <w:t>subsection (</w:t>
      </w:r>
      <w:r w:rsidRPr="00634AE3">
        <w:t>4), the amount of duty in respect of condensate produced from a prescribed condensate production area and entered for home consumption during a month of a financial year is the amount worked out using the formula:</w:t>
      </w:r>
    </w:p>
    <w:p w:rsidR="006256F8"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57FE0831" wp14:editId="478D149F">
            <wp:extent cx="3686175" cy="342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p>
    <w:p w:rsidR="006256F8" w:rsidRPr="00634AE3" w:rsidRDefault="006256F8" w:rsidP="006256F8">
      <w:pPr>
        <w:pStyle w:val="subsection2"/>
      </w:pPr>
      <w:r w:rsidRPr="00634AE3">
        <w:t>where:</w:t>
      </w:r>
    </w:p>
    <w:p w:rsidR="006256F8" w:rsidRPr="00634AE3" w:rsidRDefault="006256F8" w:rsidP="006256F8">
      <w:pPr>
        <w:pStyle w:val="Definition"/>
      </w:pPr>
      <w:r w:rsidRPr="00634AE3">
        <w:rPr>
          <w:b/>
          <w:i/>
        </w:rPr>
        <w:t>credited adjustment amount</w:t>
      </w:r>
      <w:r w:rsidRPr="00B56500">
        <w:t xml:space="preserve"> </w:t>
      </w:r>
      <w:r w:rsidRPr="00634AE3">
        <w:t xml:space="preserve">is the credited adjustment amount (if any) for that area and that month, worked out in accordance with </w:t>
      </w:r>
      <w:r w:rsidR="00634AE3">
        <w:t>subsection (</w:t>
      </w:r>
      <w:r w:rsidRPr="00634AE3">
        <w:t>8).</w:t>
      </w:r>
    </w:p>
    <w:p w:rsidR="006256F8" w:rsidRPr="00634AE3" w:rsidRDefault="006256F8" w:rsidP="006256F8">
      <w:pPr>
        <w:pStyle w:val="Definition"/>
      </w:pPr>
      <w:r w:rsidRPr="00634AE3">
        <w:rPr>
          <w:b/>
          <w:i/>
        </w:rPr>
        <w:t>debited adjustment amount</w:t>
      </w:r>
      <w:r w:rsidRPr="00634AE3">
        <w:t xml:space="preserve"> is the debited adjustment amount (if any) for that area and that month, worked out in accordance with </w:t>
      </w:r>
      <w:r w:rsidR="00634AE3">
        <w:t>subsection (</w:t>
      </w:r>
      <w:r w:rsidRPr="00634AE3">
        <w:t>7).</w:t>
      </w:r>
    </w:p>
    <w:p w:rsidR="006256F8" w:rsidRPr="00634AE3" w:rsidRDefault="006256F8" w:rsidP="006256F8">
      <w:pPr>
        <w:pStyle w:val="Definition"/>
      </w:pPr>
      <w:r w:rsidRPr="00634AE3">
        <w:rPr>
          <w:b/>
          <w:i/>
        </w:rPr>
        <w:t>duty paid</w:t>
      </w:r>
      <w:r w:rsidRPr="00634AE3">
        <w:t xml:space="preserve"> is the amount of duty (if any) paid in respect of condensate produced from that area and entered for home consumption during the period starting at the start of that financial year and ending at the end of that month.</w:t>
      </w:r>
    </w:p>
    <w:p w:rsidR="006256F8" w:rsidRPr="00634AE3" w:rsidRDefault="006256F8" w:rsidP="006256F8">
      <w:pPr>
        <w:pStyle w:val="Definition"/>
        <w:ind w:right="-150"/>
      </w:pPr>
      <w:r w:rsidRPr="00634AE3">
        <w:rPr>
          <w:b/>
          <w:i/>
        </w:rPr>
        <w:t>notional duty</w:t>
      </w:r>
      <w:r w:rsidRPr="00634AE3">
        <w:t xml:space="preserve"> is the amount of notional duty in respect of condensate produced from that area and entered for home consumption during the period starting at the start of that financial year and ending at the end of that month, worked out in accordance with </w:t>
      </w:r>
      <w:r w:rsidR="00634AE3">
        <w:t>subsection (</w:t>
      </w:r>
      <w:r w:rsidRPr="00634AE3">
        <w:t>5).</w:t>
      </w:r>
    </w:p>
    <w:p w:rsidR="006256F8" w:rsidRPr="00634AE3" w:rsidRDefault="006256F8" w:rsidP="006256F8">
      <w:pPr>
        <w:pStyle w:val="SubsectionHead"/>
      </w:pPr>
      <w:r w:rsidRPr="00634AE3">
        <w:t>Disregarding certain amounts when working out amount of duty</w:t>
      </w:r>
    </w:p>
    <w:p w:rsidR="006256F8" w:rsidRPr="00634AE3" w:rsidRDefault="006256F8" w:rsidP="006256F8">
      <w:pPr>
        <w:pStyle w:val="subsection"/>
      </w:pPr>
      <w:r w:rsidRPr="00634AE3">
        <w:tab/>
        <w:t>(4)</w:t>
      </w:r>
      <w:r w:rsidRPr="00634AE3">
        <w:tab/>
        <w:t xml:space="preserve">In working out, for the purposes of </w:t>
      </w:r>
      <w:r w:rsidR="00634AE3">
        <w:t>subsection (</w:t>
      </w:r>
      <w:r w:rsidRPr="00634AE3">
        <w:t>3), the amount of duty paid in respect of condensate produced from a prescribed condensate production area and entered for home consumption during a period starting at the start of a financial year and ending at the end of a month of that year, the following amounts are to be disregarded:</w:t>
      </w:r>
    </w:p>
    <w:p w:rsidR="006256F8" w:rsidRPr="00634AE3" w:rsidRDefault="006256F8" w:rsidP="006256F8">
      <w:pPr>
        <w:pStyle w:val="paragraph"/>
      </w:pPr>
      <w:r w:rsidRPr="00634AE3">
        <w:tab/>
        <w:t>(a)</w:t>
      </w:r>
      <w:r w:rsidRPr="00634AE3">
        <w:tab/>
        <w:t>any increases in the amount of duty paid as a result of the addition of debited adjustment amounts for that area for any of the preceding months of that year;</w:t>
      </w:r>
    </w:p>
    <w:p w:rsidR="006256F8" w:rsidRPr="00634AE3" w:rsidRDefault="006256F8" w:rsidP="006256F8">
      <w:pPr>
        <w:pStyle w:val="paragraph"/>
      </w:pPr>
      <w:r w:rsidRPr="00634AE3">
        <w:tab/>
        <w:t>(b)</w:t>
      </w:r>
      <w:r w:rsidRPr="00634AE3">
        <w:tab/>
        <w:t>any decreases in that amount as a result of the subtraction of credited adjustment amounts for that area for any of those months.</w:t>
      </w:r>
    </w:p>
    <w:p w:rsidR="006256F8" w:rsidRPr="00634AE3" w:rsidRDefault="006256F8" w:rsidP="006256F8">
      <w:pPr>
        <w:pStyle w:val="SubsectionHead"/>
      </w:pPr>
      <w:r w:rsidRPr="00634AE3">
        <w:t>The total amount of notional duty</w:t>
      </w:r>
    </w:p>
    <w:p w:rsidR="006256F8" w:rsidRPr="00634AE3" w:rsidRDefault="006256F8" w:rsidP="006256F8">
      <w:pPr>
        <w:pStyle w:val="subsection"/>
      </w:pPr>
      <w:r w:rsidRPr="00634AE3">
        <w:tab/>
        <w:t>(5)</w:t>
      </w:r>
      <w:r w:rsidRPr="00634AE3">
        <w:tab/>
        <w:t>The amount of notional duty in respect of condensate produced from a particular prescribed condensate production area and entered for home consumption during a particular period is the sum of the amounts of notional duty in respect of:</w:t>
      </w:r>
    </w:p>
    <w:p w:rsidR="006256F8" w:rsidRPr="00634AE3" w:rsidRDefault="006256F8" w:rsidP="006256F8">
      <w:pPr>
        <w:pStyle w:val="paragraph"/>
      </w:pPr>
      <w:r w:rsidRPr="00634AE3">
        <w:tab/>
        <w:t>(a)</w:t>
      </w:r>
      <w:r w:rsidRPr="00634AE3">
        <w:tab/>
        <w:t xml:space="preserve">the quantity (if any) of the condensate that exceeds </w:t>
      </w:r>
      <w:r w:rsidRPr="00634AE3">
        <w:rPr>
          <w:b/>
        </w:rPr>
        <w:t xml:space="preserve">A </w:t>
      </w:r>
      <w:r w:rsidR="00C75229" w:rsidRPr="00634AE3">
        <w:rPr>
          <w:b/>
          <w:noProof/>
          <w:position w:val="-4"/>
        </w:rPr>
        <w:drawing>
          <wp:inline distT="0" distB="0" distL="0" distR="0" wp14:anchorId="0A5CE2EB" wp14:editId="287A0BF7">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10</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6D29DE37" wp14:editId="7A3EDBDD">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12</w:t>
      </w:r>
      <w:r w:rsidRPr="00634AE3">
        <w:rPr>
          <w:b/>
        </w:rPr>
        <w:t>B</w:t>
      </w:r>
      <w:r w:rsidRPr="00634AE3">
        <w:t>;</w:t>
      </w:r>
    </w:p>
    <w:p w:rsidR="006256F8" w:rsidRPr="00634AE3" w:rsidRDefault="006256F8" w:rsidP="006256F8">
      <w:pPr>
        <w:pStyle w:val="paragraph"/>
      </w:pPr>
      <w:r w:rsidRPr="00634AE3">
        <w:tab/>
        <w:t>(b)</w:t>
      </w:r>
      <w:r w:rsidRPr="00634AE3">
        <w:tab/>
        <w:t xml:space="preserve">the quantity (if any) of the condensate that exceeds </w:t>
      </w:r>
      <w:r w:rsidRPr="00634AE3">
        <w:rPr>
          <w:b/>
        </w:rPr>
        <w:t xml:space="preserve">A </w:t>
      </w:r>
      <w:r w:rsidR="00C75229" w:rsidRPr="00634AE3">
        <w:rPr>
          <w:b/>
          <w:noProof/>
          <w:position w:val="-4"/>
        </w:rPr>
        <w:drawing>
          <wp:inline distT="0" distB="0" distL="0" distR="0" wp14:anchorId="58859F1A" wp14:editId="19357EFD">
            <wp:extent cx="11430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12</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345581E2" wp14:editId="4F648A00">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14</w:t>
      </w:r>
      <w:r w:rsidRPr="00634AE3">
        <w:rPr>
          <w:b/>
        </w:rPr>
        <w:t>B</w:t>
      </w:r>
      <w:r w:rsidRPr="00634AE3">
        <w:t>;</w:t>
      </w:r>
    </w:p>
    <w:p w:rsidR="006256F8" w:rsidRPr="00634AE3" w:rsidRDefault="006256F8" w:rsidP="006256F8">
      <w:pPr>
        <w:pStyle w:val="paragraph"/>
      </w:pPr>
      <w:r w:rsidRPr="00634AE3">
        <w:tab/>
        <w:t>(c)</w:t>
      </w:r>
      <w:r w:rsidRPr="00634AE3">
        <w:tab/>
        <w:t xml:space="preserve">the quantity (if any) of the condensate that exceeds </w:t>
      </w:r>
      <w:r w:rsidRPr="00634AE3">
        <w:rPr>
          <w:b/>
        </w:rPr>
        <w:t xml:space="preserve">A </w:t>
      </w:r>
      <w:r w:rsidR="00C75229" w:rsidRPr="00634AE3">
        <w:rPr>
          <w:b/>
          <w:noProof/>
          <w:position w:val="-4"/>
        </w:rPr>
        <w:drawing>
          <wp:inline distT="0" distB="0" distL="0" distR="0" wp14:anchorId="5F0F061A" wp14:editId="5E6A070F">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14</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249DAEB5" wp14:editId="50440A94">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16</w:t>
      </w:r>
      <w:r w:rsidRPr="00634AE3">
        <w:rPr>
          <w:b/>
        </w:rPr>
        <w:t>B</w:t>
      </w:r>
      <w:r w:rsidRPr="00634AE3">
        <w:t>; and</w:t>
      </w:r>
    </w:p>
    <w:p w:rsidR="006256F8" w:rsidRPr="00634AE3" w:rsidRDefault="006256F8" w:rsidP="006256F8">
      <w:pPr>
        <w:pStyle w:val="paragraph"/>
        <w:keepNext/>
      </w:pPr>
      <w:r w:rsidRPr="00634AE3">
        <w:tab/>
        <w:t>(d)</w:t>
      </w:r>
      <w:r w:rsidRPr="00634AE3">
        <w:tab/>
        <w:t xml:space="preserve">the quantity (if any) of the condensate that exceeds </w:t>
      </w:r>
      <w:r w:rsidRPr="00634AE3">
        <w:rPr>
          <w:b/>
        </w:rPr>
        <w:t xml:space="preserve">A </w:t>
      </w:r>
      <w:r w:rsidR="00C75229" w:rsidRPr="00634AE3">
        <w:rPr>
          <w:b/>
          <w:noProof/>
          <w:position w:val="-4"/>
        </w:rPr>
        <w:drawing>
          <wp:inline distT="0" distB="0" distL="0" distR="0" wp14:anchorId="5D56ABC7" wp14:editId="6108CD3A">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16</w:t>
      </w:r>
      <w:r w:rsidRPr="00634AE3">
        <w:rPr>
          <w:b/>
        </w:rPr>
        <w:t>B</w:t>
      </w:r>
      <w:r w:rsidRPr="00634AE3">
        <w:t>;</w:t>
      </w:r>
    </w:p>
    <w:p w:rsidR="006256F8" w:rsidRPr="00634AE3" w:rsidRDefault="006256F8" w:rsidP="006256F8">
      <w:pPr>
        <w:pStyle w:val="subsection2"/>
      </w:pPr>
      <w:r w:rsidRPr="00634AE3">
        <w:t>where:</w:t>
      </w:r>
    </w:p>
    <w:p w:rsidR="006256F8" w:rsidRPr="00634AE3" w:rsidRDefault="006256F8" w:rsidP="006256F8">
      <w:pPr>
        <w:pStyle w:val="Definition"/>
      </w:pPr>
      <w:r w:rsidRPr="00634AE3">
        <w:rPr>
          <w:b/>
          <w:i/>
        </w:rPr>
        <w:t>A</w:t>
      </w:r>
      <w:r w:rsidRPr="00634AE3">
        <w:t xml:space="preserve"> is the number of days in the period.</w:t>
      </w:r>
    </w:p>
    <w:p w:rsidR="006256F8" w:rsidRPr="00634AE3" w:rsidRDefault="006256F8" w:rsidP="006256F8">
      <w:pPr>
        <w:pStyle w:val="Definition"/>
      </w:pPr>
      <w:r w:rsidRPr="00634AE3">
        <w:rPr>
          <w:b/>
          <w:i/>
        </w:rPr>
        <w:t>B</w:t>
      </w:r>
      <w:r w:rsidRPr="00634AE3">
        <w:t xml:space="preserve"> is:</w:t>
      </w:r>
    </w:p>
    <w:p w:rsidR="006256F8" w:rsidRPr="00634AE3" w:rsidRDefault="006256F8" w:rsidP="006256F8">
      <w:pPr>
        <w:pStyle w:val="paragraph"/>
      </w:pPr>
      <w:r w:rsidRPr="00634AE3">
        <w:tab/>
        <w:t>(a)</w:t>
      </w:r>
      <w:r w:rsidRPr="00634AE3">
        <w:tab/>
        <w:t>where the period in a year in which there are 365 days—136.98630 kilolitres; or</w:t>
      </w:r>
    </w:p>
    <w:p w:rsidR="006256F8" w:rsidRPr="00634AE3" w:rsidRDefault="006256F8" w:rsidP="006256F8">
      <w:pPr>
        <w:pStyle w:val="paragraph"/>
      </w:pPr>
      <w:r w:rsidRPr="00634AE3">
        <w:tab/>
        <w:t>(b)</w:t>
      </w:r>
      <w:r w:rsidRPr="00634AE3">
        <w:tab/>
        <w:t>where the period is in a year in which there are 366 days—136.61202 kilolitres.</w:t>
      </w:r>
    </w:p>
    <w:p w:rsidR="006256F8" w:rsidRPr="00634AE3" w:rsidRDefault="006256F8" w:rsidP="006256F8">
      <w:pPr>
        <w:pStyle w:val="SubsectionHead"/>
      </w:pPr>
      <w:r w:rsidRPr="00634AE3">
        <w:t>The amount of notional duty for a quantity of condensate—one petroleum price</w:t>
      </w:r>
    </w:p>
    <w:p w:rsidR="006256F8" w:rsidRPr="00634AE3" w:rsidRDefault="006256F8" w:rsidP="006256F8">
      <w:pPr>
        <w:pStyle w:val="subsection"/>
      </w:pPr>
      <w:r w:rsidRPr="00634AE3">
        <w:tab/>
        <w:t>(6)</w:t>
      </w:r>
      <w:r w:rsidRPr="00634AE3">
        <w:tab/>
        <w:t xml:space="preserve">Subject to </w:t>
      </w:r>
      <w:r w:rsidR="00634AE3">
        <w:t>subsections (</w:t>
      </w:r>
      <w:r w:rsidRPr="00634AE3">
        <w:t xml:space="preserve">9) and (12), the amount of notional duty in respect of a quantity of condensate referred to in </w:t>
      </w:r>
      <w:r w:rsidR="00634AE3">
        <w:t>subsection (</w:t>
      </w:r>
      <w:r w:rsidRPr="00634AE3">
        <w:t xml:space="preserve">5) is an amount equal to the relevant percentage (set out in </w:t>
      </w:r>
      <w:r w:rsidR="00634AE3">
        <w:t>subsection (</w:t>
      </w:r>
      <w:r w:rsidRPr="00634AE3">
        <w:t>10)) of the product of:</w:t>
      </w:r>
    </w:p>
    <w:p w:rsidR="006256F8" w:rsidRPr="00634AE3" w:rsidRDefault="006256F8" w:rsidP="006256F8">
      <w:pPr>
        <w:pStyle w:val="paragraph"/>
      </w:pPr>
      <w:r w:rsidRPr="00634AE3">
        <w:tab/>
        <w:t>(a)</w:t>
      </w:r>
      <w:r w:rsidRPr="00634AE3">
        <w:tab/>
        <w:t xml:space="preserve">the amount specified in the price that is, at the end of the period referred to in </w:t>
      </w:r>
      <w:r w:rsidR="00634AE3">
        <w:t>subsection (</w:t>
      </w:r>
      <w:r w:rsidRPr="00634AE3">
        <w:t>5) in relation to the quantity of condensate, the applicable petroleum price for the month in which the period comes to an end; and</w:t>
      </w:r>
    </w:p>
    <w:p w:rsidR="006256F8" w:rsidRPr="00634AE3" w:rsidRDefault="006256F8" w:rsidP="006256F8">
      <w:pPr>
        <w:pStyle w:val="paragraph"/>
        <w:keepNext/>
      </w:pPr>
      <w:r w:rsidRPr="00634AE3">
        <w:tab/>
        <w:t>(b)</w:t>
      </w:r>
      <w:r w:rsidRPr="00634AE3">
        <w:tab/>
        <w:t>the number of kilolitres in that quantity;</w:t>
      </w:r>
    </w:p>
    <w:p w:rsidR="006256F8" w:rsidRPr="00634AE3" w:rsidRDefault="006256F8" w:rsidP="006256F8">
      <w:pPr>
        <w:pStyle w:val="subsection2"/>
      </w:pPr>
      <w:r w:rsidRPr="00634AE3">
        <w:t>calculated to the nearest cent.</w:t>
      </w:r>
    </w:p>
    <w:p w:rsidR="006256F8" w:rsidRPr="00634AE3" w:rsidRDefault="006256F8" w:rsidP="006256F8">
      <w:pPr>
        <w:pStyle w:val="SubsectionHead"/>
      </w:pPr>
      <w:r w:rsidRPr="00634AE3">
        <w:t>The debited adjustment amount</w:t>
      </w:r>
    </w:p>
    <w:p w:rsidR="006256F8" w:rsidRPr="00634AE3" w:rsidRDefault="006256F8" w:rsidP="006256F8">
      <w:pPr>
        <w:pStyle w:val="subsection"/>
      </w:pPr>
      <w:r w:rsidRPr="00634AE3">
        <w:tab/>
        <w:t>(7)</w:t>
      </w:r>
      <w:r w:rsidRPr="00634AE3">
        <w:tab/>
        <w:t>If:</w:t>
      </w:r>
    </w:p>
    <w:p w:rsidR="006256F8" w:rsidRPr="00634AE3" w:rsidRDefault="006256F8" w:rsidP="006256F8">
      <w:pPr>
        <w:pStyle w:val="paragraph"/>
      </w:pPr>
      <w:r w:rsidRPr="00634AE3">
        <w:tab/>
        <w:t>(a)</w:t>
      </w:r>
      <w:r w:rsidRPr="00634AE3">
        <w:tab/>
        <w:t>during a month of a financial year, a VOLWARE price for condensate for a month of the immediately preceding financial year and a particular prescribed condensate production area is determined under section</w:t>
      </w:r>
      <w:r w:rsidR="00634AE3">
        <w:t> </w:t>
      </w:r>
      <w:r w:rsidRPr="00634AE3">
        <w:t xml:space="preserve">7 of the </w:t>
      </w:r>
      <w:r w:rsidRPr="00634AE3">
        <w:rPr>
          <w:i/>
        </w:rPr>
        <w:t>Petroleum Excise (Prices) Act 1987</w:t>
      </w:r>
      <w:r w:rsidRPr="00634AE3">
        <w:t>; and</w:t>
      </w:r>
    </w:p>
    <w:p w:rsidR="006256F8" w:rsidRPr="00634AE3" w:rsidRDefault="006256F8" w:rsidP="000D5037">
      <w:pPr>
        <w:pStyle w:val="paragraph"/>
      </w:pPr>
      <w:r w:rsidRPr="00634AE3">
        <w:tab/>
        <w:t>(b)</w:t>
      </w:r>
      <w:r w:rsidRPr="00634AE3">
        <w:tab/>
        <w:t>the adjusted previous year’s duty for that prescribed condensate production area for that first</w:t>
      </w:r>
      <w:r w:rsidR="00634AE3">
        <w:noBreakHyphen/>
      </w:r>
      <w:r w:rsidRPr="00634AE3">
        <w:t>mentioned month is greater than the non</w:t>
      </w:r>
      <w:r w:rsidR="00634AE3">
        <w:noBreakHyphen/>
      </w:r>
      <w:r w:rsidRPr="00634AE3">
        <w:t>adjusted previous year’s duty for that area for that first</w:t>
      </w:r>
      <w:r w:rsidR="00634AE3">
        <w:noBreakHyphen/>
      </w:r>
      <w:r w:rsidRPr="00634AE3">
        <w:t>mentioned month;</w:t>
      </w:r>
    </w:p>
    <w:p w:rsidR="006256F8" w:rsidRPr="00634AE3" w:rsidRDefault="006256F8" w:rsidP="006256F8">
      <w:pPr>
        <w:pStyle w:val="subsection2"/>
      </w:pPr>
      <w:r w:rsidRPr="00634AE3">
        <w:t>there is a debited adjustment amount for that area for that first</w:t>
      </w:r>
      <w:r w:rsidR="00634AE3">
        <w:noBreakHyphen/>
      </w:r>
      <w:r w:rsidRPr="00634AE3">
        <w:t>mentioned month, being an amount equal to the difference between that adjusted previous year’s duty and that non</w:t>
      </w:r>
      <w:r w:rsidR="00634AE3">
        <w:noBreakHyphen/>
      </w:r>
      <w:r w:rsidRPr="00634AE3">
        <w:t>adjusted previous year’s duty.</w:t>
      </w:r>
    </w:p>
    <w:p w:rsidR="006256F8" w:rsidRPr="00634AE3" w:rsidRDefault="006256F8" w:rsidP="006256F8">
      <w:pPr>
        <w:pStyle w:val="SubsectionHead"/>
      </w:pPr>
      <w:r w:rsidRPr="00634AE3">
        <w:t>The credited adjustment amount</w:t>
      </w:r>
    </w:p>
    <w:p w:rsidR="006256F8" w:rsidRPr="00634AE3" w:rsidRDefault="006256F8" w:rsidP="006256F8">
      <w:pPr>
        <w:pStyle w:val="subsection"/>
      </w:pPr>
      <w:r w:rsidRPr="00634AE3">
        <w:tab/>
        <w:t>(8)</w:t>
      </w:r>
      <w:r w:rsidRPr="00634AE3">
        <w:tab/>
        <w:t>If:</w:t>
      </w:r>
    </w:p>
    <w:p w:rsidR="006256F8" w:rsidRPr="00634AE3" w:rsidRDefault="006256F8" w:rsidP="006256F8">
      <w:pPr>
        <w:pStyle w:val="paragraph"/>
      </w:pPr>
      <w:r w:rsidRPr="00634AE3">
        <w:tab/>
        <w:t>(a)</w:t>
      </w:r>
      <w:r w:rsidRPr="00634AE3">
        <w:tab/>
        <w:t>during a month of a financial year, a VOLWARE price for condensate for a month of the immediately preceding financial year and a particular prescribed condensate production area is determined under section</w:t>
      </w:r>
      <w:r w:rsidR="00634AE3">
        <w:t> </w:t>
      </w:r>
      <w:r w:rsidRPr="00634AE3">
        <w:t xml:space="preserve">7 of the </w:t>
      </w:r>
      <w:r w:rsidRPr="00634AE3">
        <w:rPr>
          <w:i/>
        </w:rPr>
        <w:t>Petroleum Excise (Prices) Act 1987</w:t>
      </w:r>
      <w:r w:rsidRPr="00634AE3">
        <w:t>; and</w:t>
      </w:r>
    </w:p>
    <w:p w:rsidR="006256F8" w:rsidRPr="00634AE3" w:rsidRDefault="006256F8" w:rsidP="006256F8">
      <w:pPr>
        <w:pStyle w:val="paragraph"/>
        <w:keepNext/>
      </w:pPr>
      <w:r w:rsidRPr="00634AE3">
        <w:tab/>
        <w:t>(b)</w:t>
      </w:r>
      <w:r w:rsidRPr="00634AE3">
        <w:tab/>
        <w:t>the adjusted previous year’s duty for that prescribed condensate production area for that first</w:t>
      </w:r>
      <w:r w:rsidR="00634AE3">
        <w:noBreakHyphen/>
      </w:r>
      <w:r w:rsidRPr="00634AE3">
        <w:t>mentioned month is less than the non</w:t>
      </w:r>
      <w:r w:rsidR="00634AE3">
        <w:noBreakHyphen/>
      </w:r>
      <w:r w:rsidRPr="00634AE3">
        <w:t>adjusted previous year’s duty for that area for that first</w:t>
      </w:r>
      <w:r w:rsidR="00634AE3">
        <w:noBreakHyphen/>
      </w:r>
      <w:r w:rsidRPr="00634AE3">
        <w:t>mentioned month;</w:t>
      </w:r>
    </w:p>
    <w:p w:rsidR="006256F8" w:rsidRPr="00634AE3" w:rsidRDefault="006256F8" w:rsidP="006256F8">
      <w:pPr>
        <w:pStyle w:val="subsection2"/>
      </w:pPr>
      <w:r w:rsidRPr="00634AE3">
        <w:t>there is a credited adjustment amount for that area for that first</w:t>
      </w:r>
      <w:r w:rsidR="00634AE3">
        <w:noBreakHyphen/>
      </w:r>
      <w:r w:rsidRPr="00634AE3">
        <w:t>mentioned month, being an amount equal to the difference between that non</w:t>
      </w:r>
      <w:r w:rsidR="00634AE3">
        <w:noBreakHyphen/>
      </w:r>
      <w:r w:rsidRPr="00634AE3">
        <w:t>adjusted previous year’s duty and that adjusted previous year’s duty.</w:t>
      </w:r>
    </w:p>
    <w:p w:rsidR="006256F8" w:rsidRPr="00634AE3" w:rsidRDefault="006256F8" w:rsidP="001A3595">
      <w:pPr>
        <w:pStyle w:val="SubsectionHead"/>
        <w:keepNext w:val="0"/>
        <w:keepLines w:val="0"/>
      </w:pPr>
      <w:r w:rsidRPr="00634AE3">
        <w:t>The amount of notional duty for a quantity of condensate—more than one petroleum price</w:t>
      </w:r>
    </w:p>
    <w:p w:rsidR="006256F8" w:rsidRPr="00634AE3" w:rsidRDefault="006256F8" w:rsidP="001A3595">
      <w:pPr>
        <w:pStyle w:val="subsection"/>
      </w:pPr>
      <w:r w:rsidRPr="00634AE3">
        <w:tab/>
        <w:t>(9)</w:t>
      </w:r>
      <w:r w:rsidRPr="00634AE3">
        <w:tab/>
        <w:t xml:space="preserve">If, at the end of a period in a financial year, the applicable petroleum prices for the months in which the period occurs and a particular prescribed condensate production area are not all the same, the amount of the notional duty in respect of a quantity of condensate referred to in </w:t>
      </w:r>
      <w:r w:rsidR="00634AE3">
        <w:t>subsection (</w:t>
      </w:r>
      <w:r w:rsidRPr="00634AE3">
        <w:t xml:space="preserve">5) produced from that production area and entered for home consumption during the period is an amount equal to the relevant percentage (set out in </w:t>
      </w:r>
      <w:r w:rsidR="00634AE3">
        <w:t>subsection (</w:t>
      </w:r>
      <w:r w:rsidRPr="00634AE3">
        <w:t>10)) of the sum of the amounts calculated in respect of each such applicable petroleum price in operation during the period in accordance with the formula:</w:t>
      </w:r>
    </w:p>
    <w:p w:rsidR="006256F8"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6422E04C" wp14:editId="2903A9BD">
            <wp:extent cx="847725" cy="342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rsidR="006256F8" w:rsidRPr="00634AE3" w:rsidRDefault="006256F8" w:rsidP="006256F8">
      <w:pPr>
        <w:pStyle w:val="subsection2"/>
      </w:pPr>
      <w:r w:rsidRPr="00634AE3">
        <w:t>where:</w:t>
      </w:r>
    </w:p>
    <w:p w:rsidR="006256F8" w:rsidRPr="00634AE3" w:rsidRDefault="006256F8" w:rsidP="006256F8">
      <w:pPr>
        <w:pStyle w:val="Definition"/>
      </w:pPr>
      <w:r w:rsidRPr="00634AE3">
        <w:rPr>
          <w:b/>
          <w:i/>
        </w:rPr>
        <w:t>K</w:t>
      </w:r>
      <w:r w:rsidRPr="00634AE3">
        <w:t xml:space="preserve"> is the number of kilolitres of condensate produced from that production area and entered for home consumption during that part of the period during which the applicable petroleum price was in operation.</w:t>
      </w:r>
    </w:p>
    <w:p w:rsidR="006256F8" w:rsidRPr="00634AE3" w:rsidRDefault="006256F8" w:rsidP="006256F8">
      <w:pPr>
        <w:pStyle w:val="Definition"/>
      </w:pPr>
      <w:r w:rsidRPr="00634AE3">
        <w:rPr>
          <w:b/>
          <w:i/>
        </w:rPr>
        <w:t>KT</w:t>
      </w:r>
      <w:r w:rsidRPr="00634AE3">
        <w:t xml:space="preserve"> is the number of kilolitres of condensate produced from that production area and entered for home consumption during the period.</w:t>
      </w:r>
    </w:p>
    <w:p w:rsidR="006256F8" w:rsidRPr="00634AE3" w:rsidRDefault="006256F8" w:rsidP="006256F8">
      <w:pPr>
        <w:pStyle w:val="Definition"/>
      </w:pPr>
      <w:r w:rsidRPr="00634AE3">
        <w:rPr>
          <w:b/>
          <w:i/>
        </w:rPr>
        <w:t>P</w:t>
      </w:r>
      <w:r w:rsidRPr="00634AE3">
        <w:t xml:space="preserve"> is the amount specified in the applicable petroleum price.</w:t>
      </w:r>
    </w:p>
    <w:p w:rsidR="006256F8" w:rsidRPr="00634AE3" w:rsidRDefault="006256F8" w:rsidP="006256F8">
      <w:pPr>
        <w:pStyle w:val="Definition"/>
      </w:pPr>
      <w:r w:rsidRPr="00634AE3">
        <w:rPr>
          <w:b/>
          <w:i/>
        </w:rPr>
        <w:t>Q</w:t>
      </w:r>
      <w:r w:rsidRPr="00634AE3">
        <w:t xml:space="preserve"> is the number of kilolitres in the quantity of condensate referred to in </w:t>
      </w:r>
      <w:r w:rsidR="00634AE3">
        <w:t>subsection (</w:t>
      </w:r>
      <w:r w:rsidRPr="00634AE3">
        <w:t>5).</w:t>
      </w:r>
    </w:p>
    <w:p w:rsidR="006256F8" w:rsidRPr="00634AE3" w:rsidRDefault="006256F8" w:rsidP="006256F8">
      <w:pPr>
        <w:pStyle w:val="SubsectionHead"/>
      </w:pPr>
      <w:r w:rsidRPr="00634AE3">
        <w:t>Relevant percentage for a quantity of condensate</w:t>
      </w:r>
    </w:p>
    <w:p w:rsidR="006256F8" w:rsidRPr="00634AE3" w:rsidRDefault="006256F8" w:rsidP="006256F8">
      <w:pPr>
        <w:pStyle w:val="subsection"/>
      </w:pPr>
      <w:r w:rsidRPr="00634AE3">
        <w:tab/>
        <w:t>(10)</w:t>
      </w:r>
      <w:r w:rsidRPr="00634AE3">
        <w:tab/>
        <w:t xml:space="preserve">For the purposes of </w:t>
      </w:r>
      <w:r w:rsidR="00634AE3">
        <w:t>subsections (</w:t>
      </w:r>
      <w:r w:rsidRPr="00634AE3">
        <w:t xml:space="preserve">6) and (9), the relevant percentage in relation to a quantity of condensate referred to in </w:t>
      </w:r>
      <w:r w:rsidR="00634AE3">
        <w:t>subsection (</w:t>
      </w:r>
      <w:r w:rsidRPr="00634AE3">
        <w:t>5) is:</w:t>
      </w:r>
    </w:p>
    <w:p w:rsidR="006256F8" w:rsidRPr="00634AE3" w:rsidRDefault="006256F8" w:rsidP="006256F8">
      <w:pPr>
        <w:pStyle w:val="paragraph"/>
      </w:pPr>
      <w:r w:rsidRPr="00634AE3">
        <w:tab/>
        <w:t>(a)</w:t>
      </w:r>
      <w:r w:rsidRPr="00634AE3">
        <w:tab/>
        <w:t xml:space="preserve">in the case of a quantity to which </w:t>
      </w:r>
      <w:r w:rsidR="00634AE3">
        <w:t>paragraph (</w:t>
      </w:r>
      <w:r w:rsidRPr="00634AE3">
        <w:t>5)(a) applies—10%; and</w:t>
      </w:r>
    </w:p>
    <w:p w:rsidR="006256F8" w:rsidRPr="00634AE3" w:rsidRDefault="006256F8" w:rsidP="006256F8">
      <w:pPr>
        <w:pStyle w:val="paragraph"/>
      </w:pPr>
      <w:r w:rsidRPr="00634AE3">
        <w:tab/>
        <w:t>(b)</w:t>
      </w:r>
      <w:r w:rsidRPr="00634AE3">
        <w:tab/>
        <w:t xml:space="preserve">in the case of a quantity to which </w:t>
      </w:r>
      <w:r w:rsidR="00634AE3">
        <w:t>paragraph (</w:t>
      </w:r>
      <w:r w:rsidRPr="00634AE3">
        <w:t>5)(b) applies—15%; and</w:t>
      </w:r>
    </w:p>
    <w:p w:rsidR="006256F8" w:rsidRPr="00634AE3" w:rsidRDefault="006256F8" w:rsidP="006256F8">
      <w:pPr>
        <w:pStyle w:val="paragraph"/>
      </w:pPr>
      <w:r w:rsidRPr="00634AE3">
        <w:tab/>
        <w:t>(c)</w:t>
      </w:r>
      <w:r w:rsidRPr="00634AE3">
        <w:tab/>
        <w:t xml:space="preserve">in the case of a quantity to which </w:t>
      </w:r>
      <w:r w:rsidR="00634AE3">
        <w:t>paragraph (</w:t>
      </w:r>
      <w:r w:rsidRPr="00634AE3">
        <w:t>5)(c) applies—20%; and</w:t>
      </w:r>
    </w:p>
    <w:p w:rsidR="006256F8" w:rsidRPr="00634AE3" w:rsidRDefault="006256F8" w:rsidP="006256F8">
      <w:pPr>
        <w:pStyle w:val="paragraph"/>
      </w:pPr>
      <w:r w:rsidRPr="00634AE3">
        <w:tab/>
        <w:t>(d)</w:t>
      </w:r>
      <w:r w:rsidRPr="00634AE3">
        <w:tab/>
        <w:t xml:space="preserve">in the case of a quantity to which </w:t>
      </w:r>
      <w:r w:rsidR="00634AE3">
        <w:t>paragraph (</w:t>
      </w:r>
      <w:r w:rsidRPr="00634AE3">
        <w:t>5)(d) applies—30%.</w:t>
      </w:r>
    </w:p>
    <w:p w:rsidR="006256F8" w:rsidRPr="00634AE3" w:rsidRDefault="006256F8" w:rsidP="006256F8">
      <w:pPr>
        <w:pStyle w:val="SubsectionHead"/>
      </w:pPr>
      <w:r w:rsidRPr="00634AE3">
        <w:t>Rounding the number of kilolitres in a quantity of condensate</w:t>
      </w:r>
    </w:p>
    <w:p w:rsidR="006256F8" w:rsidRPr="00634AE3" w:rsidRDefault="006256F8" w:rsidP="006256F8">
      <w:pPr>
        <w:pStyle w:val="subsection"/>
      </w:pPr>
      <w:r w:rsidRPr="00634AE3">
        <w:tab/>
        <w:t>(11)</w:t>
      </w:r>
      <w:r w:rsidRPr="00634AE3">
        <w:tab/>
        <w:t xml:space="preserve">For the purposes of </w:t>
      </w:r>
      <w:r w:rsidR="00634AE3">
        <w:t>subsections (</w:t>
      </w:r>
      <w:r w:rsidRPr="00634AE3">
        <w:t>6) and (9), the number of kilolitres in a quantity of condensate is taken to be a number equal to:</w:t>
      </w:r>
    </w:p>
    <w:p w:rsidR="006256F8" w:rsidRPr="00634AE3" w:rsidRDefault="006256F8" w:rsidP="006256F8">
      <w:pPr>
        <w:pStyle w:val="paragraph"/>
      </w:pPr>
      <w:r w:rsidRPr="00634AE3">
        <w:tab/>
        <w:t>(a)</w:t>
      </w:r>
      <w:r w:rsidRPr="00634AE3">
        <w:tab/>
        <w:t xml:space="preserve">unless </w:t>
      </w:r>
      <w:r w:rsidR="00634AE3">
        <w:t>paragraph (</w:t>
      </w:r>
      <w:r w:rsidRPr="00634AE3">
        <w:t>b) applies—the number of kilolitres in that quantity calculated to one decimal place; or</w:t>
      </w:r>
    </w:p>
    <w:p w:rsidR="006256F8" w:rsidRPr="00634AE3" w:rsidRDefault="006256F8" w:rsidP="006256F8">
      <w:pPr>
        <w:pStyle w:val="paragraph"/>
      </w:pPr>
      <w:r w:rsidRPr="00634AE3">
        <w:tab/>
        <w:t>(b)</w:t>
      </w:r>
      <w:r w:rsidRPr="00634AE3">
        <w:tab/>
        <w:t>if the number of kilolitres in that quantity calculated to 2 decimal places ends in a number greater than 4—the number of kilolitres in that quantity calculated to one decimal place increased by 0.1.</w:t>
      </w:r>
    </w:p>
    <w:p w:rsidR="006256F8" w:rsidRPr="00634AE3" w:rsidRDefault="006256F8" w:rsidP="006256F8">
      <w:pPr>
        <w:pStyle w:val="SubsectionHead"/>
      </w:pPr>
      <w:r w:rsidRPr="00634AE3">
        <w:t>The amount of notional duty—dealing with the first year of production</w:t>
      </w:r>
    </w:p>
    <w:p w:rsidR="006256F8" w:rsidRPr="00634AE3" w:rsidRDefault="006256F8" w:rsidP="006256F8">
      <w:pPr>
        <w:pStyle w:val="subsection"/>
        <w:keepNext/>
      </w:pPr>
      <w:r w:rsidRPr="00634AE3">
        <w:tab/>
        <w:t>(12)</w:t>
      </w:r>
      <w:r w:rsidRPr="00634AE3">
        <w:tab/>
        <w:t xml:space="preserve">When no condensate produced from a particular prescribed condensate production area was ever entered for home consumption before the end of the first month of a particular financial year, then, in ascertaining, in accordance with </w:t>
      </w:r>
      <w:r w:rsidR="00634AE3">
        <w:t>subsections (</w:t>
      </w:r>
      <w:r w:rsidRPr="00634AE3">
        <w:t xml:space="preserve">5), (6) and (10) or (5), (9) and (10), the notional duty in respect of condensate produced from the production area and entered for home consumption during a later month (the </w:t>
      </w:r>
      <w:r w:rsidRPr="00634AE3">
        <w:rPr>
          <w:b/>
          <w:i/>
        </w:rPr>
        <w:t>relevant month</w:t>
      </w:r>
      <w:r w:rsidRPr="00634AE3">
        <w:t xml:space="preserve">) of that financial year, those subsections have effect in relation to the condensate as if each reference in a paragraph of </w:t>
      </w:r>
      <w:r w:rsidR="00634AE3">
        <w:t>subsection (</w:t>
      </w:r>
      <w:r w:rsidRPr="00634AE3">
        <w:t xml:space="preserve">5) to </w:t>
      </w:r>
      <w:r w:rsidRPr="00634AE3">
        <w:rPr>
          <w:b/>
          <w:i/>
        </w:rPr>
        <w:t>B</w:t>
      </w:r>
      <w:r w:rsidRPr="00634AE3">
        <w:t xml:space="preserve"> were a reference to the product of </w:t>
      </w:r>
      <w:r w:rsidRPr="00634AE3">
        <w:rPr>
          <w:b/>
          <w:i/>
        </w:rPr>
        <w:t>B</w:t>
      </w:r>
      <w:r w:rsidRPr="00634AE3">
        <w:t xml:space="preserve"> and the factor ascertained in accordance with the formula:</w:t>
      </w:r>
    </w:p>
    <w:p w:rsidR="006256F8"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0C93813E" wp14:editId="11D1E93D">
            <wp:extent cx="190500" cy="352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352425"/>
                    </a:xfrm>
                    <a:prstGeom prst="rect">
                      <a:avLst/>
                    </a:prstGeom>
                    <a:noFill/>
                    <a:ln>
                      <a:noFill/>
                    </a:ln>
                  </pic:spPr>
                </pic:pic>
              </a:graphicData>
            </a:graphic>
          </wp:inline>
        </w:drawing>
      </w:r>
    </w:p>
    <w:p w:rsidR="006256F8" w:rsidRPr="00634AE3" w:rsidRDefault="006256F8" w:rsidP="006256F8">
      <w:pPr>
        <w:pStyle w:val="subsection2"/>
      </w:pPr>
      <w:r w:rsidRPr="00634AE3">
        <w:t>where:</w:t>
      </w:r>
    </w:p>
    <w:p w:rsidR="006256F8" w:rsidRPr="00634AE3" w:rsidRDefault="006256F8" w:rsidP="006256F8">
      <w:pPr>
        <w:pStyle w:val="Definition"/>
      </w:pPr>
      <w:r w:rsidRPr="00634AE3">
        <w:rPr>
          <w:b/>
          <w:i/>
        </w:rPr>
        <w:t>M</w:t>
      </w:r>
      <w:r w:rsidRPr="00634AE3">
        <w:t xml:space="preserve"> is the number of days in the period commencing on the day on which condensate produced from the prescribed condensate production area was first entered for home consumption and ending on the end of the relevant month.</w:t>
      </w:r>
    </w:p>
    <w:p w:rsidR="006256F8" w:rsidRPr="00634AE3" w:rsidRDefault="006256F8" w:rsidP="006256F8">
      <w:pPr>
        <w:pStyle w:val="Definition"/>
      </w:pPr>
      <w:r w:rsidRPr="00634AE3">
        <w:rPr>
          <w:b/>
          <w:i/>
        </w:rPr>
        <w:t>N</w:t>
      </w:r>
      <w:r w:rsidRPr="00634AE3">
        <w:t xml:space="preserve"> is the number of days in the period commencing on the first day of the financial year and ending on the end of the relevant month.</w:t>
      </w:r>
    </w:p>
    <w:p w:rsidR="003D6EE6" w:rsidRPr="00634AE3" w:rsidRDefault="003D6EE6" w:rsidP="003D6EE6">
      <w:pPr>
        <w:pStyle w:val="subsection"/>
      </w:pPr>
      <w:r w:rsidRPr="00634AE3">
        <w:tab/>
        <w:t>(13)</w:t>
      </w:r>
      <w:r w:rsidRPr="00634AE3">
        <w:tab/>
        <w:t>Subsection</w:t>
      </w:r>
      <w:r w:rsidR="00634AE3">
        <w:t> </w:t>
      </w:r>
      <w:r w:rsidRPr="00634AE3">
        <w:t xml:space="preserve">12(2) (retrospective application of legislative instruments) of the </w:t>
      </w:r>
      <w:r w:rsidRPr="00634AE3">
        <w:rPr>
          <w:i/>
        </w:rPr>
        <w:t>Legislation Act 2003</w:t>
      </w:r>
      <w:r w:rsidRPr="00634AE3">
        <w:t xml:space="preserve"> does not apply to a by</w:t>
      </w:r>
      <w:r w:rsidR="00634AE3">
        <w:noBreakHyphen/>
      </w:r>
      <w:r w:rsidRPr="00634AE3">
        <w:t>law prescribing a condensate production area.</w:t>
      </w:r>
    </w:p>
    <w:p w:rsidR="006256F8" w:rsidRPr="00634AE3" w:rsidRDefault="006256F8" w:rsidP="006256F8">
      <w:pPr>
        <w:pStyle w:val="subsection"/>
      </w:pPr>
      <w:r w:rsidRPr="00634AE3">
        <w:tab/>
        <w:t>(13A)</w:t>
      </w:r>
      <w:r w:rsidRPr="00634AE3">
        <w:tab/>
        <w:t>Despite section</w:t>
      </w:r>
      <w:r w:rsidR="00634AE3">
        <w:t> </w:t>
      </w:r>
      <w:r w:rsidRPr="00634AE3">
        <w:t xml:space="preserve">169 of the </w:t>
      </w:r>
      <w:r w:rsidRPr="00634AE3">
        <w:rPr>
          <w:i/>
        </w:rPr>
        <w:t>Excise Act 1901</w:t>
      </w:r>
      <w:r w:rsidRPr="00634AE3">
        <w:t>, a by</w:t>
      </w:r>
      <w:r w:rsidR="00634AE3">
        <w:noBreakHyphen/>
      </w:r>
      <w:r w:rsidRPr="00634AE3">
        <w:t>law prescribing a condensate production area may have the effect of imposing duty, in relation to condensate entered for home consumption before the date on which the by</w:t>
      </w:r>
      <w:r w:rsidR="00634AE3">
        <w:noBreakHyphen/>
      </w:r>
      <w:r w:rsidRPr="00634AE3">
        <w:t xml:space="preserve">law is published in the </w:t>
      </w:r>
      <w:r w:rsidRPr="00634AE3">
        <w:rPr>
          <w:i/>
        </w:rPr>
        <w:t>Gazette</w:t>
      </w:r>
      <w:r w:rsidRPr="00634AE3">
        <w:t>, at a rate higher than the rate of duty payable in respect of the condensate on the day on which the condensate was entered for home consumption.</w:t>
      </w:r>
    </w:p>
    <w:p w:rsidR="006256F8" w:rsidRPr="00634AE3" w:rsidRDefault="006256F8" w:rsidP="006256F8">
      <w:pPr>
        <w:pStyle w:val="SubsectionHead"/>
      </w:pPr>
      <w:r w:rsidRPr="00634AE3">
        <w:t>Interpretation of the Schedule</w:t>
      </w:r>
    </w:p>
    <w:p w:rsidR="006256F8" w:rsidRPr="00634AE3" w:rsidRDefault="006256F8" w:rsidP="006256F8">
      <w:pPr>
        <w:pStyle w:val="subsection"/>
      </w:pPr>
      <w:r w:rsidRPr="00634AE3">
        <w:tab/>
        <w:t>(14)</w:t>
      </w:r>
      <w:r w:rsidRPr="00634AE3">
        <w:tab/>
        <w:t>The words set out after “, if higher,” in the column headed “Rate of Duty” in subitem</w:t>
      </w:r>
      <w:r w:rsidR="00634AE3">
        <w:t> </w:t>
      </w:r>
      <w:r w:rsidRPr="00634AE3">
        <w:t>21.3 of the Schedule are taken, for the purposes of this Act or any other law of the Commonwealth, to be a rate of duty.</w:t>
      </w:r>
    </w:p>
    <w:p w:rsidR="00123A1D" w:rsidRPr="00634AE3" w:rsidRDefault="00123A1D" w:rsidP="00123A1D">
      <w:pPr>
        <w:pStyle w:val="ActHead5"/>
      </w:pPr>
      <w:bookmarkStart w:id="19" w:name="_Toc535576258"/>
      <w:r w:rsidRPr="00634AE3">
        <w:rPr>
          <w:rStyle w:val="CharSectno"/>
        </w:rPr>
        <w:t>6D</w:t>
      </w:r>
      <w:r w:rsidRPr="00634AE3">
        <w:t xml:space="preserve">  Duties of excise on intermediate oil</w:t>
      </w:r>
      <w:bookmarkEnd w:id="19"/>
    </w:p>
    <w:p w:rsidR="00123A1D" w:rsidRPr="00634AE3" w:rsidRDefault="00123A1D" w:rsidP="00413EB9">
      <w:pPr>
        <w:pStyle w:val="SubsectionHead"/>
      </w:pPr>
      <w:r w:rsidRPr="00634AE3">
        <w:t>Definitions</w:t>
      </w:r>
    </w:p>
    <w:p w:rsidR="00123A1D" w:rsidRPr="00634AE3" w:rsidRDefault="00123A1D" w:rsidP="00123A1D">
      <w:pPr>
        <w:pStyle w:val="subsection"/>
      </w:pPr>
      <w:r w:rsidRPr="00634AE3">
        <w:tab/>
        <w:t>(1)</w:t>
      </w:r>
      <w:r w:rsidRPr="00634AE3">
        <w:tab/>
        <w:t>In this section:</w:t>
      </w:r>
    </w:p>
    <w:p w:rsidR="00123A1D" w:rsidRPr="00634AE3" w:rsidRDefault="00123A1D" w:rsidP="00123A1D">
      <w:pPr>
        <w:pStyle w:val="Definition"/>
      </w:pPr>
      <w:r w:rsidRPr="00634AE3">
        <w:rPr>
          <w:b/>
          <w:i/>
        </w:rPr>
        <w:t>adjusted previous year’s duty</w:t>
      </w:r>
      <w:r w:rsidRPr="00634AE3">
        <w:t>, in relation to a prescribed intermediate production area in relation to a month of a financial year, means the amount of duty that, at the end of the financial year immediately preceding the financial year in which that month occurs, would have been payable in respect of intermediate oil produced from that area and entered for home consumption during that preceding year if, for the prices that were, at the end of that preceding year, the applicable petroleum prices for all of the months of that preceding year, there had been substituted the prices that are, at the end of that first</w:t>
      </w:r>
      <w:r w:rsidR="00634AE3">
        <w:noBreakHyphen/>
      </w:r>
      <w:r w:rsidRPr="00634AE3">
        <w:t>mentioned month, the respective applicable petroleum prices for all of those months.</w:t>
      </w:r>
    </w:p>
    <w:p w:rsidR="00123A1D" w:rsidRPr="00634AE3" w:rsidRDefault="00123A1D" w:rsidP="00123A1D">
      <w:pPr>
        <w:pStyle w:val="Definition"/>
      </w:pPr>
      <w:r w:rsidRPr="00634AE3">
        <w:rPr>
          <w:b/>
          <w:i/>
        </w:rPr>
        <w:t>non</w:t>
      </w:r>
      <w:r w:rsidR="00634AE3">
        <w:rPr>
          <w:b/>
          <w:i/>
        </w:rPr>
        <w:noBreakHyphen/>
      </w:r>
      <w:r w:rsidRPr="00634AE3">
        <w:rPr>
          <w:b/>
          <w:i/>
        </w:rPr>
        <w:t>adjusted previous year’s duty</w:t>
      </w:r>
      <w:r w:rsidRPr="00634AE3">
        <w:t>, in relation to a prescribed intermediate production area in relation to a month of a financial year, means the amount of duty that, at the end of the financial year immediately preceding the financial year in which that month occurs, would have been payable in respect of intermediate oil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634AE3">
        <w:noBreakHyphen/>
      </w:r>
      <w:r w:rsidRPr="00634AE3">
        <w:t>mentioned month, the respective applicable petroleum prices for all of those months.</w:t>
      </w:r>
    </w:p>
    <w:p w:rsidR="00123A1D" w:rsidRPr="00634AE3" w:rsidRDefault="00123A1D" w:rsidP="00123A1D">
      <w:pPr>
        <w:pStyle w:val="Definition"/>
      </w:pPr>
      <w:r w:rsidRPr="00634AE3">
        <w:rPr>
          <w:b/>
          <w:i/>
        </w:rPr>
        <w:t>prescribed intermediate production area</w:t>
      </w:r>
      <w:r w:rsidRPr="00634AE3">
        <w:t xml:space="preserve"> means an intermediate petroleum production area prescribed by by</w:t>
      </w:r>
      <w:r w:rsidR="00634AE3">
        <w:noBreakHyphen/>
      </w:r>
      <w:r w:rsidRPr="00634AE3">
        <w:t>laws (which, without limiting the generality of the foregoing, may be a relevant accumulation, a well, an oilfield or a gas field).</w:t>
      </w:r>
    </w:p>
    <w:p w:rsidR="00123A1D" w:rsidRPr="00634AE3" w:rsidRDefault="00123A1D" w:rsidP="00123A1D">
      <w:pPr>
        <w:pStyle w:val="SubsectionHead"/>
      </w:pPr>
      <w:r w:rsidRPr="00634AE3">
        <w:t>Introduction</w:t>
      </w:r>
    </w:p>
    <w:p w:rsidR="00123A1D" w:rsidRPr="00634AE3" w:rsidRDefault="00123A1D" w:rsidP="00123A1D">
      <w:pPr>
        <w:pStyle w:val="subsection"/>
      </w:pPr>
      <w:r w:rsidRPr="00634AE3">
        <w:tab/>
        <w:t>(2)</w:t>
      </w:r>
      <w:r w:rsidRPr="00634AE3">
        <w:tab/>
        <w:t>The amount of duty in respect of intermediate oil ascertained in accordance with this section shall be ascertained by reference to the prescribed intermediate production area from which the oil is produced and to the month of a financial year during which the oil is entered for home consumption.</w:t>
      </w:r>
    </w:p>
    <w:p w:rsidR="00123A1D" w:rsidRPr="00634AE3" w:rsidRDefault="00123A1D" w:rsidP="00123A1D">
      <w:pPr>
        <w:pStyle w:val="SubsectionHead"/>
      </w:pPr>
      <w:r w:rsidRPr="00634AE3">
        <w:t>The amount of duty</w:t>
      </w:r>
    </w:p>
    <w:p w:rsidR="00123A1D" w:rsidRPr="00634AE3" w:rsidRDefault="00123A1D" w:rsidP="00123A1D">
      <w:pPr>
        <w:pStyle w:val="subsection"/>
      </w:pPr>
      <w:r w:rsidRPr="00634AE3">
        <w:tab/>
        <w:t>(3)</w:t>
      </w:r>
      <w:r w:rsidRPr="00634AE3">
        <w:tab/>
        <w:t xml:space="preserve">Subject to </w:t>
      </w:r>
      <w:r w:rsidR="00634AE3">
        <w:t>subsection (</w:t>
      </w:r>
      <w:r w:rsidRPr="00634AE3">
        <w:t>3A), the amount of duty in respect of intermediate oil produced from a prescribed intermediate production area and entered for home consumption during a month of a financial year commencing on or after 1</w:t>
      </w:r>
      <w:r w:rsidR="00634AE3">
        <w:t> </w:t>
      </w:r>
      <w:r w:rsidRPr="00634AE3">
        <w:t>July 1997 is the amount worked out using the formula:</w:t>
      </w:r>
    </w:p>
    <w:p w:rsidR="00123A1D" w:rsidRPr="00634AE3" w:rsidRDefault="00C75229" w:rsidP="00F042F7">
      <w:pPr>
        <w:pStyle w:val="subsection2"/>
      </w:pPr>
      <w:r w:rsidRPr="00634AE3">
        <w:rPr>
          <w:noProof/>
          <w:position w:val="-20"/>
        </w:rPr>
        <w:drawing>
          <wp:inline distT="0" distB="0" distL="0" distR="0" wp14:anchorId="34C25A6D" wp14:editId="1F13C843">
            <wp:extent cx="38862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6200" cy="342900"/>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notional duty</w:t>
      </w:r>
      <w:r w:rsidRPr="00634AE3">
        <w:t xml:space="preserve"> is the amount of notional duty in respect of intermediate oil produced from that area and entered for home consumption during the period starting at the start of that financial year and ending at the end of that month, worked out in accordance with </w:t>
      </w:r>
      <w:r w:rsidR="00634AE3">
        <w:t>subsection (</w:t>
      </w:r>
      <w:r w:rsidRPr="00634AE3">
        <w:t>4).</w:t>
      </w:r>
    </w:p>
    <w:p w:rsidR="00123A1D" w:rsidRPr="00634AE3" w:rsidRDefault="00123A1D" w:rsidP="00123A1D">
      <w:pPr>
        <w:pStyle w:val="Definition"/>
      </w:pPr>
      <w:r w:rsidRPr="00634AE3">
        <w:rPr>
          <w:b/>
          <w:i/>
        </w:rPr>
        <w:t>debited adjustment amount</w:t>
      </w:r>
      <w:r w:rsidRPr="00634AE3">
        <w:t xml:space="preserve"> is the debited adjustment amount (if any) for that area and that month, worked out in accordance with </w:t>
      </w:r>
      <w:r w:rsidR="00634AE3">
        <w:t>subsection (</w:t>
      </w:r>
      <w:r w:rsidRPr="00634AE3">
        <w:t>5A).</w:t>
      </w:r>
    </w:p>
    <w:p w:rsidR="00123A1D" w:rsidRPr="00634AE3" w:rsidRDefault="00123A1D" w:rsidP="00123A1D">
      <w:pPr>
        <w:pStyle w:val="Definition"/>
      </w:pPr>
      <w:r w:rsidRPr="00634AE3">
        <w:rPr>
          <w:b/>
          <w:i/>
        </w:rPr>
        <w:t>duty paid</w:t>
      </w:r>
      <w:r w:rsidRPr="00634AE3">
        <w:t xml:space="preserve"> is the amount of duty (if any) paid in respect of intermediate oil produced from that area and entered for home consumption during the period starting at the start of that financial year and ending at the end of that month.</w:t>
      </w:r>
    </w:p>
    <w:p w:rsidR="00123A1D" w:rsidRPr="00634AE3" w:rsidRDefault="00123A1D" w:rsidP="00123A1D">
      <w:pPr>
        <w:pStyle w:val="Definition"/>
      </w:pPr>
      <w:r w:rsidRPr="00634AE3">
        <w:rPr>
          <w:b/>
          <w:i/>
        </w:rPr>
        <w:t>credited adjustment amount</w:t>
      </w:r>
      <w:r w:rsidRPr="00B56500">
        <w:t xml:space="preserve"> </w:t>
      </w:r>
      <w:r w:rsidRPr="00634AE3">
        <w:t xml:space="preserve">is the credited adjustment amount (if any) for that area and that month, worked out in accordance with </w:t>
      </w:r>
      <w:r w:rsidR="00634AE3">
        <w:t>subsection (</w:t>
      </w:r>
      <w:r w:rsidRPr="00634AE3">
        <w:t>5B).</w:t>
      </w:r>
    </w:p>
    <w:p w:rsidR="00123A1D" w:rsidRPr="00634AE3" w:rsidRDefault="00123A1D" w:rsidP="00413EB9">
      <w:pPr>
        <w:pStyle w:val="SubsectionHead"/>
      </w:pPr>
      <w:r w:rsidRPr="00634AE3">
        <w:t>Disregarding certain amounts when working out amount of duty</w:t>
      </w:r>
    </w:p>
    <w:p w:rsidR="00123A1D" w:rsidRPr="00634AE3" w:rsidRDefault="00123A1D" w:rsidP="00123A1D">
      <w:pPr>
        <w:pStyle w:val="subsection"/>
      </w:pPr>
      <w:r w:rsidRPr="00634AE3">
        <w:tab/>
        <w:t>(3A)</w:t>
      </w:r>
      <w:r w:rsidRPr="00634AE3">
        <w:tab/>
        <w:t xml:space="preserve">In working out, for the purposes of </w:t>
      </w:r>
      <w:r w:rsidR="00634AE3">
        <w:t>subsection (</w:t>
      </w:r>
      <w:r w:rsidRPr="00634AE3">
        <w:t>3), the amount of duty paid in respect of intermediate oil produced from a prescribed intermediate production area and entered for home consumption during a period starting at the start of a financial year and ending at the end of a month of that year, the following amounts are to be disregarded:</w:t>
      </w:r>
    </w:p>
    <w:p w:rsidR="00123A1D" w:rsidRPr="00634AE3" w:rsidRDefault="00123A1D" w:rsidP="00123A1D">
      <w:pPr>
        <w:pStyle w:val="paragraph"/>
      </w:pPr>
      <w:r w:rsidRPr="00634AE3">
        <w:tab/>
        <w:t>(a)</w:t>
      </w:r>
      <w:r w:rsidRPr="00634AE3">
        <w:tab/>
        <w:t>any increases in the amount of duty paid as a result of the addition of debited adjustment amounts for that area for any of the preceding months of that year;</w:t>
      </w:r>
    </w:p>
    <w:p w:rsidR="00123A1D" w:rsidRPr="00634AE3" w:rsidRDefault="00123A1D" w:rsidP="00123A1D">
      <w:pPr>
        <w:pStyle w:val="paragraph"/>
      </w:pPr>
      <w:r w:rsidRPr="00634AE3">
        <w:tab/>
        <w:t>(b)</w:t>
      </w:r>
      <w:r w:rsidRPr="00634AE3">
        <w:tab/>
        <w:t>any decreases in that amount as a result of the subtraction of credited adjustment amounts for that area for any of those months.</w:t>
      </w:r>
    </w:p>
    <w:p w:rsidR="00123A1D" w:rsidRPr="00634AE3" w:rsidRDefault="00123A1D" w:rsidP="00123A1D">
      <w:pPr>
        <w:pStyle w:val="SubsectionHead"/>
      </w:pPr>
      <w:r w:rsidRPr="00634AE3">
        <w:t>The total amount of notional duty</w:t>
      </w:r>
    </w:p>
    <w:p w:rsidR="00123A1D" w:rsidRPr="00634AE3" w:rsidRDefault="00123A1D" w:rsidP="00123A1D">
      <w:pPr>
        <w:pStyle w:val="subsection"/>
      </w:pPr>
      <w:r w:rsidRPr="00634AE3">
        <w:tab/>
        <w:t>(4)</w:t>
      </w:r>
      <w:r w:rsidRPr="00634AE3">
        <w:tab/>
        <w:t>The amount of notional duty in respect of intermediate oil produced from a particular prescribed intermediate production area and entered for home consumption during a particular period is the sum of the amounts of notional duty in respect of:</w:t>
      </w:r>
    </w:p>
    <w:p w:rsidR="00123A1D" w:rsidRPr="00634AE3" w:rsidRDefault="00123A1D" w:rsidP="00123A1D">
      <w:pPr>
        <w:pStyle w:val="paragraph"/>
      </w:pPr>
      <w:r w:rsidRPr="00634AE3">
        <w:tab/>
        <w:t>(a)</w:t>
      </w:r>
      <w:r w:rsidRPr="00634AE3">
        <w:tab/>
        <w:t xml:space="preserve">the quantity (if any) of the oil that exceeds </w:t>
      </w:r>
      <w:r w:rsidRPr="00634AE3">
        <w:rPr>
          <w:b/>
        </w:rPr>
        <w:t xml:space="preserve">A </w:t>
      </w:r>
      <w:r w:rsidR="00C75229" w:rsidRPr="00634AE3">
        <w:rPr>
          <w:b/>
          <w:noProof/>
          <w:position w:val="-4"/>
        </w:rPr>
        <w:drawing>
          <wp:inline distT="0" distB="0" distL="0" distR="0" wp14:anchorId="54F682D0" wp14:editId="1005428D">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6</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34D6DEA9" wp14:editId="3228BF27">
            <wp:extent cx="11430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8</w:t>
      </w:r>
      <w:r w:rsidRPr="00634AE3">
        <w:rPr>
          <w:b/>
        </w:rPr>
        <w:t>B</w:t>
      </w:r>
      <w:r w:rsidRPr="00634AE3">
        <w:t>;</w:t>
      </w:r>
    </w:p>
    <w:p w:rsidR="00123A1D" w:rsidRPr="00634AE3" w:rsidRDefault="00123A1D" w:rsidP="00123A1D">
      <w:pPr>
        <w:pStyle w:val="paragraph"/>
      </w:pPr>
      <w:r w:rsidRPr="00634AE3">
        <w:tab/>
        <w:t>(b)</w:t>
      </w:r>
      <w:r w:rsidRPr="00634AE3">
        <w:tab/>
        <w:t xml:space="preserve">the quantity (if any) of the oil that exceeds </w:t>
      </w:r>
      <w:r w:rsidRPr="00634AE3">
        <w:rPr>
          <w:b/>
        </w:rPr>
        <w:t xml:space="preserve">A </w:t>
      </w:r>
      <w:r w:rsidR="00C75229" w:rsidRPr="00634AE3">
        <w:rPr>
          <w:b/>
          <w:noProof/>
          <w:position w:val="-4"/>
        </w:rPr>
        <w:drawing>
          <wp:inline distT="0" distB="0" distL="0" distR="0" wp14:anchorId="603A1920" wp14:editId="2FE2D849">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8</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2C90456F" wp14:editId="35C46FCB">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10</w:t>
      </w:r>
      <w:r w:rsidRPr="00634AE3">
        <w:rPr>
          <w:b/>
        </w:rPr>
        <w:t>B</w:t>
      </w:r>
      <w:r w:rsidRPr="00634AE3">
        <w:t>;</w:t>
      </w:r>
    </w:p>
    <w:p w:rsidR="00123A1D" w:rsidRPr="00634AE3" w:rsidRDefault="00123A1D" w:rsidP="00123A1D">
      <w:pPr>
        <w:pStyle w:val="paragraph"/>
      </w:pPr>
      <w:r w:rsidRPr="00634AE3">
        <w:tab/>
        <w:t>(c)</w:t>
      </w:r>
      <w:r w:rsidRPr="00634AE3">
        <w:tab/>
        <w:t xml:space="preserve">the quantity (if any) of the oil that exceeds </w:t>
      </w:r>
      <w:r w:rsidRPr="00634AE3">
        <w:rPr>
          <w:b/>
        </w:rPr>
        <w:t>A</w:t>
      </w:r>
      <w:r w:rsidRPr="00634AE3">
        <w:t xml:space="preserve"> </w:t>
      </w:r>
      <w:r w:rsidR="00C75229" w:rsidRPr="00634AE3">
        <w:rPr>
          <w:noProof/>
          <w:position w:val="-4"/>
        </w:rPr>
        <w:drawing>
          <wp:inline distT="0" distB="0" distL="0" distR="0" wp14:anchorId="4C0188A0" wp14:editId="71E33FB5">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10</w:t>
      </w:r>
      <w:r w:rsidRPr="00634AE3">
        <w:rPr>
          <w:b/>
        </w:rPr>
        <w:t>B</w:t>
      </w:r>
      <w:r w:rsidRPr="00634AE3">
        <w:t xml:space="preserve"> but does not exceed </w:t>
      </w:r>
      <w:r w:rsidRPr="00634AE3">
        <w:rPr>
          <w:b/>
        </w:rPr>
        <w:t xml:space="preserve">A </w:t>
      </w:r>
      <w:r w:rsidR="00C75229" w:rsidRPr="00634AE3">
        <w:rPr>
          <w:b/>
          <w:noProof/>
          <w:position w:val="-4"/>
        </w:rPr>
        <w:drawing>
          <wp:inline distT="0" distB="0" distL="0" distR="0" wp14:anchorId="360FFDF0" wp14:editId="1E8DAB58">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12</w:t>
      </w:r>
      <w:r w:rsidRPr="00634AE3">
        <w:rPr>
          <w:b/>
        </w:rPr>
        <w:t>B</w:t>
      </w:r>
      <w:r w:rsidRPr="00634AE3">
        <w:t>; and</w:t>
      </w:r>
    </w:p>
    <w:p w:rsidR="00123A1D" w:rsidRPr="00634AE3" w:rsidRDefault="00123A1D" w:rsidP="00123A1D">
      <w:pPr>
        <w:pStyle w:val="paragraph"/>
        <w:keepNext/>
      </w:pPr>
      <w:r w:rsidRPr="00634AE3">
        <w:tab/>
        <w:t>(d)</w:t>
      </w:r>
      <w:r w:rsidRPr="00634AE3">
        <w:tab/>
        <w:t xml:space="preserve">the quantity (if any) of the oil that exceeds </w:t>
      </w:r>
      <w:r w:rsidRPr="00634AE3">
        <w:rPr>
          <w:b/>
        </w:rPr>
        <w:t>A</w:t>
      </w:r>
      <w:r w:rsidRPr="00634AE3">
        <w:t xml:space="preserve"> </w:t>
      </w:r>
      <w:r w:rsidR="00C75229" w:rsidRPr="00634AE3">
        <w:rPr>
          <w:noProof/>
          <w:position w:val="-4"/>
        </w:rPr>
        <w:drawing>
          <wp:inline distT="0" distB="0" distL="0" distR="0" wp14:anchorId="3BF30990" wp14:editId="75C2B4CC">
            <wp:extent cx="1143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34AE3">
        <w:t xml:space="preserve"> 12</w:t>
      </w:r>
      <w:r w:rsidRPr="00634AE3">
        <w:rPr>
          <w:b/>
        </w:rPr>
        <w:t>B</w:t>
      </w:r>
      <w:r w:rsidRPr="00634AE3">
        <w:t>;</w:t>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A</w:t>
      </w:r>
      <w:r w:rsidRPr="00634AE3">
        <w:t xml:space="preserve"> is the number of days in the period.</w:t>
      </w:r>
    </w:p>
    <w:p w:rsidR="00123A1D" w:rsidRPr="00634AE3" w:rsidRDefault="00123A1D" w:rsidP="00123A1D">
      <w:pPr>
        <w:pStyle w:val="Definition"/>
      </w:pPr>
      <w:r w:rsidRPr="00634AE3">
        <w:rPr>
          <w:b/>
          <w:i/>
        </w:rPr>
        <w:t>B</w:t>
      </w:r>
      <w:r w:rsidRPr="00634AE3">
        <w:t xml:space="preserve"> is:</w:t>
      </w:r>
    </w:p>
    <w:p w:rsidR="00123A1D" w:rsidRPr="00634AE3" w:rsidRDefault="00123A1D" w:rsidP="00123A1D">
      <w:pPr>
        <w:pStyle w:val="paragraph"/>
      </w:pPr>
      <w:r w:rsidRPr="00634AE3">
        <w:tab/>
        <w:t>(a)</w:t>
      </w:r>
      <w:r w:rsidRPr="00634AE3">
        <w:tab/>
        <w:t>where the period is in a year in which there are 365 days—136.98630 kilolitres; or</w:t>
      </w:r>
    </w:p>
    <w:p w:rsidR="00123A1D" w:rsidRPr="00634AE3" w:rsidRDefault="00123A1D" w:rsidP="00123A1D">
      <w:pPr>
        <w:pStyle w:val="paragraph"/>
      </w:pPr>
      <w:r w:rsidRPr="00634AE3">
        <w:tab/>
        <w:t>(b)</w:t>
      </w:r>
      <w:r w:rsidRPr="00634AE3">
        <w:tab/>
        <w:t>where the period is in a year in which there are 366 days—136.61202 kilolitres.</w:t>
      </w:r>
    </w:p>
    <w:p w:rsidR="00123A1D" w:rsidRPr="00634AE3" w:rsidRDefault="00123A1D" w:rsidP="00123A1D">
      <w:pPr>
        <w:pStyle w:val="SubsectionHead"/>
      </w:pPr>
      <w:r w:rsidRPr="00634AE3">
        <w:t>The amount of notional duty for a quantity of oil—one petroleum price</w:t>
      </w:r>
    </w:p>
    <w:p w:rsidR="00123A1D" w:rsidRPr="00634AE3" w:rsidRDefault="00123A1D" w:rsidP="00123A1D">
      <w:pPr>
        <w:pStyle w:val="subsection"/>
      </w:pPr>
      <w:r w:rsidRPr="00634AE3">
        <w:tab/>
        <w:t>(5)</w:t>
      </w:r>
      <w:r w:rsidRPr="00634AE3">
        <w:tab/>
        <w:t xml:space="preserve">Subject to </w:t>
      </w:r>
      <w:r w:rsidR="00634AE3">
        <w:t>subsections (</w:t>
      </w:r>
      <w:r w:rsidRPr="00634AE3">
        <w:t xml:space="preserve">6) and (9), the amount of notional duty in respect of a quantity of oil referred to in </w:t>
      </w:r>
      <w:r w:rsidR="00634AE3">
        <w:t>subsection (</w:t>
      </w:r>
      <w:r w:rsidRPr="00634AE3">
        <w:t xml:space="preserve">4) is an amount equal to the relevant percentage (set out in </w:t>
      </w:r>
      <w:r w:rsidR="00634AE3">
        <w:t>subsection (</w:t>
      </w:r>
      <w:r w:rsidRPr="00634AE3">
        <w:t>7)) of the product of:</w:t>
      </w:r>
    </w:p>
    <w:p w:rsidR="00123A1D" w:rsidRPr="00634AE3" w:rsidRDefault="00123A1D" w:rsidP="00123A1D">
      <w:pPr>
        <w:pStyle w:val="paragraph"/>
      </w:pPr>
      <w:r w:rsidRPr="00634AE3">
        <w:tab/>
        <w:t>(a)</w:t>
      </w:r>
      <w:r w:rsidRPr="00634AE3">
        <w:tab/>
        <w:t xml:space="preserve">the amount specified in the price that is, at the end of the period referred to in </w:t>
      </w:r>
      <w:r w:rsidR="00634AE3">
        <w:t>subsection (</w:t>
      </w:r>
      <w:r w:rsidRPr="00634AE3">
        <w:t>4) in relation to the quantity of oil, the applicable petroleum price for the month in which the period comes to an end; and</w:t>
      </w:r>
    </w:p>
    <w:p w:rsidR="00123A1D" w:rsidRPr="00634AE3" w:rsidRDefault="00123A1D" w:rsidP="00123A1D">
      <w:pPr>
        <w:pStyle w:val="paragraph"/>
        <w:keepNext/>
      </w:pPr>
      <w:r w:rsidRPr="00634AE3">
        <w:tab/>
        <w:t>(b)</w:t>
      </w:r>
      <w:r w:rsidRPr="00634AE3">
        <w:tab/>
        <w:t>the number of kilolitres in that quantity;</w:t>
      </w:r>
    </w:p>
    <w:p w:rsidR="00123A1D" w:rsidRPr="00634AE3" w:rsidRDefault="00123A1D" w:rsidP="00123A1D">
      <w:pPr>
        <w:pStyle w:val="subsection2"/>
      </w:pPr>
      <w:r w:rsidRPr="00634AE3">
        <w:t>calculated to the nearest cent.</w:t>
      </w:r>
    </w:p>
    <w:p w:rsidR="00123A1D" w:rsidRPr="00634AE3" w:rsidRDefault="00123A1D" w:rsidP="00123A1D">
      <w:pPr>
        <w:pStyle w:val="SubsectionHead"/>
      </w:pPr>
      <w:r w:rsidRPr="00634AE3">
        <w:t>The debited adjustment amount</w:t>
      </w:r>
    </w:p>
    <w:p w:rsidR="00123A1D" w:rsidRPr="00634AE3" w:rsidRDefault="00123A1D" w:rsidP="00123A1D">
      <w:pPr>
        <w:pStyle w:val="subsection"/>
      </w:pPr>
      <w:r w:rsidRPr="00634AE3">
        <w:tab/>
        <w:t>(5A)</w:t>
      </w:r>
      <w:r w:rsidRPr="00634AE3">
        <w:tab/>
        <w:t>Where:</w:t>
      </w:r>
    </w:p>
    <w:p w:rsidR="00123A1D" w:rsidRPr="00634AE3" w:rsidRDefault="00123A1D" w:rsidP="00123A1D">
      <w:pPr>
        <w:pStyle w:val="paragraph"/>
      </w:pPr>
      <w:r w:rsidRPr="00634AE3">
        <w:tab/>
        <w:t>(a)</w:t>
      </w:r>
      <w:r w:rsidRPr="00634AE3">
        <w:tab/>
        <w:t xml:space="preserve">during a month of a financial year, a VOLWARE price </w:t>
      </w:r>
      <w:r w:rsidR="006256F8" w:rsidRPr="00634AE3">
        <w:t xml:space="preserve">for stabilized crude petroleum oil </w:t>
      </w:r>
      <w:r w:rsidRPr="00634AE3">
        <w:t>for a month of the immediately preceding financial year and a particular prescribed intermediate production area is determined under section</w:t>
      </w:r>
      <w:r w:rsidR="00634AE3">
        <w:t> </w:t>
      </w:r>
      <w:r w:rsidRPr="00634AE3">
        <w:t xml:space="preserve">7 of the </w:t>
      </w:r>
      <w:r w:rsidRPr="00634AE3">
        <w:rPr>
          <w:i/>
        </w:rPr>
        <w:t>Petroleum Excise (Prices) Act 1987</w:t>
      </w:r>
      <w:r w:rsidRPr="00634AE3">
        <w:t>; and</w:t>
      </w:r>
    </w:p>
    <w:p w:rsidR="00123A1D" w:rsidRPr="00634AE3" w:rsidRDefault="00123A1D" w:rsidP="00123A1D">
      <w:pPr>
        <w:pStyle w:val="paragraph"/>
        <w:keepNext/>
      </w:pPr>
      <w:r w:rsidRPr="00634AE3">
        <w:tab/>
        <w:t>(b)</w:t>
      </w:r>
      <w:r w:rsidRPr="00634AE3">
        <w:tab/>
        <w:t>the adjusted previous year’s duty for that prescribed intermediate production area for that first</w:t>
      </w:r>
      <w:r w:rsidR="00634AE3">
        <w:noBreakHyphen/>
      </w:r>
      <w:r w:rsidRPr="00634AE3">
        <w:t>mentioned month is greater than the non</w:t>
      </w:r>
      <w:r w:rsidR="00634AE3">
        <w:noBreakHyphen/>
      </w:r>
      <w:r w:rsidRPr="00634AE3">
        <w:t>adjusted previous year’s duty for that area for that first</w:t>
      </w:r>
      <w:r w:rsidR="00634AE3">
        <w:noBreakHyphen/>
      </w:r>
      <w:r w:rsidRPr="00634AE3">
        <w:t>mentioned month;</w:t>
      </w:r>
    </w:p>
    <w:p w:rsidR="00123A1D" w:rsidRPr="00634AE3" w:rsidRDefault="00123A1D" w:rsidP="00123A1D">
      <w:pPr>
        <w:pStyle w:val="subsection2"/>
      </w:pPr>
      <w:r w:rsidRPr="00634AE3">
        <w:t>there is a debited adjustment amount for that area for that first</w:t>
      </w:r>
      <w:r w:rsidR="00634AE3">
        <w:noBreakHyphen/>
      </w:r>
      <w:r w:rsidRPr="00634AE3">
        <w:t>mentioned month, being an amount equal to the difference between that adjusted previous year’s duty and that non</w:t>
      </w:r>
      <w:r w:rsidR="00634AE3">
        <w:noBreakHyphen/>
      </w:r>
      <w:r w:rsidRPr="00634AE3">
        <w:t>adjusted previous year’s duty.</w:t>
      </w:r>
    </w:p>
    <w:p w:rsidR="00123A1D" w:rsidRPr="00634AE3" w:rsidRDefault="00123A1D" w:rsidP="00413EB9">
      <w:pPr>
        <w:pStyle w:val="SubsectionHead"/>
      </w:pPr>
      <w:r w:rsidRPr="00634AE3">
        <w:t>The credited adjustment amount</w:t>
      </w:r>
    </w:p>
    <w:p w:rsidR="00123A1D" w:rsidRPr="00634AE3" w:rsidRDefault="00123A1D" w:rsidP="00123A1D">
      <w:pPr>
        <w:pStyle w:val="subsection"/>
      </w:pPr>
      <w:r w:rsidRPr="00634AE3">
        <w:tab/>
        <w:t>(5B)</w:t>
      </w:r>
      <w:r w:rsidRPr="00634AE3">
        <w:tab/>
        <w:t>Where:</w:t>
      </w:r>
    </w:p>
    <w:p w:rsidR="00123A1D" w:rsidRPr="00634AE3" w:rsidRDefault="00123A1D" w:rsidP="00123A1D">
      <w:pPr>
        <w:pStyle w:val="paragraph"/>
      </w:pPr>
      <w:r w:rsidRPr="00634AE3">
        <w:tab/>
        <w:t>(a)</w:t>
      </w:r>
      <w:r w:rsidRPr="00634AE3">
        <w:tab/>
        <w:t xml:space="preserve">during a month of a financial year, a VOLWARE price </w:t>
      </w:r>
      <w:r w:rsidR="006256F8" w:rsidRPr="00634AE3">
        <w:t xml:space="preserve">for stabilized crude petroleum oil </w:t>
      </w:r>
      <w:r w:rsidRPr="00634AE3">
        <w:t>for a month of the immediately preceding financial year and a particular prescribed intermediate production area is determined under section</w:t>
      </w:r>
      <w:r w:rsidR="00634AE3">
        <w:t> </w:t>
      </w:r>
      <w:r w:rsidRPr="00634AE3">
        <w:t xml:space="preserve">7 of the </w:t>
      </w:r>
      <w:r w:rsidRPr="00634AE3">
        <w:rPr>
          <w:i/>
        </w:rPr>
        <w:t>Petroleum Excise (Prices) Act 1987</w:t>
      </w:r>
      <w:r w:rsidRPr="00634AE3">
        <w:t>; and</w:t>
      </w:r>
    </w:p>
    <w:p w:rsidR="00123A1D" w:rsidRPr="00634AE3" w:rsidRDefault="00123A1D" w:rsidP="00123A1D">
      <w:pPr>
        <w:pStyle w:val="paragraph"/>
        <w:keepNext/>
      </w:pPr>
      <w:r w:rsidRPr="00634AE3">
        <w:tab/>
        <w:t>(b)</w:t>
      </w:r>
      <w:r w:rsidRPr="00634AE3">
        <w:tab/>
        <w:t>the adjusted previous year’s duty for that prescribed intermediate production area for that first</w:t>
      </w:r>
      <w:r w:rsidR="00634AE3">
        <w:noBreakHyphen/>
      </w:r>
      <w:r w:rsidRPr="00634AE3">
        <w:t>mentioned month is less than the non</w:t>
      </w:r>
      <w:r w:rsidR="00634AE3">
        <w:noBreakHyphen/>
      </w:r>
      <w:r w:rsidRPr="00634AE3">
        <w:t>adjusted previous year’s duty for that area for that first</w:t>
      </w:r>
      <w:r w:rsidR="00634AE3">
        <w:noBreakHyphen/>
      </w:r>
      <w:r w:rsidRPr="00634AE3">
        <w:t>mentioned month;</w:t>
      </w:r>
    </w:p>
    <w:p w:rsidR="00123A1D" w:rsidRPr="00634AE3" w:rsidRDefault="00123A1D" w:rsidP="00123A1D">
      <w:pPr>
        <w:pStyle w:val="subsection2"/>
      </w:pPr>
      <w:r w:rsidRPr="00634AE3">
        <w:t>there is a credited adjustment amount for that area for that first</w:t>
      </w:r>
      <w:r w:rsidR="00634AE3">
        <w:noBreakHyphen/>
      </w:r>
      <w:r w:rsidRPr="00634AE3">
        <w:t>mentioned month, being an amount equal to the difference between that non</w:t>
      </w:r>
      <w:r w:rsidR="00634AE3">
        <w:noBreakHyphen/>
      </w:r>
      <w:r w:rsidRPr="00634AE3">
        <w:t>adjusted previous year’s duty and that adjusted previous year’s duty.</w:t>
      </w:r>
    </w:p>
    <w:p w:rsidR="00123A1D" w:rsidRPr="00634AE3" w:rsidRDefault="00123A1D" w:rsidP="00123A1D">
      <w:pPr>
        <w:pStyle w:val="SubsectionHead"/>
      </w:pPr>
      <w:r w:rsidRPr="00634AE3">
        <w:t>The amount of notional duty for a quantity of oil—more than one petroleum price</w:t>
      </w:r>
    </w:p>
    <w:p w:rsidR="00123A1D" w:rsidRPr="00634AE3" w:rsidRDefault="00123A1D" w:rsidP="00123A1D">
      <w:pPr>
        <w:pStyle w:val="subsection"/>
        <w:keepNext/>
      </w:pPr>
      <w:r w:rsidRPr="00634AE3">
        <w:tab/>
        <w:t>(6)</w:t>
      </w:r>
      <w:r w:rsidRPr="00634AE3">
        <w:tab/>
        <w:t xml:space="preserve">Where, at the end of a period in a financial year, the applicable petroleum prices for the months in which the period occurs and a prescribed intermediate production area are not all the same, the amount of the notional duty in respect of a quantity of oil referred to in </w:t>
      </w:r>
      <w:r w:rsidR="00634AE3">
        <w:t>subsection (</w:t>
      </w:r>
      <w:r w:rsidRPr="00634AE3">
        <w:t xml:space="preserve">4) produced from that production area and entered for home consumption during the period is an amount equal to the relevant percentage (set out in </w:t>
      </w:r>
      <w:r w:rsidR="00634AE3">
        <w:t>subsection (</w:t>
      </w:r>
      <w:r w:rsidRPr="00634AE3">
        <w:t>7)) of the sum of the amounts calculated in respect of each such applicable petroleum price in operation during the period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4835876B" wp14:editId="4898E146">
            <wp:extent cx="847725" cy="342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P</w:t>
      </w:r>
      <w:r w:rsidRPr="00634AE3">
        <w:rPr>
          <w:i/>
        </w:rPr>
        <w:t xml:space="preserve"> </w:t>
      </w:r>
      <w:r w:rsidRPr="00634AE3">
        <w:t>is the amount specified in the applicable petroleum price.</w:t>
      </w:r>
    </w:p>
    <w:p w:rsidR="00123A1D" w:rsidRPr="00634AE3" w:rsidRDefault="00123A1D" w:rsidP="00123A1D">
      <w:pPr>
        <w:pStyle w:val="Definition"/>
      </w:pPr>
      <w:r w:rsidRPr="00634AE3">
        <w:rPr>
          <w:b/>
          <w:i/>
        </w:rPr>
        <w:t>Q</w:t>
      </w:r>
      <w:r w:rsidRPr="00634AE3">
        <w:t xml:space="preserve"> is the number of kilolitres in the quantity of oil referred to in </w:t>
      </w:r>
      <w:r w:rsidR="00634AE3">
        <w:t>subsection (</w:t>
      </w:r>
      <w:r w:rsidRPr="00634AE3">
        <w:t>4).</w:t>
      </w:r>
    </w:p>
    <w:p w:rsidR="00123A1D" w:rsidRPr="00634AE3" w:rsidRDefault="00123A1D" w:rsidP="00123A1D">
      <w:pPr>
        <w:pStyle w:val="Definition"/>
      </w:pPr>
      <w:r w:rsidRPr="00634AE3">
        <w:rPr>
          <w:b/>
          <w:i/>
        </w:rPr>
        <w:t>K</w:t>
      </w:r>
      <w:r w:rsidRPr="00634AE3">
        <w:t xml:space="preserve"> is the number of kilolitres of intermediate oil produced from that production area and entered for home consumption during that part of the period during which the applicable petroleum price was in operation.</w:t>
      </w:r>
    </w:p>
    <w:p w:rsidR="00123A1D" w:rsidRPr="00634AE3" w:rsidRDefault="00123A1D" w:rsidP="00123A1D">
      <w:pPr>
        <w:pStyle w:val="Definition"/>
      </w:pPr>
      <w:r w:rsidRPr="00634AE3">
        <w:rPr>
          <w:b/>
          <w:i/>
        </w:rPr>
        <w:t>KT</w:t>
      </w:r>
      <w:r w:rsidRPr="00634AE3">
        <w:t xml:space="preserve"> is the number of kilolitres of intermediate oil produced from that production area and entered for home consumption during the period.</w:t>
      </w:r>
    </w:p>
    <w:p w:rsidR="00123A1D" w:rsidRPr="00634AE3" w:rsidRDefault="00123A1D" w:rsidP="00413EB9">
      <w:pPr>
        <w:pStyle w:val="SubsectionHead"/>
      </w:pPr>
      <w:r w:rsidRPr="00634AE3">
        <w:t>Relevant percentage for a quantity of oil</w:t>
      </w:r>
    </w:p>
    <w:p w:rsidR="00123A1D" w:rsidRPr="00634AE3" w:rsidRDefault="00123A1D" w:rsidP="00123A1D">
      <w:pPr>
        <w:pStyle w:val="subsection"/>
      </w:pPr>
      <w:r w:rsidRPr="00634AE3">
        <w:tab/>
        <w:t>(7)</w:t>
      </w:r>
      <w:r w:rsidRPr="00634AE3">
        <w:tab/>
        <w:t xml:space="preserve">For the purposes of </w:t>
      </w:r>
      <w:r w:rsidR="00634AE3">
        <w:t>subsections (</w:t>
      </w:r>
      <w:r w:rsidRPr="00634AE3">
        <w:t xml:space="preserve">5) and (6), the relevant percentage in relation to a quantity of oil referred to in </w:t>
      </w:r>
      <w:r w:rsidR="00634AE3">
        <w:t>subsection (</w:t>
      </w:r>
      <w:r w:rsidRPr="00634AE3">
        <w:t>4) is:</w:t>
      </w:r>
    </w:p>
    <w:p w:rsidR="00123A1D" w:rsidRPr="00634AE3" w:rsidRDefault="00123A1D" w:rsidP="00123A1D">
      <w:pPr>
        <w:pStyle w:val="paragraph"/>
      </w:pPr>
      <w:r w:rsidRPr="00634AE3">
        <w:tab/>
        <w:t>(a)</w:t>
      </w:r>
      <w:r w:rsidRPr="00634AE3">
        <w:tab/>
        <w:t xml:space="preserve">in the case of a quantity to which </w:t>
      </w:r>
      <w:r w:rsidR="00634AE3">
        <w:t>paragraph (</w:t>
      </w:r>
      <w:r w:rsidRPr="00634AE3">
        <w:t>4)(a) applies—15%;</w:t>
      </w:r>
    </w:p>
    <w:p w:rsidR="00123A1D" w:rsidRPr="00634AE3" w:rsidRDefault="00123A1D" w:rsidP="00123A1D">
      <w:pPr>
        <w:pStyle w:val="paragraph"/>
      </w:pPr>
      <w:r w:rsidRPr="00634AE3">
        <w:tab/>
        <w:t>(b)</w:t>
      </w:r>
      <w:r w:rsidRPr="00634AE3">
        <w:tab/>
        <w:t xml:space="preserve">in the case of a quantity to which </w:t>
      </w:r>
      <w:r w:rsidR="00634AE3">
        <w:t>paragraph (</w:t>
      </w:r>
      <w:r w:rsidRPr="00634AE3">
        <w:t>4)(b) applies—30%;</w:t>
      </w:r>
    </w:p>
    <w:p w:rsidR="00123A1D" w:rsidRPr="00634AE3" w:rsidRDefault="00123A1D" w:rsidP="00123A1D">
      <w:pPr>
        <w:pStyle w:val="paragraph"/>
      </w:pPr>
      <w:r w:rsidRPr="00634AE3">
        <w:tab/>
        <w:t>(c)</w:t>
      </w:r>
      <w:r w:rsidRPr="00634AE3">
        <w:tab/>
        <w:t xml:space="preserve">in the case of a quantity to which </w:t>
      </w:r>
      <w:r w:rsidR="00634AE3">
        <w:t>paragraph (</w:t>
      </w:r>
      <w:r w:rsidRPr="00634AE3">
        <w:t>4)(c) applies—50%; and</w:t>
      </w:r>
    </w:p>
    <w:p w:rsidR="00123A1D" w:rsidRPr="00634AE3" w:rsidRDefault="00123A1D" w:rsidP="00123A1D">
      <w:pPr>
        <w:pStyle w:val="paragraph"/>
      </w:pPr>
      <w:r w:rsidRPr="00634AE3">
        <w:tab/>
        <w:t>(d)</w:t>
      </w:r>
      <w:r w:rsidRPr="00634AE3">
        <w:tab/>
        <w:t xml:space="preserve">in the case of a quantity to which </w:t>
      </w:r>
      <w:r w:rsidR="00634AE3">
        <w:t>paragraph (</w:t>
      </w:r>
      <w:r w:rsidRPr="00634AE3">
        <w:t>4)(d) applies—55%.</w:t>
      </w:r>
    </w:p>
    <w:p w:rsidR="00123A1D" w:rsidRPr="00634AE3" w:rsidRDefault="00123A1D" w:rsidP="00123A1D">
      <w:pPr>
        <w:pStyle w:val="SubsectionHead"/>
      </w:pPr>
      <w:r w:rsidRPr="00634AE3">
        <w:t>Rounding the number of kilolitres in a quantity of oil</w:t>
      </w:r>
    </w:p>
    <w:p w:rsidR="00123A1D" w:rsidRPr="00634AE3" w:rsidRDefault="00123A1D" w:rsidP="00123A1D">
      <w:pPr>
        <w:pStyle w:val="subsection"/>
      </w:pPr>
      <w:r w:rsidRPr="00634AE3">
        <w:tab/>
        <w:t>(8)</w:t>
      </w:r>
      <w:r w:rsidRPr="00634AE3">
        <w:tab/>
        <w:t xml:space="preserve">For the purposes of </w:t>
      </w:r>
      <w:r w:rsidR="00634AE3">
        <w:t>subsections (</w:t>
      </w:r>
      <w:r w:rsidRPr="00634AE3">
        <w:t>5) and (6), the number of kilolitres in a quantity of oil shall be taken to be a number equal to:</w:t>
      </w:r>
    </w:p>
    <w:p w:rsidR="00123A1D" w:rsidRPr="00634AE3" w:rsidRDefault="00123A1D" w:rsidP="00123A1D">
      <w:pPr>
        <w:pStyle w:val="paragraph"/>
      </w:pPr>
      <w:r w:rsidRPr="00634AE3">
        <w:tab/>
        <w:t>(a)</w:t>
      </w:r>
      <w:r w:rsidRPr="00634AE3">
        <w:tab/>
        <w:t xml:space="preserve">unless </w:t>
      </w:r>
      <w:r w:rsidR="00634AE3">
        <w:t>paragraph (</w:t>
      </w:r>
      <w:r w:rsidRPr="00634AE3">
        <w:t>b) applies—the number of kilolitres in that quantity calculated to 1 decimal place; or</w:t>
      </w:r>
    </w:p>
    <w:p w:rsidR="00123A1D" w:rsidRPr="00634AE3" w:rsidRDefault="00123A1D" w:rsidP="00123A1D">
      <w:pPr>
        <w:pStyle w:val="paragraph"/>
      </w:pPr>
      <w:r w:rsidRPr="00634AE3">
        <w:tab/>
        <w:t>(b)</w:t>
      </w:r>
      <w:r w:rsidRPr="00634AE3">
        <w:tab/>
        <w:t>where the number of kilolitres in that quantity calculated to 2 decimal places ends in a number greater than 4—the number of kilolitres in that quantity calculated to 1 decimal place increased by 0.1.</w:t>
      </w:r>
    </w:p>
    <w:p w:rsidR="00123A1D" w:rsidRPr="00634AE3" w:rsidRDefault="00123A1D" w:rsidP="00123A1D">
      <w:pPr>
        <w:pStyle w:val="SubsectionHead"/>
      </w:pPr>
      <w:r w:rsidRPr="00634AE3">
        <w:t>The amount of notional duty—dealing with the first year of production</w:t>
      </w:r>
    </w:p>
    <w:p w:rsidR="00123A1D" w:rsidRPr="00634AE3" w:rsidRDefault="00123A1D" w:rsidP="000D5037">
      <w:pPr>
        <w:pStyle w:val="subsection"/>
      </w:pPr>
      <w:r w:rsidRPr="00634AE3">
        <w:tab/>
        <w:t>(9)</w:t>
      </w:r>
      <w:r w:rsidRPr="00634AE3">
        <w:tab/>
        <w:t xml:space="preserve">Where no intermediate oil produced from a particular prescribed intermediate production area was ever entered for home consumption before the expiration of the first month of a particular financial year, then, in ascertaining, in accordance with </w:t>
      </w:r>
      <w:r w:rsidR="00634AE3">
        <w:t>subsections (</w:t>
      </w:r>
      <w:r w:rsidRPr="00634AE3">
        <w:t xml:space="preserve">4), (5) and (7) or (4), (6) and (7), the notional duty in respect of intermediate oil produced from that production area and entered for home consumption during a later month (in this subsection referred to as the </w:t>
      </w:r>
      <w:r w:rsidRPr="00634AE3">
        <w:rPr>
          <w:b/>
          <w:i/>
        </w:rPr>
        <w:t>relevant month</w:t>
      </w:r>
      <w:r w:rsidRPr="00634AE3">
        <w:t xml:space="preserve">) of that financial year, those subsections have effect in relation to the intermediate oil as if each reference in a paragraph of </w:t>
      </w:r>
      <w:r w:rsidR="00634AE3">
        <w:t>subsection (</w:t>
      </w:r>
      <w:r w:rsidRPr="00634AE3">
        <w:t>4) to B were a reference to the product of B and the factor ascertained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2C070642" wp14:editId="2487E4ED">
            <wp:extent cx="161925" cy="3524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R</w:t>
      </w:r>
      <w:r w:rsidRPr="00634AE3">
        <w:t xml:space="preserve"> is the number of days in the period commencing on the day on which intermediate oil produced from the prescribed intermediate production area was first entered for home consumption and ending on the expiration of the relevant month; and</w:t>
      </w:r>
    </w:p>
    <w:p w:rsidR="00123A1D" w:rsidRPr="00634AE3" w:rsidRDefault="00123A1D" w:rsidP="00123A1D">
      <w:pPr>
        <w:pStyle w:val="Definition"/>
      </w:pPr>
      <w:r w:rsidRPr="00634AE3">
        <w:rPr>
          <w:b/>
          <w:i/>
        </w:rPr>
        <w:t>S</w:t>
      </w:r>
      <w:r w:rsidRPr="00634AE3">
        <w:t xml:space="preserve"> is the number of days in the period commencing on the first day of the financial year and ending on the expiration of the relevant month.</w:t>
      </w:r>
    </w:p>
    <w:p w:rsidR="00123A1D" w:rsidRPr="00634AE3" w:rsidRDefault="00123A1D" w:rsidP="00413EB9">
      <w:pPr>
        <w:pStyle w:val="SubsectionHead"/>
      </w:pPr>
      <w:r w:rsidRPr="00634AE3">
        <w:t>Interpretation of the Schedule</w:t>
      </w:r>
    </w:p>
    <w:p w:rsidR="00123A1D" w:rsidRPr="00634AE3" w:rsidRDefault="00123A1D" w:rsidP="00123A1D">
      <w:pPr>
        <w:pStyle w:val="subsection"/>
      </w:pPr>
      <w:r w:rsidRPr="00634AE3">
        <w:tab/>
        <w:t>(10)</w:t>
      </w:r>
      <w:r w:rsidRPr="00634AE3">
        <w:tab/>
        <w:t xml:space="preserve">The words set out after “, if higher,” in the column headed “Rate of Duty” in </w:t>
      </w:r>
      <w:r w:rsidR="00AE3428" w:rsidRPr="00634AE3">
        <w:t>subitem</w:t>
      </w:r>
      <w:r w:rsidR="00634AE3">
        <w:t> </w:t>
      </w:r>
      <w:r w:rsidR="00AE3428" w:rsidRPr="00634AE3">
        <w:t>20.6 of</w:t>
      </w:r>
      <w:r w:rsidRPr="00634AE3">
        <w:t xml:space="preserve"> the Schedule shall be deemed, for the purposes of this Act or any other law of the Commonwealth, to be a rate of duty.</w:t>
      </w:r>
    </w:p>
    <w:p w:rsidR="00123A1D" w:rsidRPr="00634AE3" w:rsidRDefault="00123A1D" w:rsidP="00123A1D">
      <w:pPr>
        <w:pStyle w:val="ActHead5"/>
      </w:pPr>
      <w:bookmarkStart w:id="20" w:name="_Toc535576259"/>
      <w:r w:rsidRPr="00634AE3">
        <w:rPr>
          <w:rStyle w:val="CharSectno"/>
        </w:rPr>
        <w:t>6E</w:t>
      </w:r>
      <w:r w:rsidRPr="00634AE3">
        <w:t xml:space="preserve">  Delayed</w:t>
      </w:r>
      <w:r w:rsidR="00634AE3">
        <w:noBreakHyphen/>
      </w:r>
      <w:r w:rsidRPr="00634AE3">
        <w:t>entry oil rate</w:t>
      </w:r>
      <w:bookmarkEnd w:id="20"/>
    </w:p>
    <w:p w:rsidR="00123A1D" w:rsidRPr="00634AE3" w:rsidRDefault="00123A1D" w:rsidP="00123A1D">
      <w:pPr>
        <w:pStyle w:val="subsection"/>
      </w:pPr>
      <w:r w:rsidRPr="00634AE3">
        <w:tab/>
        <w:t>(1)</w:t>
      </w:r>
      <w:r w:rsidRPr="00634AE3">
        <w:tab/>
        <w:t>In this section:</w:t>
      </w:r>
    </w:p>
    <w:p w:rsidR="00123A1D" w:rsidRPr="00634AE3" w:rsidRDefault="00123A1D" w:rsidP="00123A1D">
      <w:pPr>
        <w:pStyle w:val="Definition"/>
      </w:pPr>
      <w:r w:rsidRPr="00634AE3">
        <w:rPr>
          <w:b/>
          <w:i/>
        </w:rPr>
        <w:t>applicable petroleum price</w:t>
      </w:r>
      <w:r w:rsidRPr="00634AE3">
        <w:t xml:space="preserve"> has the same meaning as it has for the purposes of section</w:t>
      </w:r>
      <w:r w:rsidR="00634AE3">
        <w:t> </w:t>
      </w:r>
      <w:r w:rsidRPr="00634AE3">
        <w:t>6AB.</w:t>
      </w:r>
    </w:p>
    <w:p w:rsidR="00123A1D" w:rsidRPr="00634AE3" w:rsidRDefault="00123A1D" w:rsidP="00123A1D">
      <w:pPr>
        <w:pStyle w:val="subsection"/>
        <w:keepNext/>
      </w:pPr>
      <w:r w:rsidRPr="00634AE3">
        <w:tab/>
        <w:t>(2)</w:t>
      </w:r>
      <w:r w:rsidRPr="00634AE3">
        <w:tab/>
        <w:t>For the purposes of this Act, the delayed</w:t>
      </w:r>
      <w:r w:rsidR="00634AE3">
        <w:noBreakHyphen/>
      </w:r>
      <w:r w:rsidRPr="00634AE3">
        <w:t>entry oil rate that applies to delayed</w:t>
      </w:r>
      <w:r w:rsidR="00634AE3">
        <w:noBreakHyphen/>
      </w:r>
      <w:r w:rsidRPr="00634AE3">
        <w:t>entry oil from a particular prescribed source is the amount per kilolitre ascertained in accordance with the formula:</w:t>
      </w:r>
    </w:p>
    <w:p w:rsidR="00123A1D" w:rsidRPr="00634AE3" w:rsidRDefault="004557E8" w:rsidP="004557E8">
      <w:pPr>
        <w:pStyle w:val="subsection"/>
        <w:spacing w:before="120" w:after="120"/>
      </w:pPr>
      <w:r w:rsidRPr="00634AE3">
        <w:tab/>
      </w:r>
      <w:r w:rsidRPr="00634AE3">
        <w:tab/>
      </w:r>
      <w:r w:rsidR="00C75229" w:rsidRPr="00634AE3">
        <w:rPr>
          <w:noProof/>
        </w:rPr>
        <w:drawing>
          <wp:inline distT="0" distB="0" distL="0" distR="0" wp14:anchorId="3397A625" wp14:editId="5BCDA09F">
            <wp:extent cx="504825" cy="3524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p w:rsidR="00123A1D" w:rsidRPr="00634AE3" w:rsidRDefault="00123A1D" w:rsidP="00123A1D">
      <w:pPr>
        <w:pStyle w:val="subsection2"/>
      </w:pPr>
      <w:r w:rsidRPr="00634AE3">
        <w:t>where:</w:t>
      </w:r>
    </w:p>
    <w:p w:rsidR="00123A1D" w:rsidRPr="00634AE3" w:rsidRDefault="00123A1D" w:rsidP="00123A1D">
      <w:pPr>
        <w:pStyle w:val="Definition"/>
      </w:pPr>
      <w:r w:rsidRPr="00634AE3">
        <w:rPr>
          <w:b/>
          <w:i/>
        </w:rPr>
        <w:t>T</w:t>
      </w:r>
      <w:r w:rsidRPr="00634AE3">
        <w:t xml:space="preserve"> is the applicable petroleum price in relation to the month in which the operative day for that delayed</w:t>
      </w:r>
      <w:r w:rsidR="00634AE3">
        <w:noBreakHyphen/>
      </w:r>
      <w:r w:rsidRPr="00634AE3">
        <w:t>entry oil occurs and to the production area constituting that prescribed source if the oil had continued to be covered by section</w:t>
      </w:r>
      <w:r w:rsidR="00634AE3">
        <w:t> </w:t>
      </w:r>
      <w:r w:rsidRPr="00634AE3">
        <w:t>6B, 6C</w:t>
      </w:r>
      <w:r w:rsidR="006256F8" w:rsidRPr="00634AE3">
        <w:t>, 6CA</w:t>
      </w:r>
      <w:r w:rsidRPr="00634AE3">
        <w:t xml:space="preserve"> or 6D, whichever is applicable, on and after the operative day.</w:t>
      </w:r>
    </w:p>
    <w:p w:rsidR="00123A1D" w:rsidRPr="00634AE3" w:rsidRDefault="00123A1D" w:rsidP="00123A1D">
      <w:pPr>
        <w:pStyle w:val="Definition"/>
      </w:pPr>
      <w:r w:rsidRPr="00634AE3">
        <w:rPr>
          <w:b/>
          <w:i/>
        </w:rPr>
        <w:t>U</w:t>
      </w:r>
      <w:r w:rsidRPr="00634AE3">
        <w:t xml:space="preserve"> is the number of dollars, calculated to 2 decimal places, in the amount of the duties of Excise paid in respect of the crude petroleum oil produced from that source that was entered for home consumption during the pre</w:t>
      </w:r>
      <w:r w:rsidR="00634AE3">
        <w:noBreakHyphen/>
      </w:r>
      <w:r w:rsidRPr="00634AE3">
        <w:t>operative year for that source.</w:t>
      </w:r>
    </w:p>
    <w:p w:rsidR="00123A1D" w:rsidRPr="00634AE3" w:rsidRDefault="00123A1D" w:rsidP="00123A1D">
      <w:pPr>
        <w:pStyle w:val="Definition"/>
      </w:pPr>
      <w:r w:rsidRPr="00634AE3">
        <w:rPr>
          <w:b/>
          <w:i/>
        </w:rPr>
        <w:t>W</w:t>
      </w:r>
      <w:r w:rsidRPr="00634AE3">
        <w:t xml:space="preserve"> is:</w:t>
      </w:r>
    </w:p>
    <w:p w:rsidR="00123A1D" w:rsidRPr="00634AE3" w:rsidRDefault="00123A1D" w:rsidP="00123A1D">
      <w:pPr>
        <w:pStyle w:val="paragraph"/>
      </w:pPr>
      <w:r w:rsidRPr="00634AE3">
        <w:tab/>
        <w:t>(a)</w:t>
      </w:r>
      <w:r w:rsidRPr="00634AE3">
        <w:tab/>
        <w:t>if the applicable petroleum price was the same in relation to all months of the pre</w:t>
      </w:r>
      <w:r w:rsidR="00634AE3">
        <w:noBreakHyphen/>
      </w:r>
      <w:r w:rsidRPr="00634AE3">
        <w:t>operative year and to the production area that is the prescribed source from which the oil was produced—the product of the number of kilolitres of the stabilised crude petroleum oil produced from that source that was entered for home consumption during that pre</w:t>
      </w:r>
      <w:r w:rsidR="00634AE3">
        <w:noBreakHyphen/>
      </w:r>
      <w:r w:rsidRPr="00634AE3">
        <w:t>operative year and the number of dollars, calculated to 2 decimal places, in the amount specified in the applicable petroleum price; or</w:t>
      </w:r>
    </w:p>
    <w:p w:rsidR="00123A1D" w:rsidRPr="00634AE3" w:rsidRDefault="00123A1D" w:rsidP="00123A1D">
      <w:pPr>
        <w:pStyle w:val="paragraph"/>
      </w:pPr>
      <w:r w:rsidRPr="00634AE3">
        <w:tab/>
        <w:t>(b)</w:t>
      </w:r>
      <w:r w:rsidRPr="00634AE3">
        <w:tab/>
        <w:t>if the applicable petroleum price was not the same in relation to all months of the pre</w:t>
      </w:r>
      <w:r w:rsidR="00634AE3">
        <w:noBreakHyphen/>
      </w:r>
      <w:r w:rsidRPr="00634AE3">
        <w:t>operative year and to that production area—the number ascertained by:</w:t>
      </w:r>
    </w:p>
    <w:p w:rsidR="00123A1D" w:rsidRPr="00634AE3" w:rsidRDefault="00123A1D" w:rsidP="00123A1D">
      <w:pPr>
        <w:pStyle w:val="paragraphsub"/>
      </w:pPr>
      <w:r w:rsidRPr="00634AE3">
        <w:tab/>
        <w:t>(i)</w:t>
      </w:r>
      <w:r w:rsidRPr="00634AE3">
        <w:tab/>
        <w:t>working out, in respect of each applicable petroleum price in operation in relation to a month or months of that pre</w:t>
      </w:r>
      <w:r w:rsidR="00634AE3">
        <w:noBreakHyphen/>
      </w:r>
      <w:r w:rsidRPr="00634AE3">
        <w:t>operative year and to that production area, the product of the number of dollars, calculated to 2 decimal places, in the amount specified in the applicable petroleum price and the number of kilolitres of the crude petroleum oil produced from that prescribed source that was entered for home consumption during that month or those months; and</w:t>
      </w:r>
    </w:p>
    <w:p w:rsidR="00123A1D" w:rsidRPr="00634AE3" w:rsidRDefault="00123A1D" w:rsidP="00123A1D">
      <w:pPr>
        <w:pStyle w:val="paragraphsub"/>
      </w:pPr>
      <w:r w:rsidRPr="00634AE3">
        <w:tab/>
        <w:t>(ii)</w:t>
      </w:r>
      <w:r w:rsidRPr="00634AE3">
        <w:tab/>
        <w:t xml:space="preserve">adding the products calculated under </w:t>
      </w:r>
      <w:r w:rsidR="00634AE3">
        <w:t>subparagraph (</w:t>
      </w:r>
      <w:r w:rsidRPr="00634AE3">
        <w:t>i).</w:t>
      </w:r>
    </w:p>
    <w:p w:rsidR="005E6E88" w:rsidRPr="00634AE3" w:rsidRDefault="005E6E88" w:rsidP="005E6E88">
      <w:pPr>
        <w:pStyle w:val="ActHead5"/>
      </w:pPr>
      <w:bookmarkStart w:id="21" w:name="_Toc535576260"/>
      <w:r w:rsidRPr="00634AE3">
        <w:rPr>
          <w:rStyle w:val="CharSectno"/>
        </w:rPr>
        <w:t>6FAA</w:t>
      </w:r>
      <w:r w:rsidRPr="00634AE3">
        <w:t xml:space="preserve">  Change in duty rate of certain liquefied petroleum gases, liquefied natural gases and compressed natural gases</w:t>
      </w:r>
      <w:bookmarkEnd w:id="21"/>
    </w:p>
    <w:p w:rsidR="005E6E88" w:rsidRPr="00634AE3" w:rsidRDefault="005E6E88" w:rsidP="005E6E88">
      <w:pPr>
        <w:pStyle w:val="subsection"/>
      </w:pPr>
      <w:r w:rsidRPr="00634AE3">
        <w:tab/>
        <w:t>(1)</w:t>
      </w:r>
      <w:r w:rsidRPr="00634AE3">
        <w:tab/>
        <w:t>This Act has effect as if, on 1</w:t>
      </w:r>
      <w:r w:rsidR="00634AE3">
        <w:t> </w:t>
      </w:r>
      <w:r w:rsidRPr="00634AE3">
        <w:t>July 2015:</w:t>
      </w:r>
    </w:p>
    <w:p w:rsidR="005E6E88" w:rsidRPr="00634AE3" w:rsidRDefault="005E6E88" w:rsidP="005E6E88">
      <w:pPr>
        <w:pStyle w:val="paragraph"/>
      </w:pPr>
      <w:r w:rsidRPr="00634AE3">
        <w:tab/>
        <w:t>(a)</w:t>
      </w:r>
      <w:r w:rsidRPr="00634AE3">
        <w:tab/>
        <w:t>the rate of duty in subitem</w:t>
      </w:r>
      <w:r w:rsidR="00634AE3">
        <w:t> </w:t>
      </w:r>
      <w:r w:rsidRPr="00634AE3">
        <w:t>10.19A of the Schedule is replaced by:</w:t>
      </w:r>
    </w:p>
    <w:p w:rsidR="005E6E88" w:rsidRPr="00634AE3" w:rsidRDefault="005E6E88" w:rsidP="005E6E88">
      <w:pPr>
        <w:pStyle w:val="paragraphsub"/>
      </w:pPr>
      <w:r w:rsidRPr="00634AE3">
        <w:tab/>
        <w:t>(i)</w:t>
      </w:r>
      <w:r w:rsidRPr="00634AE3">
        <w:tab/>
        <w:t>$0.126 per litre; or</w:t>
      </w:r>
    </w:p>
    <w:p w:rsidR="005E6E88" w:rsidRPr="00634AE3" w:rsidRDefault="005E6E88" w:rsidP="005E6E88">
      <w:pPr>
        <w:pStyle w:val="paragraphsub"/>
      </w:pPr>
      <w:r w:rsidRPr="00634AE3">
        <w:tab/>
        <w:t>(ii)</w:t>
      </w:r>
      <w:r w:rsidRPr="00634AE3">
        <w:tab/>
        <w:t xml:space="preserve">if the indexed rate worked out under </w:t>
      </w:r>
      <w:r w:rsidR="00634AE3">
        <w:t>subsection (</w:t>
      </w:r>
      <w:r w:rsidRPr="00634AE3">
        <w:t>2) is greater than $0.126 per litre—that indexed rate; and</w:t>
      </w:r>
    </w:p>
    <w:p w:rsidR="005E6E88" w:rsidRPr="00634AE3" w:rsidRDefault="005E6E88" w:rsidP="005E6E88">
      <w:pPr>
        <w:pStyle w:val="paragraph"/>
      </w:pPr>
      <w:r w:rsidRPr="00634AE3">
        <w:tab/>
        <w:t>(b)</w:t>
      </w:r>
      <w:r w:rsidRPr="00634AE3">
        <w:tab/>
        <w:t>the rate of duty in subitem</w:t>
      </w:r>
      <w:r w:rsidR="00634AE3">
        <w:t> </w:t>
      </w:r>
      <w:r w:rsidRPr="00634AE3">
        <w:t>10.19B of the Schedule is replaced by:</w:t>
      </w:r>
    </w:p>
    <w:p w:rsidR="005E6E88" w:rsidRPr="00634AE3" w:rsidRDefault="005E6E88" w:rsidP="005E6E88">
      <w:pPr>
        <w:pStyle w:val="paragraphsub"/>
      </w:pPr>
      <w:r w:rsidRPr="00634AE3">
        <w:tab/>
        <w:t>(i)</w:t>
      </w:r>
      <w:r w:rsidRPr="00634AE3">
        <w:tab/>
        <w:t>$0.2644 per kilogram; or</w:t>
      </w:r>
    </w:p>
    <w:p w:rsidR="005E6E88" w:rsidRPr="00634AE3" w:rsidRDefault="005E6E88" w:rsidP="005E6E88">
      <w:pPr>
        <w:pStyle w:val="paragraphsub"/>
      </w:pPr>
      <w:r w:rsidRPr="00634AE3">
        <w:tab/>
        <w:t>(ii)</w:t>
      </w:r>
      <w:r w:rsidRPr="00634AE3">
        <w:tab/>
        <w:t xml:space="preserve">if the indexed rate worked out under </w:t>
      </w:r>
      <w:r w:rsidR="00634AE3">
        <w:t>subsection (</w:t>
      </w:r>
      <w:r w:rsidRPr="00634AE3">
        <w:t>2) is greater than $0.2644 per kilogram—that indexed rate; and</w:t>
      </w:r>
    </w:p>
    <w:p w:rsidR="005E6E88" w:rsidRPr="00634AE3" w:rsidRDefault="005E6E88" w:rsidP="005E6E88">
      <w:pPr>
        <w:pStyle w:val="paragraph"/>
      </w:pPr>
      <w:r w:rsidRPr="00634AE3">
        <w:tab/>
        <w:t>(c)</w:t>
      </w:r>
      <w:r w:rsidRPr="00634AE3">
        <w:tab/>
        <w:t>the rate of duty in subitem</w:t>
      </w:r>
      <w:r w:rsidR="00634AE3">
        <w:t> </w:t>
      </w:r>
      <w:r w:rsidRPr="00634AE3">
        <w:t>10.19C of the Schedule is replaced by:</w:t>
      </w:r>
    </w:p>
    <w:p w:rsidR="005E6E88" w:rsidRPr="00634AE3" w:rsidRDefault="005E6E88" w:rsidP="005E6E88">
      <w:pPr>
        <w:pStyle w:val="paragraphsub"/>
      </w:pPr>
      <w:r w:rsidRPr="00634AE3">
        <w:tab/>
        <w:t>(i)</w:t>
      </w:r>
      <w:r w:rsidRPr="00634AE3">
        <w:tab/>
        <w:t>$0.2644 per kilogram; or</w:t>
      </w:r>
    </w:p>
    <w:p w:rsidR="005E6E88" w:rsidRPr="00634AE3" w:rsidRDefault="005E6E88" w:rsidP="005E6E88">
      <w:pPr>
        <w:pStyle w:val="paragraphsub"/>
      </w:pPr>
      <w:r w:rsidRPr="00634AE3">
        <w:tab/>
        <w:t>(ii)</w:t>
      </w:r>
      <w:r w:rsidRPr="00634AE3">
        <w:tab/>
        <w:t xml:space="preserve">if the indexed rate worked out under </w:t>
      </w:r>
      <w:r w:rsidR="00634AE3">
        <w:t>subsection (</w:t>
      </w:r>
      <w:r w:rsidRPr="00634AE3">
        <w:t>2) is greater than $0.2644 per kilogram—that indexed rate.</w:t>
      </w:r>
    </w:p>
    <w:p w:rsidR="005E6E88" w:rsidRPr="00634AE3" w:rsidRDefault="005E6E88" w:rsidP="005E6E88">
      <w:pPr>
        <w:pStyle w:val="subsection"/>
      </w:pPr>
      <w:r w:rsidRPr="00634AE3">
        <w:tab/>
        <w:t>(2)</w:t>
      </w:r>
      <w:r w:rsidRPr="00634AE3">
        <w:tab/>
        <w:t xml:space="preserve">To work out the indexed rate, index the rate mentioned in </w:t>
      </w:r>
      <w:r w:rsidR="00634AE3">
        <w:t>paragraph (</w:t>
      </w:r>
      <w:r w:rsidRPr="00634AE3">
        <w:t>1)(a), (b) or (c) (as applicable) on 1</w:t>
      </w:r>
      <w:r w:rsidR="00634AE3">
        <w:t> </w:t>
      </w:r>
      <w:r w:rsidRPr="00634AE3">
        <w:t>February 2015 under section</w:t>
      </w:r>
      <w:r w:rsidR="00634AE3">
        <w:t> </w:t>
      </w:r>
      <w:r w:rsidRPr="00634AE3">
        <w:t>6A, on the assumptions that:</w:t>
      </w:r>
    </w:p>
    <w:p w:rsidR="005E6E88" w:rsidRPr="00634AE3" w:rsidRDefault="005E6E88" w:rsidP="005E6E88">
      <w:pPr>
        <w:pStyle w:val="paragraph"/>
      </w:pPr>
      <w:r w:rsidRPr="00634AE3">
        <w:tab/>
        <w:t>(a)</w:t>
      </w:r>
      <w:r w:rsidRPr="00634AE3">
        <w:tab/>
        <w:t>the rate is a CPI indexed rate for the purposes of that section; and</w:t>
      </w:r>
    </w:p>
    <w:p w:rsidR="005E6E88" w:rsidRPr="00634AE3" w:rsidRDefault="005E6E88" w:rsidP="005E6E88">
      <w:pPr>
        <w:pStyle w:val="paragraph"/>
      </w:pPr>
      <w:r w:rsidRPr="00634AE3">
        <w:tab/>
        <w:t>(b)</w:t>
      </w:r>
      <w:r w:rsidRPr="00634AE3">
        <w:tab/>
        <w:t>the amount of that rate on the day before 1</w:t>
      </w:r>
      <w:r w:rsidR="00634AE3">
        <w:t> </w:t>
      </w:r>
      <w:r w:rsidRPr="00634AE3">
        <w:t xml:space="preserve">February 2015 is the amount set out in </w:t>
      </w:r>
      <w:r w:rsidR="00634AE3">
        <w:t>subparagraph (</w:t>
      </w:r>
      <w:r w:rsidRPr="00634AE3">
        <w:t>1)(a)(i), (b)(i) or (c)(i) (as applicable).</w:t>
      </w:r>
    </w:p>
    <w:p w:rsidR="004F0CBA" w:rsidRPr="00634AE3" w:rsidRDefault="004F0CBA" w:rsidP="004F0CBA">
      <w:pPr>
        <w:pStyle w:val="ActHead5"/>
      </w:pPr>
      <w:bookmarkStart w:id="22" w:name="_Toc535576261"/>
      <w:r w:rsidRPr="00634AE3">
        <w:rPr>
          <w:rStyle w:val="CharSectno"/>
        </w:rPr>
        <w:t>6G</w:t>
      </w:r>
      <w:r w:rsidRPr="00634AE3">
        <w:t xml:space="preserve">  Duty payable on </w:t>
      </w:r>
      <w:r w:rsidR="00057883" w:rsidRPr="00634AE3">
        <w:t xml:space="preserve">certain fuel </w:t>
      </w:r>
      <w:r w:rsidRPr="00634AE3">
        <w:t>blended goods</w:t>
      </w:r>
      <w:bookmarkEnd w:id="22"/>
    </w:p>
    <w:p w:rsidR="004F0CBA" w:rsidRPr="00634AE3" w:rsidRDefault="004F0CBA" w:rsidP="004F0CBA">
      <w:pPr>
        <w:pStyle w:val="subsection"/>
      </w:pPr>
      <w:r w:rsidRPr="00634AE3">
        <w:tab/>
        <w:t>(1)</w:t>
      </w:r>
      <w:r w:rsidRPr="00634AE3">
        <w:tab/>
        <w:t xml:space="preserve">Work out the duty payable under this Act on goods (the </w:t>
      </w:r>
      <w:r w:rsidRPr="00634AE3">
        <w:rPr>
          <w:b/>
          <w:i/>
        </w:rPr>
        <w:t>blended goods</w:t>
      </w:r>
      <w:r w:rsidRPr="00634AE3">
        <w:t>) that are classified to subitem</w:t>
      </w:r>
      <w:r w:rsidR="00634AE3">
        <w:t> </w:t>
      </w:r>
      <w:r w:rsidRPr="00634AE3">
        <w:t>10.7, 10.12 or 10.30 of the Schedule as follows:</w:t>
      </w:r>
    </w:p>
    <w:p w:rsidR="004F0CBA" w:rsidRPr="00634AE3" w:rsidRDefault="004F0CBA" w:rsidP="005F0FC3">
      <w:pPr>
        <w:pStyle w:val="BoxHeadItalic"/>
        <w:keepNext/>
      </w:pPr>
      <w:r w:rsidRPr="00634AE3">
        <w:t>Method statement</w:t>
      </w:r>
    </w:p>
    <w:p w:rsidR="004F0CBA" w:rsidRPr="00634AE3" w:rsidRDefault="004F0CBA" w:rsidP="004F0CBA">
      <w:pPr>
        <w:pStyle w:val="BoxStep"/>
      </w:pPr>
      <w:r w:rsidRPr="00634AE3">
        <w:t>Step 1.</w:t>
      </w:r>
      <w:r w:rsidRPr="00634AE3">
        <w:tab/>
        <w:t>Add up the amount of duty that would</w:t>
      </w:r>
      <w:r w:rsidR="005A47B8" w:rsidRPr="00634AE3">
        <w:t>, at the time the duty on the blended goods is payable,</w:t>
      </w:r>
      <w:r w:rsidRPr="00634AE3">
        <w:t xml:space="preserve"> be payable on each constituent of the blended goods, that is classified to item</w:t>
      </w:r>
      <w:r w:rsidR="00634AE3">
        <w:t> </w:t>
      </w:r>
      <w:r w:rsidRPr="00634AE3">
        <w:t>10 of the Schedule, if the constituent had not been included in the blended goods.</w:t>
      </w:r>
    </w:p>
    <w:p w:rsidR="004F0CBA" w:rsidRPr="00634AE3" w:rsidRDefault="004F0CBA" w:rsidP="004F0CBA">
      <w:pPr>
        <w:pStyle w:val="BoxStep"/>
      </w:pPr>
      <w:r w:rsidRPr="00634AE3">
        <w:t>Step 2.</w:t>
      </w:r>
      <w:r w:rsidRPr="00634AE3">
        <w:tab/>
        <w:t>Work out the volume, in litres, of the blended goods that is not attributable to those constituents or to water added to manufacture the blended goods.</w:t>
      </w:r>
    </w:p>
    <w:p w:rsidR="004F0CBA" w:rsidRPr="00634AE3" w:rsidRDefault="004F0CBA" w:rsidP="004F0CBA">
      <w:pPr>
        <w:pStyle w:val="BoxStep"/>
      </w:pPr>
      <w:r w:rsidRPr="00634AE3">
        <w:t>Step 3.</w:t>
      </w:r>
      <w:r w:rsidRPr="00634AE3">
        <w:tab/>
        <w:t xml:space="preserve">Multiply the result of step 2 by </w:t>
      </w:r>
      <w:r w:rsidR="00B629BB" w:rsidRPr="00634AE3">
        <w:t>$0.386</w:t>
      </w:r>
      <w:r w:rsidRPr="00634AE3">
        <w:t>.</w:t>
      </w:r>
    </w:p>
    <w:p w:rsidR="005A47B8" w:rsidRPr="00634AE3" w:rsidRDefault="005A47B8" w:rsidP="0070757C">
      <w:pPr>
        <w:pStyle w:val="BoxNote"/>
      </w:pPr>
      <w:r w:rsidRPr="00634AE3">
        <w:t>Note:</w:t>
      </w:r>
      <w:r w:rsidRPr="00634AE3">
        <w:tab/>
        <w:t>The rate set out in this step is indexed under section</w:t>
      </w:r>
      <w:r w:rsidR="00634AE3">
        <w:t> </w:t>
      </w:r>
      <w:r w:rsidRPr="00634AE3">
        <w:t>6A.</w:t>
      </w:r>
    </w:p>
    <w:p w:rsidR="004F0CBA" w:rsidRPr="00634AE3" w:rsidRDefault="004F0CBA" w:rsidP="007207C9">
      <w:pPr>
        <w:pStyle w:val="BoxStep"/>
      </w:pPr>
      <w:r w:rsidRPr="00634AE3">
        <w:t>Step 4.</w:t>
      </w:r>
      <w:r w:rsidRPr="00634AE3">
        <w:tab/>
        <w:t>Total the results of steps 1 and 3.</w:t>
      </w:r>
    </w:p>
    <w:p w:rsidR="004F0CBA" w:rsidRPr="00634AE3" w:rsidRDefault="004F0CBA" w:rsidP="004F0CBA">
      <w:pPr>
        <w:pStyle w:val="BoxStep"/>
      </w:pPr>
      <w:r w:rsidRPr="00634AE3">
        <w:t>Step 5.</w:t>
      </w:r>
      <w:r w:rsidRPr="00634AE3">
        <w:tab/>
        <w:t>Subtract from the total any duty paid on a constituent of the blended goods that is classified to item</w:t>
      </w:r>
      <w:r w:rsidR="00634AE3">
        <w:t> </w:t>
      </w:r>
      <w:r w:rsidRPr="00634AE3">
        <w:t>10 or 15 of the Schedule.</w:t>
      </w:r>
    </w:p>
    <w:p w:rsidR="004F0CBA" w:rsidRPr="00634AE3" w:rsidRDefault="004F0CBA" w:rsidP="004F0CBA">
      <w:pPr>
        <w:pStyle w:val="subsection"/>
      </w:pPr>
      <w:r w:rsidRPr="00634AE3">
        <w:tab/>
        <w:t>(2)</w:t>
      </w:r>
      <w:r w:rsidRPr="00634AE3">
        <w:tab/>
        <w:t xml:space="preserve">If a constituent of the blended goods was imported, assume for the purposes of </w:t>
      </w:r>
      <w:r w:rsidR="00634AE3">
        <w:t>subsection (</w:t>
      </w:r>
      <w:r w:rsidRPr="00634AE3">
        <w:t>1) that:</w:t>
      </w:r>
    </w:p>
    <w:p w:rsidR="004F0CBA" w:rsidRPr="00634AE3" w:rsidRDefault="004F0CBA" w:rsidP="004F0CBA">
      <w:pPr>
        <w:pStyle w:val="paragraph"/>
      </w:pPr>
      <w:r w:rsidRPr="00634AE3">
        <w:tab/>
        <w:t>(a)</w:t>
      </w:r>
      <w:r w:rsidRPr="00634AE3">
        <w:tab/>
        <w:t>the constituent was manufactured in Australia when it was imported; and</w:t>
      </w:r>
    </w:p>
    <w:p w:rsidR="004F0CBA" w:rsidRPr="00634AE3" w:rsidRDefault="004F0CBA" w:rsidP="004F0CBA">
      <w:pPr>
        <w:pStyle w:val="paragraph"/>
      </w:pPr>
      <w:r w:rsidRPr="00634AE3">
        <w:tab/>
        <w:t>(b)</w:t>
      </w:r>
      <w:r w:rsidRPr="00634AE3">
        <w:tab/>
        <w:t>if customs duty was paid on the constituent, there was a payment of excise duty equal to the lesser of the following amounts (or either of them if they are equal):</w:t>
      </w:r>
    </w:p>
    <w:p w:rsidR="004F0CBA" w:rsidRPr="00634AE3" w:rsidRDefault="004F0CBA" w:rsidP="004F0CBA">
      <w:pPr>
        <w:pStyle w:val="paragraphsub"/>
      </w:pPr>
      <w:r w:rsidRPr="00634AE3">
        <w:tab/>
        <w:t>(i)</w:t>
      </w:r>
      <w:r w:rsidRPr="00634AE3">
        <w:tab/>
        <w:t>the amount of excise duty that would have been payable on the constituent had it been manufactured in Australia when it was imported;</w:t>
      </w:r>
    </w:p>
    <w:p w:rsidR="004F0CBA" w:rsidRPr="00634AE3" w:rsidRDefault="004F0CBA" w:rsidP="004F0CBA">
      <w:pPr>
        <w:pStyle w:val="paragraphsub"/>
      </w:pPr>
      <w:r w:rsidRPr="00634AE3">
        <w:tab/>
        <w:t>(ii)</w:t>
      </w:r>
      <w:r w:rsidRPr="00634AE3">
        <w:tab/>
        <w:t>the amount of the customs duty paid.</w:t>
      </w:r>
    </w:p>
    <w:p w:rsidR="00D71BF4" w:rsidRPr="00634AE3" w:rsidRDefault="00D71BF4" w:rsidP="00D71BF4">
      <w:pPr>
        <w:pStyle w:val="ActHead5"/>
      </w:pPr>
      <w:bookmarkStart w:id="23" w:name="_Toc535576262"/>
      <w:r w:rsidRPr="00634AE3">
        <w:rPr>
          <w:rStyle w:val="CharSectno"/>
        </w:rPr>
        <w:t>6H</w:t>
      </w:r>
      <w:r w:rsidRPr="00634AE3">
        <w:t xml:space="preserve">  Rate of duty payable on denatured ethanol</w:t>
      </w:r>
      <w:bookmarkEnd w:id="23"/>
    </w:p>
    <w:p w:rsidR="00D71BF4" w:rsidRPr="00634AE3" w:rsidRDefault="00D71BF4" w:rsidP="00D71BF4">
      <w:pPr>
        <w:pStyle w:val="subsection"/>
      </w:pPr>
      <w:r w:rsidRPr="00634AE3">
        <w:tab/>
        <w:t>(1)</w:t>
      </w:r>
      <w:r w:rsidRPr="00634AE3">
        <w:tab/>
        <w:t>For the purposes of subitem</w:t>
      </w:r>
      <w:r w:rsidR="00634AE3">
        <w:t> </w:t>
      </w:r>
      <w:r w:rsidRPr="00634AE3">
        <w:t>10.20 of the Schedule, the rate of duty is the following rate rounded to 3 decimal places (rounding up if the next decimal place is 5 or more):</w:t>
      </w:r>
    </w:p>
    <w:p w:rsidR="00D71BF4" w:rsidRPr="00634AE3" w:rsidRDefault="00D71BF4" w:rsidP="00D71BF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D71BF4" w:rsidRPr="00634AE3" w:rsidTr="006E7327">
        <w:trPr>
          <w:tblHeader/>
        </w:trPr>
        <w:tc>
          <w:tcPr>
            <w:tcW w:w="7086" w:type="dxa"/>
            <w:gridSpan w:val="3"/>
            <w:tcBorders>
              <w:top w:val="single" w:sz="12" w:space="0" w:color="auto"/>
              <w:bottom w:val="single" w:sz="6" w:space="0" w:color="auto"/>
            </w:tcBorders>
            <w:shd w:val="clear" w:color="auto" w:fill="auto"/>
          </w:tcPr>
          <w:p w:rsidR="00D71BF4" w:rsidRPr="00634AE3" w:rsidRDefault="00D71BF4" w:rsidP="006E7327">
            <w:pPr>
              <w:pStyle w:val="TableHeading"/>
            </w:pPr>
            <w:r w:rsidRPr="00634AE3">
              <w:t>Rate for denatured ethanol for use as fuel in an internal combustion engine</w:t>
            </w:r>
          </w:p>
        </w:tc>
      </w:tr>
      <w:tr w:rsidR="00D71BF4" w:rsidRPr="00634AE3" w:rsidTr="006E7327">
        <w:trPr>
          <w:tblHeader/>
        </w:trPr>
        <w:tc>
          <w:tcPr>
            <w:tcW w:w="714" w:type="dxa"/>
            <w:tcBorders>
              <w:top w:val="single" w:sz="6" w:space="0" w:color="auto"/>
              <w:bottom w:val="single" w:sz="12" w:space="0" w:color="auto"/>
            </w:tcBorders>
            <w:shd w:val="clear" w:color="auto" w:fill="auto"/>
          </w:tcPr>
          <w:p w:rsidR="00D71BF4" w:rsidRPr="00634AE3" w:rsidRDefault="00D71BF4" w:rsidP="006E7327">
            <w:pPr>
              <w:pStyle w:val="TableHeading"/>
            </w:pPr>
            <w:r w:rsidRPr="00634AE3">
              <w:t>Item</w:t>
            </w:r>
          </w:p>
        </w:tc>
        <w:tc>
          <w:tcPr>
            <w:tcW w:w="2683" w:type="dxa"/>
            <w:tcBorders>
              <w:top w:val="single" w:sz="6" w:space="0" w:color="auto"/>
              <w:bottom w:val="single" w:sz="12" w:space="0" w:color="auto"/>
            </w:tcBorders>
            <w:shd w:val="clear" w:color="auto" w:fill="auto"/>
          </w:tcPr>
          <w:p w:rsidR="00D71BF4" w:rsidRPr="00634AE3" w:rsidRDefault="00D71BF4" w:rsidP="006E7327">
            <w:pPr>
              <w:pStyle w:val="TableHeading"/>
            </w:pPr>
            <w:r w:rsidRPr="00634AE3">
              <w:t>For the financial year starting on:</w:t>
            </w:r>
          </w:p>
        </w:tc>
        <w:tc>
          <w:tcPr>
            <w:tcW w:w="3689" w:type="dxa"/>
            <w:tcBorders>
              <w:top w:val="single" w:sz="6" w:space="0" w:color="auto"/>
              <w:bottom w:val="single" w:sz="12" w:space="0" w:color="auto"/>
            </w:tcBorders>
            <w:shd w:val="clear" w:color="auto" w:fill="auto"/>
          </w:tcPr>
          <w:p w:rsidR="00D71BF4" w:rsidRPr="00634AE3" w:rsidRDefault="00D71BF4" w:rsidP="006E7327">
            <w:pPr>
              <w:pStyle w:val="TableHeading"/>
            </w:pPr>
            <w:r w:rsidRPr="00634AE3">
              <w:t>the rate is the rate per litre equal to this percentage of the rate in subitem</w:t>
            </w:r>
            <w:r w:rsidR="00634AE3">
              <w:t> </w:t>
            </w:r>
            <w:r w:rsidRPr="00634AE3">
              <w:t>10.5 of the Schedule:</w:t>
            </w:r>
          </w:p>
        </w:tc>
      </w:tr>
      <w:tr w:rsidR="00D71BF4" w:rsidRPr="00634AE3" w:rsidTr="006E7327">
        <w:tc>
          <w:tcPr>
            <w:tcW w:w="714" w:type="dxa"/>
            <w:tcBorders>
              <w:top w:val="single" w:sz="12" w:space="0" w:color="auto"/>
            </w:tcBorders>
            <w:shd w:val="clear" w:color="auto" w:fill="auto"/>
          </w:tcPr>
          <w:p w:rsidR="00D71BF4" w:rsidRPr="00634AE3" w:rsidRDefault="00D71BF4" w:rsidP="006E7327">
            <w:pPr>
              <w:pStyle w:val="Tabletext"/>
            </w:pPr>
            <w:r w:rsidRPr="00634AE3">
              <w:t>1</w:t>
            </w:r>
          </w:p>
        </w:tc>
        <w:tc>
          <w:tcPr>
            <w:tcW w:w="2683" w:type="dxa"/>
            <w:tcBorders>
              <w:top w:val="single" w:sz="12" w:space="0" w:color="auto"/>
            </w:tcBorders>
            <w:shd w:val="clear" w:color="auto" w:fill="auto"/>
          </w:tcPr>
          <w:p w:rsidR="00D71BF4" w:rsidRPr="00634AE3" w:rsidRDefault="00D71BF4" w:rsidP="006E7327">
            <w:pPr>
              <w:pStyle w:val="Tabletext"/>
            </w:pPr>
            <w:r w:rsidRPr="00634AE3">
              <w:t>1</w:t>
            </w:r>
            <w:r w:rsidR="00634AE3">
              <w:t> </w:t>
            </w:r>
            <w:r w:rsidRPr="00634AE3">
              <w:t>July 2015</w:t>
            </w:r>
          </w:p>
        </w:tc>
        <w:tc>
          <w:tcPr>
            <w:tcW w:w="3689" w:type="dxa"/>
            <w:tcBorders>
              <w:top w:val="single" w:sz="12" w:space="0" w:color="auto"/>
            </w:tcBorders>
            <w:shd w:val="clear" w:color="auto" w:fill="auto"/>
          </w:tcPr>
          <w:p w:rsidR="00D71BF4" w:rsidRPr="00634AE3" w:rsidRDefault="00D71BF4" w:rsidP="006E7327">
            <w:pPr>
              <w:pStyle w:val="Tabletext"/>
            </w:pPr>
            <w:r w:rsidRPr="00634AE3">
              <w:t>0%</w:t>
            </w:r>
          </w:p>
        </w:tc>
      </w:tr>
      <w:tr w:rsidR="00D71BF4" w:rsidRPr="00634AE3" w:rsidTr="006E7327">
        <w:tc>
          <w:tcPr>
            <w:tcW w:w="714" w:type="dxa"/>
            <w:shd w:val="clear" w:color="auto" w:fill="auto"/>
          </w:tcPr>
          <w:p w:rsidR="00D71BF4" w:rsidRPr="00634AE3" w:rsidRDefault="00D71BF4" w:rsidP="006E7327">
            <w:pPr>
              <w:pStyle w:val="Tabletext"/>
            </w:pPr>
            <w:r w:rsidRPr="00634AE3">
              <w:t>2</w:t>
            </w:r>
          </w:p>
        </w:tc>
        <w:tc>
          <w:tcPr>
            <w:tcW w:w="2683" w:type="dxa"/>
            <w:shd w:val="clear" w:color="auto" w:fill="auto"/>
          </w:tcPr>
          <w:p w:rsidR="00D71BF4" w:rsidRPr="00634AE3" w:rsidRDefault="00D71BF4" w:rsidP="006E7327">
            <w:pPr>
              <w:pStyle w:val="Tabletext"/>
            </w:pPr>
            <w:r w:rsidRPr="00634AE3">
              <w:t>1</w:t>
            </w:r>
            <w:r w:rsidR="00634AE3">
              <w:t> </w:t>
            </w:r>
            <w:r w:rsidRPr="00634AE3">
              <w:t>July 2016</w:t>
            </w:r>
          </w:p>
        </w:tc>
        <w:tc>
          <w:tcPr>
            <w:tcW w:w="3689" w:type="dxa"/>
            <w:shd w:val="clear" w:color="auto" w:fill="auto"/>
          </w:tcPr>
          <w:p w:rsidR="00D71BF4" w:rsidRPr="00634AE3" w:rsidRDefault="00D71BF4" w:rsidP="006E7327">
            <w:pPr>
              <w:pStyle w:val="Tabletext"/>
            </w:pPr>
            <w:r w:rsidRPr="00634AE3">
              <w:t>6.554%</w:t>
            </w:r>
          </w:p>
        </w:tc>
      </w:tr>
      <w:tr w:rsidR="00D71BF4" w:rsidRPr="00634AE3" w:rsidTr="006E7327">
        <w:tc>
          <w:tcPr>
            <w:tcW w:w="714" w:type="dxa"/>
            <w:shd w:val="clear" w:color="auto" w:fill="auto"/>
          </w:tcPr>
          <w:p w:rsidR="00D71BF4" w:rsidRPr="00634AE3" w:rsidRDefault="00D71BF4" w:rsidP="006E7327">
            <w:pPr>
              <w:pStyle w:val="Tabletext"/>
            </w:pPr>
            <w:r w:rsidRPr="00634AE3">
              <w:t>3</w:t>
            </w:r>
          </w:p>
        </w:tc>
        <w:tc>
          <w:tcPr>
            <w:tcW w:w="2683" w:type="dxa"/>
            <w:shd w:val="clear" w:color="auto" w:fill="auto"/>
          </w:tcPr>
          <w:p w:rsidR="00D71BF4" w:rsidRPr="00634AE3" w:rsidRDefault="00D71BF4" w:rsidP="006E7327">
            <w:pPr>
              <w:pStyle w:val="Tabletext"/>
            </w:pPr>
            <w:r w:rsidRPr="00634AE3">
              <w:t>1</w:t>
            </w:r>
            <w:r w:rsidR="00634AE3">
              <w:t> </w:t>
            </w:r>
            <w:r w:rsidRPr="00634AE3">
              <w:t>July 2017</w:t>
            </w:r>
          </w:p>
        </w:tc>
        <w:tc>
          <w:tcPr>
            <w:tcW w:w="3689" w:type="dxa"/>
            <w:shd w:val="clear" w:color="auto" w:fill="auto"/>
          </w:tcPr>
          <w:p w:rsidR="00D71BF4" w:rsidRPr="00634AE3" w:rsidRDefault="00D71BF4" w:rsidP="006E7327">
            <w:pPr>
              <w:pStyle w:val="Tabletext"/>
            </w:pPr>
            <w:r w:rsidRPr="00634AE3">
              <w:t>13.108%</w:t>
            </w:r>
          </w:p>
        </w:tc>
      </w:tr>
      <w:tr w:rsidR="00D71BF4" w:rsidRPr="00634AE3" w:rsidTr="006E7327">
        <w:tc>
          <w:tcPr>
            <w:tcW w:w="714" w:type="dxa"/>
            <w:shd w:val="clear" w:color="auto" w:fill="auto"/>
          </w:tcPr>
          <w:p w:rsidR="00D71BF4" w:rsidRPr="00634AE3" w:rsidRDefault="00D71BF4" w:rsidP="006E7327">
            <w:pPr>
              <w:pStyle w:val="Tabletext"/>
            </w:pPr>
            <w:r w:rsidRPr="00634AE3">
              <w:t>4</w:t>
            </w:r>
          </w:p>
        </w:tc>
        <w:tc>
          <w:tcPr>
            <w:tcW w:w="2683" w:type="dxa"/>
            <w:shd w:val="clear" w:color="auto" w:fill="auto"/>
          </w:tcPr>
          <w:p w:rsidR="00D71BF4" w:rsidRPr="00634AE3" w:rsidRDefault="00D71BF4" w:rsidP="006E7327">
            <w:pPr>
              <w:pStyle w:val="Tabletext"/>
            </w:pPr>
            <w:r w:rsidRPr="00634AE3">
              <w:t>1</w:t>
            </w:r>
            <w:r w:rsidR="00634AE3">
              <w:t> </w:t>
            </w:r>
            <w:r w:rsidRPr="00634AE3">
              <w:t>July 2018</w:t>
            </w:r>
          </w:p>
        </w:tc>
        <w:tc>
          <w:tcPr>
            <w:tcW w:w="3689" w:type="dxa"/>
            <w:shd w:val="clear" w:color="auto" w:fill="auto"/>
          </w:tcPr>
          <w:p w:rsidR="00D71BF4" w:rsidRPr="00634AE3" w:rsidRDefault="00D71BF4" w:rsidP="006E7327">
            <w:pPr>
              <w:pStyle w:val="Tabletext"/>
            </w:pPr>
            <w:r w:rsidRPr="00634AE3">
              <w:t>19.662%</w:t>
            </w:r>
          </w:p>
        </w:tc>
      </w:tr>
      <w:tr w:rsidR="00D71BF4" w:rsidRPr="00634AE3" w:rsidTr="006E7327">
        <w:tc>
          <w:tcPr>
            <w:tcW w:w="714" w:type="dxa"/>
            <w:tcBorders>
              <w:bottom w:val="single" w:sz="4" w:space="0" w:color="auto"/>
            </w:tcBorders>
            <w:shd w:val="clear" w:color="auto" w:fill="auto"/>
          </w:tcPr>
          <w:p w:rsidR="00D71BF4" w:rsidRPr="00634AE3" w:rsidRDefault="00D71BF4" w:rsidP="006E7327">
            <w:pPr>
              <w:pStyle w:val="Tabletext"/>
            </w:pPr>
            <w:r w:rsidRPr="00634AE3">
              <w:t>5</w:t>
            </w:r>
          </w:p>
        </w:tc>
        <w:tc>
          <w:tcPr>
            <w:tcW w:w="2683" w:type="dxa"/>
            <w:tcBorders>
              <w:bottom w:val="single" w:sz="4" w:space="0" w:color="auto"/>
            </w:tcBorders>
            <w:shd w:val="clear" w:color="auto" w:fill="auto"/>
          </w:tcPr>
          <w:p w:rsidR="00D71BF4" w:rsidRPr="00634AE3" w:rsidRDefault="00D71BF4" w:rsidP="006E7327">
            <w:pPr>
              <w:pStyle w:val="Tabletext"/>
            </w:pPr>
            <w:r w:rsidRPr="00634AE3">
              <w:t>1</w:t>
            </w:r>
            <w:r w:rsidR="00634AE3">
              <w:t> </w:t>
            </w:r>
            <w:r w:rsidRPr="00634AE3">
              <w:t>July 2019</w:t>
            </w:r>
          </w:p>
        </w:tc>
        <w:tc>
          <w:tcPr>
            <w:tcW w:w="3689" w:type="dxa"/>
            <w:tcBorders>
              <w:bottom w:val="single" w:sz="4" w:space="0" w:color="auto"/>
            </w:tcBorders>
            <w:shd w:val="clear" w:color="auto" w:fill="auto"/>
          </w:tcPr>
          <w:p w:rsidR="00D71BF4" w:rsidRPr="00634AE3" w:rsidRDefault="00D71BF4" w:rsidP="006E7327">
            <w:pPr>
              <w:pStyle w:val="Tabletext"/>
            </w:pPr>
            <w:r w:rsidRPr="00634AE3">
              <w:t>26.216%</w:t>
            </w:r>
          </w:p>
        </w:tc>
      </w:tr>
      <w:tr w:rsidR="00D71BF4" w:rsidRPr="00634AE3" w:rsidTr="006E7327">
        <w:tc>
          <w:tcPr>
            <w:tcW w:w="714" w:type="dxa"/>
            <w:tcBorders>
              <w:bottom w:val="single" w:sz="12" w:space="0" w:color="auto"/>
            </w:tcBorders>
            <w:shd w:val="clear" w:color="auto" w:fill="auto"/>
          </w:tcPr>
          <w:p w:rsidR="00D71BF4" w:rsidRPr="00634AE3" w:rsidRDefault="00D71BF4" w:rsidP="006E7327">
            <w:pPr>
              <w:pStyle w:val="Tabletext"/>
            </w:pPr>
            <w:r w:rsidRPr="00634AE3">
              <w:t>6</w:t>
            </w:r>
          </w:p>
        </w:tc>
        <w:tc>
          <w:tcPr>
            <w:tcW w:w="2683" w:type="dxa"/>
            <w:tcBorders>
              <w:bottom w:val="single" w:sz="12" w:space="0" w:color="auto"/>
            </w:tcBorders>
            <w:shd w:val="clear" w:color="auto" w:fill="auto"/>
          </w:tcPr>
          <w:p w:rsidR="00D71BF4" w:rsidRPr="00634AE3" w:rsidRDefault="00D71BF4" w:rsidP="006E7327">
            <w:pPr>
              <w:pStyle w:val="Tabletext"/>
            </w:pPr>
            <w:r w:rsidRPr="00634AE3">
              <w:t>1</w:t>
            </w:r>
            <w:r w:rsidR="00634AE3">
              <w:t> </w:t>
            </w:r>
            <w:r w:rsidRPr="00634AE3">
              <w:t>July 2020 or a later 1</w:t>
            </w:r>
            <w:r w:rsidR="00634AE3">
              <w:t> </w:t>
            </w:r>
            <w:r w:rsidRPr="00634AE3">
              <w:t>July</w:t>
            </w:r>
          </w:p>
        </w:tc>
        <w:tc>
          <w:tcPr>
            <w:tcW w:w="3689" w:type="dxa"/>
            <w:tcBorders>
              <w:bottom w:val="single" w:sz="12" w:space="0" w:color="auto"/>
            </w:tcBorders>
            <w:shd w:val="clear" w:color="auto" w:fill="auto"/>
          </w:tcPr>
          <w:p w:rsidR="00D71BF4" w:rsidRPr="00634AE3" w:rsidRDefault="00D71BF4" w:rsidP="006E7327">
            <w:pPr>
              <w:pStyle w:val="Tabletext"/>
            </w:pPr>
            <w:r w:rsidRPr="00634AE3">
              <w:t>32.770%</w:t>
            </w:r>
          </w:p>
        </w:tc>
      </w:tr>
    </w:tbl>
    <w:p w:rsidR="00D71BF4" w:rsidRPr="00634AE3" w:rsidRDefault="00D71BF4" w:rsidP="00D71BF4">
      <w:pPr>
        <w:pStyle w:val="notetext"/>
      </w:pPr>
      <w:r w:rsidRPr="00634AE3">
        <w:t>Note:</w:t>
      </w:r>
      <w:r w:rsidRPr="00634AE3">
        <w:tab/>
        <w:t>The rate in subitem</w:t>
      </w:r>
      <w:r w:rsidR="00634AE3">
        <w:t> </w:t>
      </w:r>
      <w:r w:rsidRPr="00634AE3">
        <w:t>10.5 of the Schedule is the rate for gasoline (other than for use as fuel in aircraft).</w:t>
      </w:r>
      <w:r w:rsidR="00320F94" w:rsidRPr="00634AE3">
        <w:t xml:space="preserve"> That rate is indexed under section</w:t>
      </w:r>
      <w:r w:rsidR="00634AE3">
        <w:t> </w:t>
      </w:r>
      <w:r w:rsidR="00320F94" w:rsidRPr="00634AE3">
        <w:t>6A.</w:t>
      </w:r>
    </w:p>
    <w:p w:rsidR="00D71BF4" w:rsidRPr="00634AE3" w:rsidRDefault="00D71BF4" w:rsidP="00D71BF4">
      <w:pPr>
        <w:pStyle w:val="subsection"/>
      </w:pPr>
      <w:r w:rsidRPr="00634AE3">
        <w:tab/>
        <w:t>(2)</w:t>
      </w:r>
      <w:r w:rsidRPr="00634AE3">
        <w:tab/>
        <w:t xml:space="preserve">A rate of duty worked out using a table item in </w:t>
      </w:r>
      <w:r w:rsidR="00634AE3">
        <w:t>subsection (</w:t>
      </w:r>
      <w:r w:rsidRPr="00634AE3">
        <w:t>1) applies to goods manufactured or produced in Australia during a financial year referred to in that item, and goods for which all the following conditions are met:</w:t>
      </w:r>
    </w:p>
    <w:p w:rsidR="00D71BF4" w:rsidRPr="00634AE3" w:rsidRDefault="00D71BF4" w:rsidP="00D71BF4">
      <w:pPr>
        <w:pStyle w:val="paragraph"/>
      </w:pPr>
      <w:r w:rsidRPr="00634AE3">
        <w:tab/>
        <w:t>(a)</w:t>
      </w:r>
      <w:r w:rsidRPr="00634AE3">
        <w:tab/>
        <w:t>the goods were manufactured or produced in Australia before a financial year referred to in that item;</w:t>
      </w:r>
    </w:p>
    <w:p w:rsidR="00D71BF4" w:rsidRPr="00634AE3" w:rsidRDefault="00D71BF4" w:rsidP="00D71BF4">
      <w:pPr>
        <w:pStyle w:val="paragraph"/>
      </w:pPr>
      <w:r w:rsidRPr="00634AE3">
        <w:tab/>
        <w:t>(b)</w:t>
      </w:r>
      <w:r w:rsidRPr="00634AE3">
        <w:tab/>
        <w:t>at the start of that financial year, the goods were either:</w:t>
      </w:r>
    </w:p>
    <w:p w:rsidR="00D71BF4" w:rsidRPr="00634AE3" w:rsidRDefault="00D71BF4" w:rsidP="00D71BF4">
      <w:pPr>
        <w:pStyle w:val="paragraphsub"/>
      </w:pPr>
      <w:r w:rsidRPr="00634AE3">
        <w:tab/>
        <w:t>(i)</w:t>
      </w:r>
      <w:r w:rsidRPr="00634AE3">
        <w:tab/>
        <w:t>subject to the CEO’s control; or</w:t>
      </w:r>
    </w:p>
    <w:p w:rsidR="00D71BF4" w:rsidRPr="00634AE3" w:rsidRDefault="00D71BF4" w:rsidP="00D71BF4">
      <w:pPr>
        <w:pStyle w:val="paragraphsub"/>
      </w:pPr>
      <w:r w:rsidRPr="00634AE3">
        <w:tab/>
        <w:t>(ii)</w:t>
      </w:r>
      <w:r w:rsidRPr="00634AE3">
        <w:tab/>
        <w:t>in the stock, custody or possession of, or belonged to, a manufacturer or producer of the goods;</w:t>
      </w:r>
    </w:p>
    <w:p w:rsidR="00D71BF4" w:rsidRPr="00634AE3" w:rsidRDefault="00D71BF4" w:rsidP="00D71BF4">
      <w:pPr>
        <w:pStyle w:val="paragraph"/>
      </w:pPr>
      <w:r w:rsidRPr="00634AE3">
        <w:tab/>
        <w:t>(c)</w:t>
      </w:r>
      <w:r w:rsidRPr="00634AE3">
        <w:tab/>
        <w:t>no duty of excise had been paid on the goods before that financial year.</w:t>
      </w:r>
    </w:p>
    <w:p w:rsidR="00D71BF4" w:rsidRPr="00634AE3" w:rsidRDefault="00D71BF4" w:rsidP="00D71BF4">
      <w:pPr>
        <w:pStyle w:val="subsection2"/>
      </w:pPr>
      <w:r w:rsidRPr="00634AE3">
        <w:t>This subsection has effect despite subsection</w:t>
      </w:r>
      <w:r w:rsidR="00634AE3">
        <w:t> </w:t>
      </w:r>
      <w:r w:rsidRPr="00634AE3">
        <w:t>5(2).</w:t>
      </w:r>
    </w:p>
    <w:p w:rsidR="00D71BF4" w:rsidRPr="00634AE3" w:rsidRDefault="00D71BF4" w:rsidP="00D71BF4">
      <w:pPr>
        <w:pStyle w:val="ActHead5"/>
      </w:pPr>
      <w:bookmarkStart w:id="24" w:name="_Toc535576263"/>
      <w:r w:rsidRPr="00634AE3">
        <w:rPr>
          <w:rStyle w:val="CharSectno"/>
        </w:rPr>
        <w:t>6J</w:t>
      </w:r>
      <w:r w:rsidRPr="00634AE3">
        <w:t xml:space="preserve">  Rate of duty payable on biodiesel</w:t>
      </w:r>
      <w:bookmarkEnd w:id="24"/>
    </w:p>
    <w:p w:rsidR="00D71BF4" w:rsidRPr="00634AE3" w:rsidRDefault="00D71BF4" w:rsidP="00D71BF4">
      <w:pPr>
        <w:pStyle w:val="SubsectionHead"/>
      </w:pPr>
      <w:r w:rsidRPr="00634AE3">
        <w:t>Rate of duty</w:t>
      </w:r>
    </w:p>
    <w:p w:rsidR="00D71BF4" w:rsidRPr="00634AE3" w:rsidRDefault="00D71BF4" w:rsidP="00D71BF4">
      <w:pPr>
        <w:pStyle w:val="subsection"/>
      </w:pPr>
      <w:r w:rsidRPr="00634AE3">
        <w:tab/>
        <w:t>(1)</w:t>
      </w:r>
      <w:r w:rsidRPr="00634AE3">
        <w:tab/>
        <w:t>For the purposes of subitem</w:t>
      </w:r>
      <w:r w:rsidR="00634AE3">
        <w:t> </w:t>
      </w:r>
      <w:r w:rsidRPr="00634AE3">
        <w:t>10.21 of the Schedule, the rate of duty is the following rate rounded to 3 decimal places (rounding up if the next decimal place is 5 or more):</w:t>
      </w:r>
    </w:p>
    <w:p w:rsidR="00D71BF4" w:rsidRPr="00634AE3" w:rsidRDefault="00D71BF4" w:rsidP="00D71BF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D71BF4" w:rsidRPr="00634AE3" w:rsidTr="006E7327">
        <w:trPr>
          <w:tblHeader/>
        </w:trPr>
        <w:tc>
          <w:tcPr>
            <w:tcW w:w="7086" w:type="dxa"/>
            <w:gridSpan w:val="3"/>
            <w:tcBorders>
              <w:top w:val="single" w:sz="12" w:space="0" w:color="auto"/>
              <w:bottom w:val="single" w:sz="6" w:space="0" w:color="auto"/>
            </w:tcBorders>
            <w:shd w:val="clear" w:color="auto" w:fill="auto"/>
          </w:tcPr>
          <w:p w:rsidR="00D71BF4" w:rsidRPr="00634AE3" w:rsidRDefault="00D71BF4" w:rsidP="006E7327">
            <w:pPr>
              <w:pStyle w:val="TableHeading"/>
            </w:pPr>
            <w:r w:rsidRPr="00634AE3">
              <w:t>Rate for biodiesel</w:t>
            </w:r>
          </w:p>
        </w:tc>
      </w:tr>
      <w:tr w:rsidR="00D71BF4" w:rsidRPr="00634AE3" w:rsidTr="006E7327">
        <w:trPr>
          <w:tblHeader/>
        </w:trPr>
        <w:tc>
          <w:tcPr>
            <w:tcW w:w="714" w:type="dxa"/>
            <w:tcBorders>
              <w:top w:val="single" w:sz="6" w:space="0" w:color="auto"/>
              <w:bottom w:val="single" w:sz="12" w:space="0" w:color="auto"/>
            </w:tcBorders>
            <w:shd w:val="clear" w:color="auto" w:fill="auto"/>
          </w:tcPr>
          <w:p w:rsidR="00D71BF4" w:rsidRPr="00634AE3" w:rsidRDefault="00D71BF4" w:rsidP="006E7327">
            <w:pPr>
              <w:pStyle w:val="TableHeading"/>
            </w:pPr>
            <w:r w:rsidRPr="00634AE3">
              <w:t>Item</w:t>
            </w:r>
          </w:p>
        </w:tc>
        <w:tc>
          <w:tcPr>
            <w:tcW w:w="2683" w:type="dxa"/>
            <w:tcBorders>
              <w:top w:val="single" w:sz="6" w:space="0" w:color="auto"/>
              <w:bottom w:val="single" w:sz="12" w:space="0" w:color="auto"/>
            </w:tcBorders>
            <w:shd w:val="clear" w:color="auto" w:fill="auto"/>
          </w:tcPr>
          <w:p w:rsidR="00D71BF4" w:rsidRPr="00634AE3" w:rsidRDefault="00D71BF4" w:rsidP="006E7327">
            <w:pPr>
              <w:pStyle w:val="TableHeading"/>
            </w:pPr>
            <w:r w:rsidRPr="00634AE3">
              <w:t>For the financial year starting on:</w:t>
            </w:r>
          </w:p>
        </w:tc>
        <w:tc>
          <w:tcPr>
            <w:tcW w:w="3689" w:type="dxa"/>
            <w:tcBorders>
              <w:top w:val="single" w:sz="6" w:space="0" w:color="auto"/>
              <w:bottom w:val="single" w:sz="12" w:space="0" w:color="auto"/>
            </w:tcBorders>
            <w:shd w:val="clear" w:color="auto" w:fill="auto"/>
          </w:tcPr>
          <w:p w:rsidR="00D71BF4" w:rsidRPr="00634AE3" w:rsidRDefault="00D71BF4" w:rsidP="006E7327">
            <w:pPr>
              <w:pStyle w:val="TableHeading"/>
            </w:pPr>
            <w:r w:rsidRPr="00634AE3">
              <w:t>the rate is the rate per litre equal to this percentage of the rate in subitem</w:t>
            </w:r>
            <w:r w:rsidR="00634AE3">
              <w:t> </w:t>
            </w:r>
            <w:r w:rsidRPr="00634AE3">
              <w:t>10.10 of the Schedule:</w:t>
            </w:r>
          </w:p>
        </w:tc>
      </w:tr>
      <w:tr w:rsidR="00D71BF4" w:rsidRPr="00634AE3" w:rsidTr="006E7327">
        <w:tc>
          <w:tcPr>
            <w:tcW w:w="714" w:type="dxa"/>
            <w:tcBorders>
              <w:top w:val="single" w:sz="12" w:space="0" w:color="auto"/>
            </w:tcBorders>
            <w:shd w:val="clear" w:color="auto" w:fill="auto"/>
          </w:tcPr>
          <w:p w:rsidR="00D71BF4" w:rsidRPr="00634AE3" w:rsidRDefault="00D71BF4" w:rsidP="006E7327">
            <w:pPr>
              <w:pStyle w:val="Tabletext"/>
            </w:pPr>
            <w:r w:rsidRPr="00634AE3">
              <w:t>1</w:t>
            </w:r>
          </w:p>
        </w:tc>
        <w:tc>
          <w:tcPr>
            <w:tcW w:w="2683" w:type="dxa"/>
            <w:tcBorders>
              <w:top w:val="single" w:sz="12" w:space="0" w:color="auto"/>
            </w:tcBorders>
            <w:shd w:val="clear" w:color="auto" w:fill="auto"/>
          </w:tcPr>
          <w:p w:rsidR="00D71BF4" w:rsidRPr="00634AE3" w:rsidRDefault="00D71BF4" w:rsidP="006E7327">
            <w:pPr>
              <w:pStyle w:val="Tabletext"/>
            </w:pPr>
            <w:r w:rsidRPr="00634AE3">
              <w:t>1</w:t>
            </w:r>
            <w:r w:rsidR="00634AE3">
              <w:t> </w:t>
            </w:r>
            <w:r w:rsidRPr="00634AE3">
              <w:t>July 2015</w:t>
            </w:r>
          </w:p>
        </w:tc>
        <w:tc>
          <w:tcPr>
            <w:tcW w:w="3689" w:type="dxa"/>
            <w:tcBorders>
              <w:top w:val="single" w:sz="12" w:space="0" w:color="auto"/>
            </w:tcBorders>
            <w:shd w:val="clear" w:color="auto" w:fill="auto"/>
          </w:tcPr>
          <w:p w:rsidR="00D71BF4" w:rsidRPr="00634AE3" w:rsidRDefault="00D71BF4" w:rsidP="006E7327">
            <w:pPr>
              <w:pStyle w:val="Tabletext"/>
            </w:pPr>
            <w:r w:rsidRPr="00634AE3">
              <w:t>0%</w:t>
            </w:r>
          </w:p>
        </w:tc>
      </w:tr>
      <w:tr w:rsidR="00D71BF4" w:rsidRPr="00634AE3" w:rsidTr="006E7327">
        <w:tc>
          <w:tcPr>
            <w:tcW w:w="714" w:type="dxa"/>
            <w:tcBorders>
              <w:top w:val="nil"/>
              <w:bottom w:val="single" w:sz="4" w:space="0" w:color="auto"/>
            </w:tcBorders>
            <w:shd w:val="clear" w:color="auto" w:fill="auto"/>
          </w:tcPr>
          <w:p w:rsidR="00D71BF4" w:rsidRPr="00634AE3" w:rsidRDefault="00D71BF4" w:rsidP="006E7327">
            <w:pPr>
              <w:pStyle w:val="Tabletext"/>
            </w:pPr>
            <w:r w:rsidRPr="00634AE3">
              <w:t>2</w:t>
            </w:r>
          </w:p>
        </w:tc>
        <w:tc>
          <w:tcPr>
            <w:tcW w:w="2683" w:type="dxa"/>
            <w:tcBorders>
              <w:top w:val="nil"/>
              <w:bottom w:val="single" w:sz="4" w:space="0" w:color="auto"/>
            </w:tcBorders>
            <w:shd w:val="clear" w:color="auto" w:fill="auto"/>
          </w:tcPr>
          <w:p w:rsidR="00D71BF4" w:rsidRPr="00634AE3" w:rsidRDefault="00D71BF4" w:rsidP="006E7327">
            <w:pPr>
              <w:pStyle w:val="Tabletext"/>
            </w:pPr>
            <w:r w:rsidRPr="00634AE3">
              <w:t>1</w:t>
            </w:r>
            <w:r w:rsidR="00634AE3">
              <w:t> </w:t>
            </w:r>
            <w:r w:rsidRPr="00634AE3">
              <w:t>July 2016</w:t>
            </w:r>
          </w:p>
        </w:tc>
        <w:tc>
          <w:tcPr>
            <w:tcW w:w="3689" w:type="dxa"/>
            <w:tcBorders>
              <w:top w:val="nil"/>
              <w:bottom w:val="single" w:sz="4" w:space="0" w:color="auto"/>
            </w:tcBorders>
            <w:shd w:val="clear" w:color="auto" w:fill="auto"/>
          </w:tcPr>
          <w:p w:rsidR="00D71BF4" w:rsidRPr="00634AE3" w:rsidRDefault="00D71BF4" w:rsidP="006E7327">
            <w:pPr>
              <w:pStyle w:val="Tabletext"/>
            </w:pPr>
            <w:r w:rsidRPr="00634AE3">
              <w:t>3.333%</w:t>
            </w:r>
          </w:p>
        </w:tc>
      </w:tr>
      <w:tr w:rsidR="00D71BF4" w:rsidRPr="00634AE3" w:rsidTr="006E7327">
        <w:tc>
          <w:tcPr>
            <w:tcW w:w="714" w:type="dxa"/>
            <w:tcBorders>
              <w:top w:val="single" w:sz="4" w:space="0" w:color="auto"/>
            </w:tcBorders>
            <w:shd w:val="clear" w:color="auto" w:fill="auto"/>
          </w:tcPr>
          <w:p w:rsidR="00D71BF4" w:rsidRPr="00634AE3" w:rsidRDefault="00D71BF4" w:rsidP="006E7327">
            <w:pPr>
              <w:pStyle w:val="Tabletext"/>
            </w:pPr>
            <w:r w:rsidRPr="00634AE3">
              <w:t>3</w:t>
            </w:r>
          </w:p>
        </w:tc>
        <w:tc>
          <w:tcPr>
            <w:tcW w:w="2683" w:type="dxa"/>
            <w:tcBorders>
              <w:top w:val="single" w:sz="4" w:space="0" w:color="auto"/>
            </w:tcBorders>
            <w:shd w:val="clear" w:color="auto" w:fill="auto"/>
          </w:tcPr>
          <w:p w:rsidR="00D71BF4" w:rsidRPr="00634AE3" w:rsidRDefault="00D71BF4" w:rsidP="006E7327">
            <w:pPr>
              <w:pStyle w:val="Tabletext"/>
            </w:pPr>
            <w:r w:rsidRPr="00634AE3">
              <w:t>1</w:t>
            </w:r>
            <w:r w:rsidR="00634AE3">
              <w:t> </w:t>
            </w:r>
            <w:r w:rsidRPr="00634AE3">
              <w:t>July 2017</w:t>
            </w:r>
          </w:p>
        </w:tc>
        <w:tc>
          <w:tcPr>
            <w:tcW w:w="3689" w:type="dxa"/>
            <w:tcBorders>
              <w:top w:val="single" w:sz="4" w:space="0" w:color="auto"/>
            </w:tcBorders>
            <w:shd w:val="clear" w:color="auto" w:fill="auto"/>
          </w:tcPr>
          <w:p w:rsidR="00D71BF4" w:rsidRPr="00634AE3" w:rsidRDefault="00D71BF4" w:rsidP="006E7327">
            <w:pPr>
              <w:pStyle w:val="Tabletext"/>
            </w:pPr>
            <w:r w:rsidRPr="00634AE3">
              <w:t>6.667%</w:t>
            </w:r>
          </w:p>
        </w:tc>
      </w:tr>
      <w:tr w:rsidR="00D71BF4" w:rsidRPr="00634AE3" w:rsidTr="006E7327">
        <w:tc>
          <w:tcPr>
            <w:tcW w:w="714" w:type="dxa"/>
            <w:shd w:val="clear" w:color="auto" w:fill="auto"/>
          </w:tcPr>
          <w:p w:rsidR="00D71BF4" w:rsidRPr="00634AE3" w:rsidRDefault="00D71BF4" w:rsidP="006E7327">
            <w:pPr>
              <w:pStyle w:val="Tabletext"/>
            </w:pPr>
            <w:r w:rsidRPr="00634AE3">
              <w:t>4</w:t>
            </w:r>
          </w:p>
        </w:tc>
        <w:tc>
          <w:tcPr>
            <w:tcW w:w="2683" w:type="dxa"/>
            <w:shd w:val="clear" w:color="auto" w:fill="auto"/>
          </w:tcPr>
          <w:p w:rsidR="00D71BF4" w:rsidRPr="00634AE3" w:rsidRDefault="00D71BF4" w:rsidP="006E7327">
            <w:pPr>
              <w:pStyle w:val="Tabletext"/>
            </w:pPr>
            <w:r w:rsidRPr="00634AE3">
              <w:t>1</w:t>
            </w:r>
            <w:r w:rsidR="00634AE3">
              <w:t> </w:t>
            </w:r>
            <w:r w:rsidRPr="00634AE3">
              <w:t>July 2018</w:t>
            </w:r>
          </w:p>
        </w:tc>
        <w:tc>
          <w:tcPr>
            <w:tcW w:w="3689" w:type="dxa"/>
            <w:shd w:val="clear" w:color="auto" w:fill="auto"/>
          </w:tcPr>
          <w:p w:rsidR="00D71BF4" w:rsidRPr="00634AE3" w:rsidRDefault="00D71BF4" w:rsidP="006E7327">
            <w:pPr>
              <w:pStyle w:val="Tabletext"/>
            </w:pPr>
            <w:r w:rsidRPr="00634AE3">
              <w:t>10%</w:t>
            </w:r>
          </w:p>
        </w:tc>
      </w:tr>
      <w:tr w:rsidR="00D71BF4" w:rsidRPr="00634AE3" w:rsidTr="006E7327">
        <w:tc>
          <w:tcPr>
            <w:tcW w:w="714" w:type="dxa"/>
            <w:shd w:val="clear" w:color="auto" w:fill="auto"/>
          </w:tcPr>
          <w:p w:rsidR="00D71BF4" w:rsidRPr="00634AE3" w:rsidRDefault="00D71BF4" w:rsidP="006E7327">
            <w:pPr>
              <w:pStyle w:val="Tabletext"/>
            </w:pPr>
            <w:r w:rsidRPr="00634AE3">
              <w:t>5</w:t>
            </w:r>
          </w:p>
        </w:tc>
        <w:tc>
          <w:tcPr>
            <w:tcW w:w="2683" w:type="dxa"/>
            <w:shd w:val="clear" w:color="auto" w:fill="auto"/>
          </w:tcPr>
          <w:p w:rsidR="00D71BF4" w:rsidRPr="00634AE3" w:rsidRDefault="00D71BF4" w:rsidP="006E7327">
            <w:pPr>
              <w:pStyle w:val="Tabletext"/>
            </w:pPr>
            <w:r w:rsidRPr="00634AE3">
              <w:t>1</w:t>
            </w:r>
            <w:r w:rsidR="00634AE3">
              <w:t> </w:t>
            </w:r>
            <w:r w:rsidRPr="00634AE3">
              <w:t>July 2019</w:t>
            </w:r>
          </w:p>
        </w:tc>
        <w:tc>
          <w:tcPr>
            <w:tcW w:w="3689" w:type="dxa"/>
            <w:shd w:val="clear" w:color="auto" w:fill="auto"/>
          </w:tcPr>
          <w:p w:rsidR="00D71BF4" w:rsidRPr="00634AE3" w:rsidRDefault="00D71BF4" w:rsidP="006E7327">
            <w:pPr>
              <w:pStyle w:val="Tabletext"/>
            </w:pPr>
            <w:r w:rsidRPr="00634AE3">
              <w:t>13.333%</w:t>
            </w:r>
          </w:p>
        </w:tc>
      </w:tr>
      <w:tr w:rsidR="00D71BF4" w:rsidRPr="00634AE3" w:rsidTr="006E7327">
        <w:tc>
          <w:tcPr>
            <w:tcW w:w="714" w:type="dxa"/>
            <w:shd w:val="clear" w:color="auto" w:fill="auto"/>
          </w:tcPr>
          <w:p w:rsidR="00D71BF4" w:rsidRPr="00634AE3" w:rsidRDefault="00D71BF4" w:rsidP="006E7327">
            <w:pPr>
              <w:pStyle w:val="Tabletext"/>
            </w:pPr>
            <w:r w:rsidRPr="00634AE3">
              <w:t>6</w:t>
            </w:r>
          </w:p>
        </w:tc>
        <w:tc>
          <w:tcPr>
            <w:tcW w:w="2683" w:type="dxa"/>
            <w:shd w:val="clear" w:color="auto" w:fill="auto"/>
          </w:tcPr>
          <w:p w:rsidR="00D71BF4" w:rsidRPr="00634AE3" w:rsidRDefault="00D71BF4" w:rsidP="006E7327">
            <w:pPr>
              <w:pStyle w:val="Tabletext"/>
            </w:pPr>
            <w:r w:rsidRPr="00634AE3">
              <w:t>1</w:t>
            </w:r>
            <w:r w:rsidR="00634AE3">
              <w:t> </w:t>
            </w:r>
            <w:r w:rsidRPr="00634AE3">
              <w:t>July 2020</w:t>
            </w:r>
          </w:p>
        </w:tc>
        <w:tc>
          <w:tcPr>
            <w:tcW w:w="3689" w:type="dxa"/>
            <w:shd w:val="clear" w:color="auto" w:fill="auto"/>
          </w:tcPr>
          <w:p w:rsidR="00D71BF4" w:rsidRPr="00634AE3" w:rsidRDefault="00D71BF4" w:rsidP="006E7327">
            <w:pPr>
              <w:pStyle w:val="Tabletext"/>
            </w:pPr>
            <w:r w:rsidRPr="00634AE3">
              <w:t>16.667%</w:t>
            </w:r>
          </w:p>
        </w:tc>
      </w:tr>
      <w:tr w:rsidR="00D71BF4" w:rsidRPr="00634AE3" w:rsidTr="006E7327">
        <w:tc>
          <w:tcPr>
            <w:tcW w:w="714" w:type="dxa"/>
            <w:shd w:val="clear" w:color="auto" w:fill="auto"/>
          </w:tcPr>
          <w:p w:rsidR="00D71BF4" w:rsidRPr="00634AE3" w:rsidRDefault="00D71BF4" w:rsidP="006E7327">
            <w:pPr>
              <w:pStyle w:val="Tabletext"/>
            </w:pPr>
            <w:r w:rsidRPr="00634AE3">
              <w:t>7</w:t>
            </w:r>
          </w:p>
        </w:tc>
        <w:tc>
          <w:tcPr>
            <w:tcW w:w="2683" w:type="dxa"/>
            <w:shd w:val="clear" w:color="auto" w:fill="auto"/>
          </w:tcPr>
          <w:p w:rsidR="00D71BF4" w:rsidRPr="00634AE3" w:rsidRDefault="00D71BF4" w:rsidP="006E7327">
            <w:pPr>
              <w:pStyle w:val="Tabletext"/>
            </w:pPr>
            <w:r w:rsidRPr="00634AE3">
              <w:t>1</w:t>
            </w:r>
            <w:r w:rsidR="00634AE3">
              <w:t> </w:t>
            </w:r>
            <w:r w:rsidRPr="00634AE3">
              <w:t>July 2021</w:t>
            </w:r>
          </w:p>
        </w:tc>
        <w:tc>
          <w:tcPr>
            <w:tcW w:w="3689" w:type="dxa"/>
            <w:shd w:val="clear" w:color="auto" w:fill="auto"/>
          </w:tcPr>
          <w:p w:rsidR="00D71BF4" w:rsidRPr="00634AE3" w:rsidRDefault="00D71BF4" w:rsidP="006E7327">
            <w:pPr>
              <w:pStyle w:val="Tabletext"/>
            </w:pPr>
            <w:r w:rsidRPr="00634AE3">
              <w:t>20%</w:t>
            </w:r>
          </w:p>
        </w:tc>
      </w:tr>
      <w:tr w:rsidR="00D71BF4" w:rsidRPr="00634AE3" w:rsidTr="006E7327">
        <w:tc>
          <w:tcPr>
            <w:tcW w:w="714" w:type="dxa"/>
            <w:shd w:val="clear" w:color="auto" w:fill="auto"/>
          </w:tcPr>
          <w:p w:rsidR="00D71BF4" w:rsidRPr="00634AE3" w:rsidRDefault="00D71BF4" w:rsidP="006E7327">
            <w:pPr>
              <w:pStyle w:val="Tabletext"/>
            </w:pPr>
            <w:r w:rsidRPr="00634AE3">
              <w:t>8</w:t>
            </w:r>
          </w:p>
        </w:tc>
        <w:tc>
          <w:tcPr>
            <w:tcW w:w="2683" w:type="dxa"/>
            <w:shd w:val="clear" w:color="auto" w:fill="auto"/>
          </w:tcPr>
          <w:p w:rsidR="00D71BF4" w:rsidRPr="00634AE3" w:rsidRDefault="00D71BF4" w:rsidP="006E7327">
            <w:pPr>
              <w:pStyle w:val="Tabletext"/>
            </w:pPr>
            <w:r w:rsidRPr="00634AE3">
              <w:t>1</w:t>
            </w:r>
            <w:r w:rsidR="00634AE3">
              <w:t> </w:t>
            </w:r>
            <w:r w:rsidRPr="00634AE3">
              <w:t>July 2022</w:t>
            </w:r>
          </w:p>
        </w:tc>
        <w:tc>
          <w:tcPr>
            <w:tcW w:w="3689" w:type="dxa"/>
            <w:shd w:val="clear" w:color="auto" w:fill="auto"/>
          </w:tcPr>
          <w:p w:rsidR="00D71BF4" w:rsidRPr="00634AE3" w:rsidRDefault="00D71BF4" w:rsidP="006E7327">
            <w:pPr>
              <w:pStyle w:val="Tabletext"/>
            </w:pPr>
            <w:r w:rsidRPr="00634AE3">
              <w:t>23.333%</w:t>
            </w:r>
          </w:p>
        </w:tc>
      </w:tr>
      <w:tr w:rsidR="00D71BF4" w:rsidRPr="00634AE3" w:rsidTr="006E7327">
        <w:tc>
          <w:tcPr>
            <w:tcW w:w="714" w:type="dxa"/>
            <w:shd w:val="clear" w:color="auto" w:fill="auto"/>
          </w:tcPr>
          <w:p w:rsidR="00D71BF4" w:rsidRPr="00634AE3" w:rsidRDefault="00D71BF4" w:rsidP="006E7327">
            <w:pPr>
              <w:pStyle w:val="Tabletext"/>
            </w:pPr>
            <w:r w:rsidRPr="00634AE3">
              <w:t>9</w:t>
            </w:r>
          </w:p>
        </w:tc>
        <w:tc>
          <w:tcPr>
            <w:tcW w:w="2683" w:type="dxa"/>
            <w:shd w:val="clear" w:color="auto" w:fill="auto"/>
          </w:tcPr>
          <w:p w:rsidR="00D71BF4" w:rsidRPr="00634AE3" w:rsidRDefault="00D71BF4" w:rsidP="006E7327">
            <w:pPr>
              <w:pStyle w:val="Tabletext"/>
            </w:pPr>
            <w:r w:rsidRPr="00634AE3">
              <w:t>1</w:t>
            </w:r>
            <w:r w:rsidR="00634AE3">
              <w:t> </w:t>
            </w:r>
            <w:r w:rsidRPr="00634AE3">
              <w:t>July 2023</w:t>
            </w:r>
          </w:p>
        </w:tc>
        <w:tc>
          <w:tcPr>
            <w:tcW w:w="3689" w:type="dxa"/>
            <w:shd w:val="clear" w:color="auto" w:fill="auto"/>
          </w:tcPr>
          <w:p w:rsidR="00D71BF4" w:rsidRPr="00634AE3" w:rsidRDefault="00D71BF4" w:rsidP="006E7327">
            <w:pPr>
              <w:pStyle w:val="Tabletext"/>
            </w:pPr>
            <w:r w:rsidRPr="00634AE3">
              <w:t>26.667%</w:t>
            </w:r>
          </w:p>
        </w:tc>
      </w:tr>
      <w:tr w:rsidR="00D71BF4" w:rsidRPr="00634AE3" w:rsidTr="006E7327">
        <w:tc>
          <w:tcPr>
            <w:tcW w:w="714" w:type="dxa"/>
            <w:shd w:val="clear" w:color="auto" w:fill="auto"/>
          </w:tcPr>
          <w:p w:rsidR="00D71BF4" w:rsidRPr="00634AE3" w:rsidRDefault="00D71BF4" w:rsidP="006E7327">
            <w:pPr>
              <w:pStyle w:val="Tabletext"/>
            </w:pPr>
            <w:r w:rsidRPr="00634AE3">
              <w:t>10</w:t>
            </w:r>
          </w:p>
        </w:tc>
        <w:tc>
          <w:tcPr>
            <w:tcW w:w="2683" w:type="dxa"/>
            <w:shd w:val="clear" w:color="auto" w:fill="auto"/>
          </w:tcPr>
          <w:p w:rsidR="00D71BF4" w:rsidRPr="00634AE3" w:rsidRDefault="00D71BF4" w:rsidP="006E7327">
            <w:pPr>
              <w:pStyle w:val="Tabletext"/>
            </w:pPr>
            <w:r w:rsidRPr="00634AE3">
              <w:t>1</w:t>
            </w:r>
            <w:r w:rsidR="00634AE3">
              <w:t> </w:t>
            </w:r>
            <w:r w:rsidRPr="00634AE3">
              <w:t>July 2024</w:t>
            </w:r>
          </w:p>
        </w:tc>
        <w:tc>
          <w:tcPr>
            <w:tcW w:w="3689" w:type="dxa"/>
            <w:shd w:val="clear" w:color="auto" w:fill="auto"/>
          </w:tcPr>
          <w:p w:rsidR="00D71BF4" w:rsidRPr="00634AE3" w:rsidRDefault="00D71BF4" w:rsidP="006E7327">
            <w:pPr>
              <w:pStyle w:val="Tabletext"/>
            </w:pPr>
            <w:r w:rsidRPr="00634AE3">
              <w:t>30%</w:t>
            </w:r>
          </w:p>
        </w:tc>
      </w:tr>
      <w:tr w:rsidR="00D71BF4" w:rsidRPr="00634AE3" w:rsidTr="006E7327">
        <w:tc>
          <w:tcPr>
            <w:tcW w:w="714" w:type="dxa"/>
            <w:shd w:val="clear" w:color="auto" w:fill="auto"/>
          </w:tcPr>
          <w:p w:rsidR="00D71BF4" w:rsidRPr="00634AE3" w:rsidRDefault="00D71BF4" w:rsidP="006E7327">
            <w:pPr>
              <w:pStyle w:val="Tabletext"/>
            </w:pPr>
            <w:r w:rsidRPr="00634AE3">
              <w:t>11</w:t>
            </w:r>
          </w:p>
        </w:tc>
        <w:tc>
          <w:tcPr>
            <w:tcW w:w="2683" w:type="dxa"/>
            <w:shd w:val="clear" w:color="auto" w:fill="auto"/>
          </w:tcPr>
          <w:p w:rsidR="00D71BF4" w:rsidRPr="00634AE3" w:rsidRDefault="00D71BF4" w:rsidP="006E7327">
            <w:pPr>
              <w:pStyle w:val="Tabletext"/>
            </w:pPr>
            <w:r w:rsidRPr="00634AE3">
              <w:t>1</w:t>
            </w:r>
            <w:r w:rsidR="00634AE3">
              <w:t> </w:t>
            </w:r>
            <w:r w:rsidRPr="00634AE3">
              <w:t>July 2025</w:t>
            </w:r>
          </w:p>
        </w:tc>
        <w:tc>
          <w:tcPr>
            <w:tcW w:w="3689" w:type="dxa"/>
            <w:shd w:val="clear" w:color="auto" w:fill="auto"/>
          </w:tcPr>
          <w:p w:rsidR="00D71BF4" w:rsidRPr="00634AE3" w:rsidRDefault="00D71BF4" w:rsidP="006E7327">
            <w:pPr>
              <w:pStyle w:val="Tabletext"/>
            </w:pPr>
            <w:r w:rsidRPr="00634AE3">
              <w:t>33.333%</w:t>
            </w:r>
          </w:p>
        </w:tc>
      </w:tr>
      <w:tr w:rsidR="00D71BF4" w:rsidRPr="00634AE3" w:rsidTr="006E7327">
        <w:tc>
          <w:tcPr>
            <w:tcW w:w="714" w:type="dxa"/>
            <w:shd w:val="clear" w:color="auto" w:fill="auto"/>
          </w:tcPr>
          <w:p w:rsidR="00D71BF4" w:rsidRPr="00634AE3" w:rsidRDefault="00D71BF4" w:rsidP="006E7327">
            <w:pPr>
              <w:pStyle w:val="Tabletext"/>
            </w:pPr>
            <w:r w:rsidRPr="00634AE3">
              <w:t>12</w:t>
            </w:r>
          </w:p>
        </w:tc>
        <w:tc>
          <w:tcPr>
            <w:tcW w:w="2683" w:type="dxa"/>
            <w:shd w:val="clear" w:color="auto" w:fill="auto"/>
          </w:tcPr>
          <w:p w:rsidR="00D71BF4" w:rsidRPr="00634AE3" w:rsidRDefault="00D71BF4" w:rsidP="006E7327">
            <w:pPr>
              <w:pStyle w:val="Tabletext"/>
            </w:pPr>
            <w:r w:rsidRPr="00634AE3">
              <w:t>1</w:t>
            </w:r>
            <w:r w:rsidR="00634AE3">
              <w:t> </w:t>
            </w:r>
            <w:r w:rsidRPr="00634AE3">
              <w:t>July 2026</w:t>
            </w:r>
          </w:p>
        </w:tc>
        <w:tc>
          <w:tcPr>
            <w:tcW w:w="3689" w:type="dxa"/>
            <w:shd w:val="clear" w:color="auto" w:fill="auto"/>
          </w:tcPr>
          <w:p w:rsidR="00D71BF4" w:rsidRPr="00634AE3" w:rsidRDefault="00D71BF4" w:rsidP="006E7327">
            <w:pPr>
              <w:pStyle w:val="Tabletext"/>
            </w:pPr>
            <w:r w:rsidRPr="00634AE3">
              <w:t>36.667%</w:t>
            </w:r>
          </w:p>
        </w:tc>
      </w:tr>
      <w:tr w:rsidR="00D71BF4" w:rsidRPr="00634AE3" w:rsidTr="006E7327">
        <w:tc>
          <w:tcPr>
            <w:tcW w:w="714" w:type="dxa"/>
            <w:shd w:val="clear" w:color="auto" w:fill="auto"/>
          </w:tcPr>
          <w:p w:rsidR="00D71BF4" w:rsidRPr="00634AE3" w:rsidRDefault="00D71BF4" w:rsidP="006E7327">
            <w:pPr>
              <w:pStyle w:val="Tabletext"/>
            </w:pPr>
            <w:r w:rsidRPr="00634AE3">
              <w:t>13</w:t>
            </w:r>
          </w:p>
        </w:tc>
        <w:tc>
          <w:tcPr>
            <w:tcW w:w="2683" w:type="dxa"/>
            <w:shd w:val="clear" w:color="auto" w:fill="auto"/>
          </w:tcPr>
          <w:p w:rsidR="00D71BF4" w:rsidRPr="00634AE3" w:rsidRDefault="00D71BF4" w:rsidP="006E7327">
            <w:pPr>
              <w:pStyle w:val="Tabletext"/>
            </w:pPr>
            <w:r w:rsidRPr="00634AE3">
              <w:t>1</w:t>
            </w:r>
            <w:r w:rsidR="00634AE3">
              <w:t> </w:t>
            </w:r>
            <w:r w:rsidRPr="00634AE3">
              <w:t>July 2027</w:t>
            </w:r>
          </w:p>
        </w:tc>
        <w:tc>
          <w:tcPr>
            <w:tcW w:w="3689" w:type="dxa"/>
            <w:shd w:val="clear" w:color="auto" w:fill="auto"/>
          </w:tcPr>
          <w:p w:rsidR="00D71BF4" w:rsidRPr="00634AE3" w:rsidRDefault="00D71BF4" w:rsidP="006E7327">
            <w:pPr>
              <w:pStyle w:val="Tabletext"/>
            </w:pPr>
            <w:r w:rsidRPr="00634AE3">
              <w:t>40%</w:t>
            </w:r>
          </w:p>
        </w:tc>
      </w:tr>
      <w:tr w:rsidR="00D71BF4" w:rsidRPr="00634AE3" w:rsidTr="006E7327">
        <w:tc>
          <w:tcPr>
            <w:tcW w:w="714" w:type="dxa"/>
            <w:tcBorders>
              <w:bottom w:val="single" w:sz="4" w:space="0" w:color="auto"/>
            </w:tcBorders>
            <w:shd w:val="clear" w:color="auto" w:fill="auto"/>
          </w:tcPr>
          <w:p w:rsidR="00D71BF4" w:rsidRPr="00634AE3" w:rsidRDefault="00D71BF4" w:rsidP="006E7327">
            <w:pPr>
              <w:pStyle w:val="Tabletext"/>
            </w:pPr>
            <w:r w:rsidRPr="00634AE3">
              <w:t>14</w:t>
            </w:r>
          </w:p>
        </w:tc>
        <w:tc>
          <w:tcPr>
            <w:tcW w:w="2683" w:type="dxa"/>
            <w:tcBorders>
              <w:bottom w:val="single" w:sz="4" w:space="0" w:color="auto"/>
            </w:tcBorders>
            <w:shd w:val="clear" w:color="auto" w:fill="auto"/>
          </w:tcPr>
          <w:p w:rsidR="00D71BF4" w:rsidRPr="00634AE3" w:rsidRDefault="00D71BF4" w:rsidP="006E7327">
            <w:pPr>
              <w:pStyle w:val="Tabletext"/>
            </w:pPr>
            <w:r w:rsidRPr="00634AE3">
              <w:t>1</w:t>
            </w:r>
            <w:r w:rsidR="00634AE3">
              <w:t> </w:t>
            </w:r>
            <w:r w:rsidRPr="00634AE3">
              <w:t>July 2028</w:t>
            </w:r>
          </w:p>
        </w:tc>
        <w:tc>
          <w:tcPr>
            <w:tcW w:w="3689" w:type="dxa"/>
            <w:tcBorders>
              <w:bottom w:val="single" w:sz="4" w:space="0" w:color="auto"/>
            </w:tcBorders>
            <w:shd w:val="clear" w:color="auto" w:fill="auto"/>
          </w:tcPr>
          <w:p w:rsidR="00D71BF4" w:rsidRPr="00634AE3" w:rsidRDefault="00D71BF4" w:rsidP="006E7327">
            <w:pPr>
              <w:pStyle w:val="Tabletext"/>
            </w:pPr>
            <w:r w:rsidRPr="00634AE3">
              <w:t>43.333%</w:t>
            </w:r>
          </w:p>
        </w:tc>
      </w:tr>
      <w:tr w:rsidR="00D71BF4" w:rsidRPr="00634AE3" w:rsidTr="006E7327">
        <w:tc>
          <w:tcPr>
            <w:tcW w:w="714" w:type="dxa"/>
            <w:tcBorders>
              <w:bottom w:val="nil"/>
            </w:tcBorders>
            <w:shd w:val="clear" w:color="auto" w:fill="auto"/>
          </w:tcPr>
          <w:p w:rsidR="00D71BF4" w:rsidRPr="00634AE3" w:rsidRDefault="00D71BF4" w:rsidP="006E7327">
            <w:pPr>
              <w:pStyle w:val="Tabletext"/>
            </w:pPr>
            <w:r w:rsidRPr="00634AE3">
              <w:t>15</w:t>
            </w:r>
          </w:p>
        </w:tc>
        <w:tc>
          <w:tcPr>
            <w:tcW w:w="2683" w:type="dxa"/>
            <w:tcBorders>
              <w:bottom w:val="nil"/>
            </w:tcBorders>
            <w:shd w:val="clear" w:color="auto" w:fill="auto"/>
          </w:tcPr>
          <w:p w:rsidR="00D71BF4" w:rsidRPr="00634AE3" w:rsidRDefault="00D71BF4" w:rsidP="006E7327">
            <w:pPr>
              <w:pStyle w:val="Tabletext"/>
            </w:pPr>
            <w:r w:rsidRPr="00634AE3">
              <w:t>1</w:t>
            </w:r>
            <w:r w:rsidR="00634AE3">
              <w:t> </w:t>
            </w:r>
            <w:r w:rsidRPr="00634AE3">
              <w:t>July 2029</w:t>
            </w:r>
          </w:p>
        </w:tc>
        <w:tc>
          <w:tcPr>
            <w:tcW w:w="3689" w:type="dxa"/>
            <w:tcBorders>
              <w:bottom w:val="nil"/>
            </w:tcBorders>
            <w:shd w:val="clear" w:color="auto" w:fill="auto"/>
          </w:tcPr>
          <w:p w:rsidR="00D71BF4" w:rsidRPr="00634AE3" w:rsidRDefault="00D71BF4" w:rsidP="006E7327">
            <w:pPr>
              <w:pStyle w:val="Tabletext"/>
            </w:pPr>
            <w:r w:rsidRPr="00634AE3">
              <w:t>46.667%</w:t>
            </w:r>
          </w:p>
        </w:tc>
      </w:tr>
      <w:tr w:rsidR="00D71BF4" w:rsidRPr="00634AE3" w:rsidTr="006E7327">
        <w:tc>
          <w:tcPr>
            <w:tcW w:w="714" w:type="dxa"/>
            <w:tcBorders>
              <w:bottom w:val="single" w:sz="12" w:space="0" w:color="auto"/>
            </w:tcBorders>
            <w:shd w:val="clear" w:color="auto" w:fill="auto"/>
          </w:tcPr>
          <w:p w:rsidR="00D71BF4" w:rsidRPr="00634AE3" w:rsidRDefault="00D71BF4" w:rsidP="006E7327">
            <w:pPr>
              <w:pStyle w:val="Tabletext"/>
            </w:pPr>
            <w:r w:rsidRPr="00634AE3">
              <w:t>16</w:t>
            </w:r>
          </w:p>
        </w:tc>
        <w:tc>
          <w:tcPr>
            <w:tcW w:w="2683" w:type="dxa"/>
            <w:tcBorders>
              <w:bottom w:val="single" w:sz="12" w:space="0" w:color="auto"/>
            </w:tcBorders>
            <w:shd w:val="clear" w:color="auto" w:fill="auto"/>
          </w:tcPr>
          <w:p w:rsidR="00D71BF4" w:rsidRPr="00634AE3" w:rsidRDefault="00D71BF4" w:rsidP="006E7327">
            <w:pPr>
              <w:pStyle w:val="Tabletext"/>
            </w:pPr>
            <w:r w:rsidRPr="00634AE3">
              <w:t>1</w:t>
            </w:r>
            <w:r w:rsidR="00634AE3">
              <w:t> </w:t>
            </w:r>
            <w:r w:rsidRPr="00634AE3">
              <w:t>July 2030 or a later 1</w:t>
            </w:r>
            <w:r w:rsidR="00634AE3">
              <w:t> </w:t>
            </w:r>
            <w:r w:rsidRPr="00634AE3">
              <w:t>July</w:t>
            </w:r>
          </w:p>
        </w:tc>
        <w:tc>
          <w:tcPr>
            <w:tcW w:w="3689" w:type="dxa"/>
            <w:tcBorders>
              <w:bottom w:val="single" w:sz="12" w:space="0" w:color="auto"/>
            </w:tcBorders>
            <w:shd w:val="clear" w:color="auto" w:fill="auto"/>
          </w:tcPr>
          <w:p w:rsidR="00D71BF4" w:rsidRPr="00634AE3" w:rsidRDefault="00D71BF4" w:rsidP="006E7327">
            <w:pPr>
              <w:pStyle w:val="Tabletext"/>
            </w:pPr>
            <w:r w:rsidRPr="00634AE3">
              <w:t>50%</w:t>
            </w:r>
          </w:p>
        </w:tc>
      </w:tr>
    </w:tbl>
    <w:p w:rsidR="00D71BF4" w:rsidRPr="00634AE3" w:rsidRDefault="00D71BF4" w:rsidP="00D71BF4">
      <w:pPr>
        <w:pStyle w:val="notetext"/>
      </w:pPr>
      <w:r w:rsidRPr="00634AE3">
        <w:t>Note:</w:t>
      </w:r>
      <w:r w:rsidRPr="00634AE3">
        <w:tab/>
        <w:t>The rate in subitem</w:t>
      </w:r>
      <w:r w:rsidR="00634AE3">
        <w:t> </w:t>
      </w:r>
      <w:r w:rsidRPr="00634AE3">
        <w:t>10.10 of the Schedule is the rate for diesel.</w:t>
      </w:r>
      <w:r w:rsidR="00320F94" w:rsidRPr="00634AE3">
        <w:t xml:space="preserve"> That rate is indexed under section</w:t>
      </w:r>
      <w:r w:rsidR="00634AE3">
        <w:t> </w:t>
      </w:r>
      <w:r w:rsidR="00320F94" w:rsidRPr="00634AE3">
        <w:t>6A.</w:t>
      </w:r>
    </w:p>
    <w:p w:rsidR="00D71BF4" w:rsidRPr="00634AE3" w:rsidRDefault="00D71BF4" w:rsidP="00D71BF4">
      <w:pPr>
        <w:pStyle w:val="subsection"/>
      </w:pPr>
      <w:r w:rsidRPr="00634AE3">
        <w:tab/>
        <w:t>(2)</w:t>
      </w:r>
      <w:r w:rsidRPr="00634AE3">
        <w:tab/>
        <w:t xml:space="preserve">A rate of duty worked out using a table item in </w:t>
      </w:r>
      <w:r w:rsidR="00634AE3">
        <w:t>subsection (</w:t>
      </w:r>
      <w:r w:rsidRPr="00634AE3">
        <w:t>1) applies to goods manufactured or produced in Australia during a financial year referred to in that item, and goods for which all the following conditions are met:</w:t>
      </w:r>
    </w:p>
    <w:p w:rsidR="00D71BF4" w:rsidRPr="00634AE3" w:rsidRDefault="00D71BF4" w:rsidP="00D71BF4">
      <w:pPr>
        <w:pStyle w:val="paragraph"/>
      </w:pPr>
      <w:r w:rsidRPr="00634AE3">
        <w:tab/>
        <w:t>(a)</w:t>
      </w:r>
      <w:r w:rsidRPr="00634AE3">
        <w:tab/>
        <w:t>the goods were manufactured or produced in Australia before a financial year referred to in that item;</w:t>
      </w:r>
    </w:p>
    <w:p w:rsidR="00D71BF4" w:rsidRPr="00634AE3" w:rsidRDefault="00D71BF4" w:rsidP="00D71BF4">
      <w:pPr>
        <w:pStyle w:val="paragraph"/>
      </w:pPr>
      <w:r w:rsidRPr="00634AE3">
        <w:tab/>
        <w:t>(b)</w:t>
      </w:r>
      <w:r w:rsidRPr="00634AE3">
        <w:tab/>
        <w:t>at the start of that financial year, the goods were either:</w:t>
      </w:r>
    </w:p>
    <w:p w:rsidR="00D71BF4" w:rsidRPr="00634AE3" w:rsidRDefault="00D71BF4" w:rsidP="00D71BF4">
      <w:pPr>
        <w:pStyle w:val="paragraphsub"/>
      </w:pPr>
      <w:r w:rsidRPr="00634AE3">
        <w:tab/>
        <w:t>(i)</w:t>
      </w:r>
      <w:r w:rsidRPr="00634AE3">
        <w:tab/>
        <w:t>subject to the CEO’s control; or</w:t>
      </w:r>
    </w:p>
    <w:p w:rsidR="00D71BF4" w:rsidRPr="00634AE3" w:rsidRDefault="00D71BF4" w:rsidP="00D71BF4">
      <w:pPr>
        <w:pStyle w:val="paragraphsub"/>
      </w:pPr>
      <w:r w:rsidRPr="00634AE3">
        <w:tab/>
        <w:t>(ii)</w:t>
      </w:r>
      <w:r w:rsidRPr="00634AE3">
        <w:tab/>
        <w:t>in the stock, custody or possession of, or belonged to, a manufacturer or producer of the goods;</w:t>
      </w:r>
    </w:p>
    <w:p w:rsidR="00D71BF4" w:rsidRPr="00634AE3" w:rsidRDefault="00D71BF4" w:rsidP="00D71BF4">
      <w:pPr>
        <w:pStyle w:val="paragraph"/>
      </w:pPr>
      <w:r w:rsidRPr="00634AE3">
        <w:tab/>
        <w:t>(c)</w:t>
      </w:r>
      <w:r w:rsidRPr="00634AE3">
        <w:tab/>
        <w:t>no duty of excise had been paid on the goods before that financial year.</w:t>
      </w:r>
    </w:p>
    <w:p w:rsidR="00D71BF4" w:rsidRPr="00634AE3" w:rsidRDefault="00D71BF4" w:rsidP="00D71BF4">
      <w:pPr>
        <w:pStyle w:val="subsection2"/>
      </w:pPr>
      <w:r w:rsidRPr="00634AE3">
        <w:t>This subsection has effect despite subsection</w:t>
      </w:r>
      <w:r w:rsidR="00634AE3">
        <w:t> </w:t>
      </w:r>
      <w:r w:rsidRPr="00634AE3">
        <w:t>5(2).</w:t>
      </w:r>
    </w:p>
    <w:p w:rsidR="00A936E7" w:rsidRPr="00634AE3" w:rsidRDefault="00A936E7" w:rsidP="00A936E7">
      <w:pPr>
        <w:pStyle w:val="ActHead5"/>
      </w:pPr>
      <w:bookmarkStart w:id="25" w:name="_Toc535576264"/>
      <w:r w:rsidRPr="00634AE3">
        <w:rPr>
          <w:rStyle w:val="CharSectno"/>
        </w:rPr>
        <w:t>7</w:t>
      </w:r>
      <w:r w:rsidRPr="00634AE3">
        <w:t xml:space="preserve">  Regulations</w:t>
      </w:r>
      <w:bookmarkEnd w:id="25"/>
    </w:p>
    <w:p w:rsidR="00A936E7" w:rsidRPr="00634AE3" w:rsidRDefault="00A936E7" w:rsidP="00A936E7">
      <w:pPr>
        <w:pStyle w:val="subsection"/>
      </w:pPr>
      <w:r w:rsidRPr="00634AE3">
        <w:tab/>
      </w:r>
      <w:r w:rsidRPr="00634AE3">
        <w:tab/>
        <w:t>The Governor</w:t>
      </w:r>
      <w:r w:rsidR="00634AE3">
        <w:noBreakHyphen/>
      </w:r>
      <w:r w:rsidRPr="00634AE3">
        <w:t>General may make regulations prescribing matters required or permitted by this Act to be prescribed.</w:t>
      </w:r>
    </w:p>
    <w:p w:rsidR="00A919CF" w:rsidRPr="00634AE3" w:rsidRDefault="00A919CF" w:rsidP="00A919CF">
      <w:pPr>
        <w:rPr>
          <w:lang w:eastAsia="en-AU"/>
        </w:rPr>
        <w:sectPr w:rsidR="00A919CF" w:rsidRPr="00634AE3" w:rsidSect="001047B8">
          <w:headerReference w:type="even" r:id="rId54"/>
          <w:headerReference w:type="default" r:id="rId55"/>
          <w:footerReference w:type="even" r:id="rId56"/>
          <w:footerReference w:type="default" r:id="rId57"/>
          <w:headerReference w:type="first" r:id="rId58"/>
          <w:footerReference w:type="first" r:id="rId59"/>
          <w:pgSz w:w="11907" w:h="16839"/>
          <w:pgMar w:top="2381" w:right="2410" w:bottom="4252" w:left="2410" w:header="720" w:footer="3402" w:gutter="0"/>
          <w:pgNumType w:start="1"/>
          <w:cols w:space="708"/>
          <w:docGrid w:linePitch="360"/>
        </w:sectPr>
      </w:pPr>
    </w:p>
    <w:p w:rsidR="00123A1D" w:rsidRPr="00634AE3" w:rsidRDefault="00123A1D" w:rsidP="00634AE3">
      <w:pPr>
        <w:pStyle w:val="ActHead1"/>
        <w:outlineLvl w:val="9"/>
      </w:pPr>
      <w:bookmarkStart w:id="26" w:name="_Toc535576265"/>
      <w:r w:rsidRPr="00634AE3">
        <w:rPr>
          <w:rStyle w:val="CharChapNo"/>
        </w:rPr>
        <w:t>The Schedule</w:t>
      </w:r>
      <w:bookmarkEnd w:id="26"/>
      <w:r w:rsidRPr="00634AE3">
        <w:rPr>
          <w:rStyle w:val="CharChapText"/>
        </w:rPr>
        <w:t xml:space="preserve"> </w:t>
      </w:r>
      <w:r w:rsidR="00390AC0" w:rsidRPr="00634AE3">
        <w:t xml:space="preserve"> </w:t>
      </w:r>
    </w:p>
    <w:p w:rsidR="00E57C41" w:rsidRPr="00634AE3" w:rsidRDefault="00E57C41" w:rsidP="00E57C41">
      <w:pPr>
        <w:pStyle w:val="notemargin"/>
      </w:pPr>
      <w:r w:rsidRPr="00634AE3">
        <w:t>Note 1:</w:t>
      </w:r>
      <w:r w:rsidRPr="00634AE3">
        <w:tab/>
        <w:t>See section</w:t>
      </w:r>
      <w:r w:rsidR="00634AE3">
        <w:t> </w:t>
      </w:r>
      <w:r w:rsidRPr="00634AE3">
        <w:t>5.</w:t>
      </w:r>
    </w:p>
    <w:p w:rsidR="007E7D28" w:rsidRPr="00634AE3" w:rsidRDefault="007E7D28" w:rsidP="007E7D28">
      <w:pPr>
        <w:pStyle w:val="notemargin"/>
      </w:pPr>
      <w:bookmarkStart w:id="27" w:name="f_Check_Lines_above"/>
      <w:bookmarkEnd w:id="27"/>
      <w:r w:rsidRPr="00634AE3">
        <w:t>Note 2:</w:t>
      </w:r>
      <w:r w:rsidRPr="00634AE3">
        <w:tab/>
        <w:t>Sections</w:t>
      </w:r>
      <w:r w:rsidR="00634AE3">
        <w:t> </w:t>
      </w:r>
      <w:r w:rsidRPr="00634AE3">
        <w:t>6A and 6AA effectively change certain rates of duty that appear on the face of this Schedule, especially in items</w:t>
      </w:r>
      <w:r w:rsidR="00634AE3">
        <w:t> </w:t>
      </w:r>
      <w:r w:rsidRPr="00634AE3">
        <w:t>1, 2, 3 and 5.</w:t>
      </w:r>
    </w:p>
    <w:p w:rsidR="001945C7" w:rsidRPr="00634AE3" w:rsidRDefault="001945C7" w:rsidP="001945C7">
      <w:pPr>
        <w:pStyle w:val="Definition"/>
      </w:pPr>
      <w:r w:rsidRPr="00634AE3">
        <w:rPr>
          <w:b/>
          <w:i/>
        </w:rPr>
        <w:t>beer</w:t>
      </w:r>
      <w:r w:rsidRPr="00634AE3">
        <w:t xml:space="preserve"> means a brewed beverage that:</w:t>
      </w:r>
    </w:p>
    <w:p w:rsidR="001945C7" w:rsidRPr="00634AE3" w:rsidRDefault="001945C7" w:rsidP="001945C7">
      <w:pPr>
        <w:pStyle w:val="paragraph"/>
      </w:pPr>
      <w:r w:rsidRPr="00634AE3">
        <w:tab/>
        <w:t>(a)</w:t>
      </w:r>
      <w:r w:rsidRPr="00634AE3">
        <w:tab/>
        <w:t>is the product of the yeast fermentation of an aqueous extract, being predominantly an aqueous extract of cereals:</w:t>
      </w:r>
    </w:p>
    <w:p w:rsidR="001945C7" w:rsidRPr="00634AE3" w:rsidRDefault="001945C7" w:rsidP="001945C7">
      <w:pPr>
        <w:pStyle w:val="paragraphsub"/>
      </w:pPr>
      <w:r w:rsidRPr="00634AE3">
        <w:tab/>
        <w:t>(i)</w:t>
      </w:r>
      <w:r w:rsidRPr="00634AE3">
        <w:tab/>
        <w:t>whether the cereals are malted or unmalted; and</w:t>
      </w:r>
    </w:p>
    <w:p w:rsidR="001945C7" w:rsidRPr="00634AE3" w:rsidRDefault="001945C7" w:rsidP="001945C7">
      <w:pPr>
        <w:pStyle w:val="paragraphsub"/>
      </w:pPr>
      <w:r w:rsidRPr="00634AE3">
        <w:tab/>
        <w:t>(ii)</w:t>
      </w:r>
      <w:r w:rsidRPr="00634AE3">
        <w:tab/>
        <w:t>whether or not the aqueous extract contains other sources of carbohydrates; and</w:t>
      </w:r>
    </w:p>
    <w:p w:rsidR="001945C7" w:rsidRPr="00634AE3" w:rsidRDefault="001945C7" w:rsidP="001945C7">
      <w:pPr>
        <w:pStyle w:val="paragraph"/>
      </w:pPr>
      <w:r w:rsidRPr="00634AE3">
        <w:tab/>
        <w:t>(b)</w:t>
      </w:r>
      <w:r w:rsidRPr="00634AE3">
        <w:tab/>
        <w:t>contains:</w:t>
      </w:r>
    </w:p>
    <w:p w:rsidR="001945C7" w:rsidRPr="00634AE3" w:rsidRDefault="001945C7" w:rsidP="001945C7">
      <w:pPr>
        <w:pStyle w:val="paragraphsub"/>
      </w:pPr>
      <w:r w:rsidRPr="00634AE3">
        <w:tab/>
        <w:t>(i)</w:t>
      </w:r>
      <w:r w:rsidRPr="00634AE3">
        <w:tab/>
        <w:t>hops, or extracts of hops, such that the beverage has international bitterness units of not less than 4.0; or</w:t>
      </w:r>
    </w:p>
    <w:p w:rsidR="001945C7" w:rsidRPr="00634AE3" w:rsidRDefault="001945C7" w:rsidP="001945C7">
      <w:pPr>
        <w:pStyle w:val="paragraphsub"/>
      </w:pPr>
      <w:r w:rsidRPr="00634AE3">
        <w:tab/>
        <w:t>(ii)</w:t>
      </w:r>
      <w:r w:rsidRPr="00634AE3">
        <w:tab/>
        <w:t xml:space="preserve">other bitters such that the beverage has a bitterness comparable to that of a beverage mentioned in </w:t>
      </w:r>
      <w:r w:rsidR="00634AE3">
        <w:t>subparagraph (</w:t>
      </w:r>
      <w:r w:rsidRPr="00634AE3">
        <w:t>i); and</w:t>
      </w:r>
    </w:p>
    <w:p w:rsidR="001945C7" w:rsidRPr="00634AE3" w:rsidRDefault="001945C7" w:rsidP="001945C7">
      <w:pPr>
        <w:pStyle w:val="paragraph"/>
      </w:pPr>
      <w:r w:rsidRPr="00634AE3">
        <w:tab/>
        <w:t>(c)</w:t>
      </w:r>
      <w:r w:rsidRPr="00634AE3">
        <w:tab/>
        <w:t>contains not more than 4.0% by weight of sugars; and</w:t>
      </w:r>
    </w:p>
    <w:p w:rsidR="001945C7" w:rsidRPr="00634AE3" w:rsidRDefault="001945C7" w:rsidP="001945C7">
      <w:pPr>
        <w:pStyle w:val="paragraph"/>
      </w:pPr>
      <w:r w:rsidRPr="00634AE3">
        <w:tab/>
        <w:t>(d)</w:t>
      </w:r>
      <w:r w:rsidRPr="00634AE3">
        <w:tab/>
        <w:t>has not had added to it, at any time, artificial sweetener; and</w:t>
      </w:r>
    </w:p>
    <w:p w:rsidR="001945C7" w:rsidRPr="00634AE3" w:rsidRDefault="001945C7" w:rsidP="001945C7">
      <w:pPr>
        <w:pStyle w:val="paragraph"/>
      </w:pPr>
      <w:r w:rsidRPr="00634AE3">
        <w:tab/>
        <w:t>(e)</w:t>
      </w:r>
      <w:r w:rsidRPr="00634AE3">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1945C7" w:rsidRPr="00634AE3" w:rsidRDefault="001945C7" w:rsidP="001945C7">
      <w:pPr>
        <w:pStyle w:val="paragraph"/>
      </w:pPr>
      <w:r w:rsidRPr="00634AE3">
        <w:tab/>
        <w:t>(f)</w:t>
      </w:r>
      <w:r w:rsidRPr="00634AE3">
        <w:tab/>
        <w:t>may have had added to it, at any time, spirit distilled from beer, but only if that spirit did not add more than 0.5% to the total volume of the final beverage; and</w:t>
      </w:r>
    </w:p>
    <w:p w:rsidR="001945C7" w:rsidRPr="00634AE3" w:rsidRDefault="001945C7" w:rsidP="001945C7">
      <w:pPr>
        <w:pStyle w:val="paragraph"/>
      </w:pPr>
      <w:r w:rsidRPr="00634AE3">
        <w:tab/>
        <w:t>(g)</w:t>
      </w:r>
      <w:r w:rsidRPr="00634AE3">
        <w:tab/>
        <w:t>contains more than 1.15% by volume of alcohol.</w:t>
      </w:r>
    </w:p>
    <w:p w:rsidR="009B2DD3" w:rsidRPr="00634AE3" w:rsidRDefault="00CF29F2" w:rsidP="00123A1D">
      <w:pPr>
        <w:pStyle w:val="Definition"/>
      </w:pPr>
      <w:r w:rsidRPr="00634AE3">
        <w:rPr>
          <w:b/>
          <w:i/>
        </w:rPr>
        <w:t>brandy</w:t>
      </w:r>
      <w:r w:rsidRPr="00634AE3">
        <w:t xml:space="preserve"> means a spirit distilled from grape wine in such a manner that the spirit possesses the taste, aroma and other characteristics generally attributed to brandy.</w:t>
      </w:r>
    </w:p>
    <w:p w:rsidR="00B76647" w:rsidRPr="00634AE3" w:rsidRDefault="00CF29F2" w:rsidP="00123A1D">
      <w:pPr>
        <w:pStyle w:val="Definition"/>
      </w:pPr>
      <w:r w:rsidRPr="00634AE3">
        <w:rPr>
          <w:b/>
          <w:i/>
        </w:rPr>
        <w:t>grape wine</w:t>
      </w:r>
      <w:r w:rsidRPr="00634AE3">
        <w:t xml:space="preserve"> has the same meaning as in Subdivision</w:t>
      </w:r>
      <w:r w:rsidR="00634AE3">
        <w:t> </w:t>
      </w:r>
      <w:r w:rsidRPr="00634AE3">
        <w:t>31</w:t>
      </w:r>
      <w:r w:rsidR="00634AE3">
        <w:noBreakHyphen/>
      </w:r>
      <w:r w:rsidRPr="00634AE3">
        <w:t xml:space="preserve">A of the </w:t>
      </w:r>
      <w:r w:rsidRPr="00634AE3">
        <w:rPr>
          <w:i/>
        </w:rPr>
        <w:t>A New Tax System (Wine Equalisation Tax) Act 1999</w:t>
      </w:r>
      <w:r w:rsidRPr="00634AE3">
        <w:t>.</w:t>
      </w:r>
    </w:p>
    <w:p w:rsidR="00CF29F2" w:rsidRPr="00634AE3" w:rsidRDefault="00CF29F2" w:rsidP="00CF29F2">
      <w:pPr>
        <w:pStyle w:val="Definition"/>
      </w:pPr>
      <w:r w:rsidRPr="00634AE3">
        <w:rPr>
          <w:b/>
          <w:i/>
        </w:rPr>
        <w:t>lubricant/fluid/oil products</w:t>
      </w:r>
      <w:r w:rsidRPr="00634AE3">
        <w:t xml:space="preserve"> means the following:</w:t>
      </w:r>
    </w:p>
    <w:p w:rsidR="00CF29F2" w:rsidRPr="00634AE3" w:rsidRDefault="00CF29F2" w:rsidP="00CF29F2">
      <w:pPr>
        <w:pStyle w:val="paragraph"/>
      </w:pPr>
      <w:r w:rsidRPr="00634AE3">
        <w:tab/>
        <w:t>(a)</w:t>
      </w:r>
      <w:r w:rsidRPr="00634AE3">
        <w:tab/>
        <w:t>lubricant base oils;</w:t>
      </w:r>
    </w:p>
    <w:p w:rsidR="00CF29F2" w:rsidRPr="00634AE3" w:rsidRDefault="00CF29F2" w:rsidP="00CF29F2">
      <w:pPr>
        <w:pStyle w:val="paragraph"/>
      </w:pPr>
      <w:r w:rsidRPr="00634AE3">
        <w:tab/>
        <w:t>(b)</w:t>
      </w:r>
      <w:r w:rsidRPr="00634AE3">
        <w:tab/>
        <w:t>prepared lubricant additives containing carrier oils;</w:t>
      </w:r>
    </w:p>
    <w:p w:rsidR="00CF29F2" w:rsidRPr="00634AE3" w:rsidRDefault="00CF29F2" w:rsidP="00CF29F2">
      <w:pPr>
        <w:pStyle w:val="paragraph"/>
      </w:pPr>
      <w:r w:rsidRPr="00634AE3">
        <w:tab/>
        <w:t>(c)</w:t>
      </w:r>
      <w:r w:rsidRPr="00634AE3">
        <w:tab/>
        <w:t>lubricants for engines, gear sets, pumps and bearings;</w:t>
      </w:r>
    </w:p>
    <w:p w:rsidR="00CF29F2" w:rsidRPr="00634AE3" w:rsidRDefault="00CF29F2" w:rsidP="00CF29F2">
      <w:pPr>
        <w:pStyle w:val="paragraph"/>
      </w:pPr>
      <w:r w:rsidRPr="00634AE3">
        <w:tab/>
        <w:t>(d)</w:t>
      </w:r>
      <w:r w:rsidRPr="00634AE3">
        <w:tab/>
        <w:t>hydraulic fluids;</w:t>
      </w:r>
    </w:p>
    <w:p w:rsidR="00CF29F2" w:rsidRPr="00634AE3" w:rsidRDefault="00CF29F2" w:rsidP="00CF29F2">
      <w:pPr>
        <w:pStyle w:val="paragraph"/>
      </w:pPr>
      <w:r w:rsidRPr="00634AE3">
        <w:tab/>
        <w:t>(e)</w:t>
      </w:r>
      <w:r w:rsidRPr="00634AE3">
        <w:tab/>
        <w:t>brake fluids;</w:t>
      </w:r>
    </w:p>
    <w:p w:rsidR="00CF29F2" w:rsidRPr="00634AE3" w:rsidRDefault="00CF29F2" w:rsidP="00CF29F2">
      <w:pPr>
        <w:pStyle w:val="paragraph"/>
      </w:pPr>
      <w:r w:rsidRPr="00634AE3">
        <w:tab/>
        <w:t>(f)</w:t>
      </w:r>
      <w:r w:rsidRPr="00634AE3">
        <w:tab/>
        <w:t>transmission oils;</w:t>
      </w:r>
    </w:p>
    <w:p w:rsidR="00CF29F2" w:rsidRPr="00634AE3" w:rsidRDefault="00CF29F2" w:rsidP="00CF29F2">
      <w:pPr>
        <w:pStyle w:val="paragraph"/>
      </w:pPr>
      <w:r w:rsidRPr="00634AE3">
        <w:tab/>
        <w:t>(g)</w:t>
      </w:r>
      <w:r w:rsidRPr="00634AE3">
        <w:tab/>
        <w:t>transformer and heat transfer oils.</w:t>
      </w:r>
    </w:p>
    <w:p w:rsidR="00CF29F2" w:rsidRPr="00634AE3" w:rsidRDefault="00CF29F2" w:rsidP="00CF29F2">
      <w:pPr>
        <w:pStyle w:val="Definition"/>
      </w:pPr>
      <w:r w:rsidRPr="00634AE3">
        <w:rPr>
          <w:b/>
          <w:i/>
        </w:rPr>
        <w:t>other excisable beverage</w:t>
      </w:r>
      <w:r w:rsidRPr="00634AE3">
        <w:t xml:space="preserve"> means any beverage containing more than 1.15% alcohol by volume, but does not include:</w:t>
      </w:r>
    </w:p>
    <w:p w:rsidR="00CF29F2" w:rsidRPr="00634AE3" w:rsidRDefault="00CF29F2" w:rsidP="00CF29F2">
      <w:pPr>
        <w:pStyle w:val="paragraph"/>
      </w:pPr>
      <w:r w:rsidRPr="00634AE3">
        <w:tab/>
        <w:t>(a)</w:t>
      </w:r>
      <w:r w:rsidRPr="00634AE3">
        <w:tab/>
        <w:t>beer; or</w:t>
      </w:r>
    </w:p>
    <w:p w:rsidR="00CF29F2" w:rsidRPr="00634AE3" w:rsidRDefault="00CF29F2" w:rsidP="00CF29F2">
      <w:pPr>
        <w:pStyle w:val="paragraph"/>
      </w:pPr>
      <w:r w:rsidRPr="00634AE3">
        <w:tab/>
        <w:t>(b)</w:t>
      </w:r>
      <w:r w:rsidRPr="00634AE3">
        <w:tab/>
        <w:t>brandy; or</w:t>
      </w:r>
    </w:p>
    <w:p w:rsidR="00CF29F2" w:rsidRPr="00634AE3" w:rsidRDefault="00CF29F2" w:rsidP="00CF29F2">
      <w:pPr>
        <w:pStyle w:val="paragraph"/>
      </w:pPr>
      <w:r w:rsidRPr="00634AE3">
        <w:tab/>
        <w:t>(c)</w:t>
      </w:r>
      <w:r w:rsidRPr="00634AE3">
        <w:tab/>
        <w:t>wine.</w:t>
      </w:r>
    </w:p>
    <w:p w:rsidR="001945C7" w:rsidRPr="00634AE3" w:rsidRDefault="001945C7" w:rsidP="001945C7">
      <w:pPr>
        <w:pStyle w:val="Definition"/>
      </w:pPr>
      <w:r w:rsidRPr="00634AE3">
        <w:rPr>
          <w:b/>
          <w:i/>
        </w:rPr>
        <w:t>sugar</w:t>
      </w:r>
      <w:r w:rsidRPr="00634AE3">
        <w:t xml:space="preserve"> means:</w:t>
      </w:r>
    </w:p>
    <w:p w:rsidR="001945C7" w:rsidRPr="00634AE3" w:rsidRDefault="001945C7" w:rsidP="001945C7">
      <w:pPr>
        <w:pStyle w:val="paragraph"/>
      </w:pPr>
      <w:r w:rsidRPr="00634AE3">
        <w:tab/>
        <w:t>(a)</w:t>
      </w:r>
      <w:r w:rsidRPr="00634AE3">
        <w:tab/>
        <w:t>monosaccharide; or</w:t>
      </w:r>
    </w:p>
    <w:p w:rsidR="001945C7" w:rsidRPr="00634AE3" w:rsidRDefault="001945C7" w:rsidP="001945C7">
      <w:pPr>
        <w:pStyle w:val="paragraph"/>
      </w:pPr>
      <w:r w:rsidRPr="00634AE3">
        <w:tab/>
        <w:t>(b)</w:t>
      </w:r>
      <w:r w:rsidRPr="00634AE3">
        <w:tab/>
        <w:t>disaccharide.</w:t>
      </w:r>
    </w:p>
    <w:p w:rsidR="00123A1D" w:rsidRPr="00634AE3" w:rsidRDefault="00123A1D" w:rsidP="00123A1D">
      <w:pPr>
        <w:pStyle w:val="Definition"/>
      </w:pPr>
      <w:r w:rsidRPr="00634AE3">
        <w:rPr>
          <w:b/>
          <w:i/>
        </w:rPr>
        <w:t>tobacco</w:t>
      </w:r>
      <w:r w:rsidRPr="00634AE3">
        <w:t xml:space="preserve"> means tobacco leaf subjected to any process other than curing the leaf as stripped from the plant.</w:t>
      </w:r>
    </w:p>
    <w:p w:rsidR="00CF29F2" w:rsidRPr="00634AE3" w:rsidRDefault="00CF29F2" w:rsidP="00123A1D">
      <w:pPr>
        <w:pStyle w:val="Definition"/>
      </w:pPr>
      <w:r w:rsidRPr="00634AE3">
        <w:rPr>
          <w:b/>
          <w:i/>
        </w:rPr>
        <w:t>wine</w:t>
      </w:r>
      <w:r w:rsidRPr="00634AE3">
        <w:t xml:space="preserve"> has the same meaning as in Subdivision</w:t>
      </w:r>
      <w:r w:rsidR="00634AE3">
        <w:t> </w:t>
      </w:r>
      <w:r w:rsidRPr="00634AE3">
        <w:t>31</w:t>
      </w:r>
      <w:r w:rsidR="00634AE3">
        <w:noBreakHyphen/>
      </w:r>
      <w:r w:rsidRPr="00634AE3">
        <w:t xml:space="preserve">A of the </w:t>
      </w:r>
      <w:r w:rsidRPr="00634AE3">
        <w:rPr>
          <w:i/>
        </w:rPr>
        <w:t>A New Tax System (Wine Equalisation Tax) Act 1999</w:t>
      </w:r>
      <w:r w:rsidRPr="00634AE3">
        <w:t>.</w:t>
      </w:r>
    </w:p>
    <w:p w:rsidR="00123A1D" w:rsidRPr="00634AE3" w:rsidRDefault="00AF48B2" w:rsidP="00123A1D">
      <w:pPr>
        <w:pStyle w:val="subsection2"/>
      </w:pPr>
      <w:r w:rsidRPr="00634AE3">
        <w:t>Items</w:t>
      </w:r>
      <w:r w:rsidR="00634AE3">
        <w:t> </w:t>
      </w:r>
      <w:r w:rsidRPr="00634AE3">
        <w:t>1 to 3 of this Schedule</w:t>
      </w:r>
      <w:r w:rsidR="00123A1D" w:rsidRPr="00634AE3">
        <w:t xml:space="preserve"> do not include any liquor that has been produced for non</w:t>
      </w:r>
      <w:r w:rsidR="00634AE3">
        <w:noBreakHyphen/>
      </w:r>
      <w:r w:rsidR="00123A1D" w:rsidRPr="00634AE3">
        <w:t>commercial purposes, using non</w:t>
      </w:r>
      <w:r w:rsidR="00634AE3">
        <w:noBreakHyphen/>
      </w:r>
      <w:r w:rsidR="00123A1D" w:rsidRPr="00634AE3">
        <w:t>commercial facilities and equipment, other than a liquor that is, or that contains, any spirit obtained by distillation.</w:t>
      </w:r>
    </w:p>
    <w:p w:rsidR="00123A1D" w:rsidRPr="00634AE3" w:rsidRDefault="00123A1D" w:rsidP="00123A1D">
      <w:pPr>
        <w:pStyle w:val="subsection2"/>
      </w:pPr>
      <w:r w:rsidRPr="00634AE3">
        <w:t>A reference to alcohol is taken to be a reference to ethyl alcohol.</w:t>
      </w:r>
    </w:p>
    <w:p w:rsidR="00123A1D" w:rsidRPr="00634AE3" w:rsidRDefault="00123A1D" w:rsidP="00123A1D">
      <w:pPr>
        <w:pStyle w:val="subsection"/>
      </w:pPr>
      <w:r w:rsidRPr="00634AE3">
        <w:tab/>
      </w:r>
      <w:r w:rsidRPr="00634AE3">
        <w:tab/>
        <w:t>The volume of alcohol contained in goods:</w:t>
      </w:r>
    </w:p>
    <w:p w:rsidR="00123A1D" w:rsidRPr="00634AE3" w:rsidRDefault="00123A1D" w:rsidP="00123A1D">
      <w:pPr>
        <w:pStyle w:val="paragraph"/>
      </w:pPr>
      <w:r w:rsidRPr="00634AE3">
        <w:tab/>
        <w:t>(a)</w:t>
      </w:r>
      <w:r w:rsidRPr="00634AE3">
        <w:tab/>
        <w:t>is to be taken to be the volume that would be the volume of that alcohol if the alcohol were measured at a temperature of 20 degrees Celsius; and</w:t>
      </w:r>
    </w:p>
    <w:p w:rsidR="00123A1D" w:rsidRPr="00634AE3" w:rsidRDefault="00123A1D" w:rsidP="00123A1D">
      <w:pPr>
        <w:pStyle w:val="paragraph"/>
      </w:pPr>
      <w:r w:rsidRPr="00634AE3">
        <w:tab/>
        <w:t>(b)</w:t>
      </w:r>
      <w:r w:rsidRPr="00634AE3">
        <w:tab/>
        <w:t>if a calculation for the purpose of ascertaining that volume is made by reference to the specific gravity of alcohol—is to be so made on the basis that, at a temperature of 20 degrees Celsius and in vacuum, the specific gravity of alcohol in relation to water is 0.79067; and</w:t>
      </w:r>
    </w:p>
    <w:p w:rsidR="00123A1D" w:rsidRPr="00634AE3" w:rsidRDefault="00123A1D" w:rsidP="00123A1D">
      <w:pPr>
        <w:pStyle w:val="paragraph"/>
      </w:pPr>
      <w:r w:rsidRPr="00634AE3">
        <w:tab/>
        <w:t>(c)</w:t>
      </w:r>
      <w:r w:rsidRPr="00634AE3">
        <w:tab/>
        <w:t xml:space="preserve">subject to the requirements of </w:t>
      </w:r>
      <w:r w:rsidR="00634AE3">
        <w:t>paragraphs (</w:t>
      </w:r>
      <w:r w:rsidRPr="00634AE3">
        <w:t xml:space="preserve">a) and (b)—may be ascertained in accordance with the rules (if any) made for that purpose under </w:t>
      </w:r>
      <w:r w:rsidR="00AF48B2" w:rsidRPr="00634AE3">
        <w:t>section</w:t>
      </w:r>
      <w:r w:rsidR="00634AE3">
        <w:t> </w:t>
      </w:r>
      <w:r w:rsidR="00AF48B2" w:rsidRPr="00634AE3">
        <w:t>65</w:t>
      </w:r>
      <w:r w:rsidRPr="00634AE3">
        <w:t xml:space="preserve"> of the </w:t>
      </w:r>
      <w:r w:rsidRPr="00634AE3">
        <w:rPr>
          <w:i/>
        </w:rPr>
        <w:t>Excise Act 1901</w:t>
      </w:r>
      <w:r w:rsidRPr="00634AE3">
        <w:t>; and</w:t>
      </w:r>
    </w:p>
    <w:p w:rsidR="00123A1D" w:rsidRPr="00634AE3" w:rsidRDefault="00123A1D" w:rsidP="00123A1D">
      <w:pPr>
        <w:pStyle w:val="paragraph"/>
      </w:pPr>
      <w:r w:rsidRPr="00634AE3">
        <w:tab/>
        <w:t>(d)</w:t>
      </w:r>
      <w:r w:rsidRPr="00634AE3">
        <w:tab/>
        <w:t>if the circumstances set out in section</w:t>
      </w:r>
      <w:r w:rsidR="00634AE3">
        <w:t> </w:t>
      </w:r>
      <w:r w:rsidRPr="00634AE3">
        <w:t xml:space="preserve">77FA of the </w:t>
      </w:r>
      <w:r w:rsidRPr="00634AE3">
        <w:rPr>
          <w:i/>
        </w:rPr>
        <w:t>Excise Act 1901</w:t>
      </w:r>
      <w:r w:rsidRPr="00634AE3">
        <w:t xml:space="preserve"> apply and for the purposes of working out the duty payable on the goods—is to be ascertained in accordance with that last</w:t>
      </w:r>
      <w:r w:rsidR="00634AE3">
        <w:noBreakHyphen/>
      </w:r>
      <w:r w:rsidRPr="00634AE3">
        <w:t>mentioned section.</w:t>
      </w:r>
    </w:p>
    <w:p w:rsidR="004557E8" w:rsidRPr="00634AE3" w:rsidRDefault="004557E8" w:rsidP="004557E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5"/>
        <w:gridCol w:w="900"/>
        <w:gridCol w:w="90"/>
        <w:gridCol w:w="3312"/>
        <w:gridCol w:w="98"/>
        <w:gridCol w:w="2031"/>
      </w:tblGrid>
      <w:tr w:rsidR="009D261E" w:rsidRPr="00634AE3" w:rsidDel="0088590C" w:rsidTr="00706D69">
        <w:trPr>
          <w:cantSplit/>
          <w:tblHeader/>
        </w:trPr>
        <w:tc>
          <w:tcPr>
            <w:tcW w:w="7086" w:type="dxa"/>
            <w:gridSpan w:val="6"/>
            <w:tcBorders>
              <w:top w:val="single" w:sz="12" w:space="0" w:color="auto"/>
              <w:bottom w:val="single" w:sz="6" w:space="0" w:color="auto"/>
            </w:tcBorders>
            <w:shd w:val="clear" w:color="auto" w:fill="auto"/>
          </w:tcPr>
          <w:p w:rsidR="009D261E" w:rsidRPr="00634AE3" w:rsidDel="009D261E" w:rsidRDefault="009D261E" w:rsidP="004557E8">
            <w:pPr>
              <w:pStyle w:val="TableHeading"/>
            </w:pPr>
            <w:r w:rsidRPr="00634AE3">
              <w:t>Excise duties (subject to section</w:t>
            </w:r>
            <w:r w:rsidR="00634AE3">
              <w:t> </w:t>
            </w:r>
            <w:r w:rsidRPr="00634AE3">
              <w:t>6A</w:t>
            </w:r>
            <w:r w:rsidR="00441BAE" w:rsidRPr="00634AE3">
              <w:t xml:space="preserve"> and 6AA</w:t>
            </w:r>
            <w:r w:rsidRPr="00634AE3">
              <w:t>)</w:t>
            </w:r>
          </w:p>
        </w:tc>
      </w:tr>
      <w:tr w:rsidR="00030EFD" w:rsidRPr="00634AE3" w:rsidTr="00706D69">
        <w:trPr>
          <w:cantSplit/>
          <w:tblHeader/>
        </w:trPr>
        <w:tc>
          <w:tcPr>
            <w:tcW w:w="655" w:type="dxa"/>
            <w:tcBorders>
              <w:top w:val="single" w:sz="6" w:space="0" w:color="auto"/>
              <w:bottom w:val="single" w:sz="12" w:space="0" w:color="auto"/>
            </w:tcBorders>
            <w:shd w:val="clear" w:color="auto" w:fill="auto"/>
          </w:tcPr>
          <w:p w:rsidR="00030EFD" w:rsidRPr="00634AE3" w:rsidRDefault="00030EFD" w:rsidP="00407078">
            <w:pPr>
              <w:pStyle w:val="Tabletext"/>
              <w:keepNext/>
              <w:rPr>
                <w:b/>
              </w:rPr>
            </w:pPr>
            <w:r w:rsidRPr="00634AE3">
              <w:rPr>
                <w:b/>
              </w:rPr>
              <w:t>Item</w:t>
            </w:r>
          </w:p>
        </w:tc>
        <w:tc>
          <w:tcPr>
            <w:tcW w:w="990" w:type="dxa"/>
            <w:gridSpan w:val="2"/>
            <w:tcBorders>
              <w:top w:val="single" w:sz="6" w:space="0" w:color="auto"/>
              <w:bottom w:val="single" w:sz="12" w:space="0" w:color="auto"/>
            </w:tcBorders>
            <w:shd w:val="clear" w:color="auto" w:fill="auto"/>
          </w:tcPr>
          <w:p w:rsidR="00030EFD" w:rsidRPr="00634AE3" w:rsidRDefault="00030EFD" w:rsidP="00407078">
            <w:pPr>
              <w:pStyle w:val="Tabletext"/>
              <w:keepNext/>
              <w:rPr>
                <w:b/>
              </w:rPr>
            </w:pPr>
            <w:r w:rsidRPr="00634AE3">
              <w:rPr>
                <w:b/>
              </w:rPr>
              <w:t>Subitem</w:t>
            </w:r>
          </w:p>
        </w:tc>
        <w:tc>
          <w:tcPr>
            <w:tcW w:w="3410" w:type="dxa"/>
            <w:gridSpan w:val="2"/>
            <w:tcBorders>
              <w:top w:val="single" w:sz="6" w:space="0" w:color="auto"/>
              <w:bottom w:val="single" w:sz="12" w:space="0" w:color="auto"/>
            </w:tcBorders>
            <w:shd w:val="clear" w:color="auto" w:fill="auto"/>
          </w:tcPr>
          <w:p w:rsidR="00030EFD" w:rsidRPr="00634AE3" w:rsidRDefault="00030EFD" w:rsidP="00407078">
            <w:pPr>
              <w:pStyle w:val="Tabletext"/>
              <w:keepNext/>
              <w:rPr>
                <w:b/>
              </w:rPr>
            </w:pPr>
            <w:r w:rsidRPr="00634AE3">
              <w:rPr>
                <w:b/>
              </w:rPr>
              <w:t>Description of goods</w:t>
            </w:r>
          </w:p>
        </w:tc>
        <w:tc>
          <w:tcPr>
            <w:tcW w:w="2031" w:type="dxa"/>
            <w:tcBorders>
              <w:top w:val="single" w:sz="6" w:space="0" w:color="auto"/>
              <w:bottom w:val="single" w:sz="12" w:space="0" w:color="auto"/>
            </w:tcBorders>
            <w:shd w:val="clear" w:color="auto" w:fill="auto"/>
          </w:tcPr>
          <w:p w:rsidR="00030EFD" w:rsidRPr="00634AE3" w:rsidRDefault="00030EFD" w:rsidP="00407078">
            <w:pPr>
              <w:pStyle w:val="Tabletext"/>
              <w:keepNext/>
              <w:rPr>
                <w:b/>
              </w:rPr>
            </w:pPr>
            <w:r w:rsidRPr="00634AE3">
              <w:rPr>
                <w:b/>
              </w:rPr>
              <w:t>Rate of Duty</w:t>
            </w:r>
          </w:p>
        </w:tc>
      </w:tr>
      <w:tr w:rsidR="00030EFD" w:rsidRPr="00634AE3" w:rsidTr="00706D69">
        <w:trPr>
          <w:cantSplit/>
        </w:trPr>
        <w:tc>
          <w:tcPr>
            <w:tcW w:w="655" w:type="dxa"/>
            <w:tcBorders>
              <w:top w:val="single" w:sz="12" w:space="0" w:color="auto"/>
            </w:tcBorders>
            <w:shd w:val="clear" w:color="auto" w:fill="auto"/>
          </w:tcPr>
          <w:p w:rsidR="00030EFD" w:rsidRPr="00634AE3" w:rsidRDefault="00030EFD" w:rsidP="00407078">
            <w:pPr>
              <w:pStyle w:val="Tabletext"/>
              <w:rPr>
                <w:b/>
              </w:rPr>
            </w:pPr>
            <w:r w:rsidRPr="00634AE3">
              <w:rPr>
                <w:b/>
              </w:rPr>
              <w:t>1</w:t>
            </w:r>
          </w:p>
        </w:tc>
        <w:tc>
          <w:tcPr>
            <w:tcW w:w="990" w:type="dxa"/>
            <w:gridSpan w:val="2"/>
            <w:tcBorders>
              <w:top w:val="single" w:sz="12" w:space="0" w:color="auto"/>
            </w:tcBorders>
            <w:shd w:val="clear" w:color="auto" w:fill="auto"/>
          </w:tcPr>
          <w:p w:rsidR="00030EFD" w:rsidRPr="00634AE3" w:rsidRDefault="00030EFD" w:rsidP="00407078">
            <w:pPr>
              <w:pStyle w:val="Tabletext"/>
            </w:pPr>
          </w:p>
        </w:tc>
        <w:tc>
          <w:tcPr>
            <w:tcW w:w="3410" w:type="dxa"/>
            <w:gridSpan w:val="2"/>
            <w:tcBorders>
              <w:top w:val="single" w:sz="12" w:space="0" w:color="auto"/>
            </w:tcBorders>
            <w:shd w:val="clear" w:color="auto" w:fill="auto"/>
          </w:tcPr>
          <w:p w:rsidR="00030EFD" w:rsidRPr="00634AE3" w:rsidRDefault="00030EFD" w:rsidP="00407078">
            <w:pPr>
              <w:pStyle w:val="Tabletext"/>
              <w:rPr>
                <w:b/>
              </w:rPr>
            </w:pPr>
            <w:r w:rsidRPr="00634AE3">
              <w:rPr>
                <w:b/>
              </w:rPr>
              <w:t>Beer</w:t>
            </w:r>
          </w:p>
        </w:tc>
        <w:tc>
          <w:tcPr>
            <w:tcW w:w="2031" w:type="dxa"/>
            <w:tcBorders>
              <w:top w:val="single" w:sz="12" w:space="0" w:color="auto"/>
            </w:tcBorders>
            <w:shd w:val="clear" w:color="auto" w:fill="auto"/>
          </w:tcPr>
          <w:p w:rsidR="00030EFD" w:rsidRPr="00634AE3" w:rsidRDefault="00030EFD" w:rsidP="00407078">
            <w:pPr>
              <w:pStyle w:val="Tabletext"/>
            </w:pP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1.1</w:t>
            </w:r>
          </w:p>
        </w:tc>
        <w:tc>
          <w:tcPr>
            <w:tcW w:w="3410" w:type="dxa"/>
            <w:gridSpan w:val="2"/>
            <w:shd w:val="clear" w:color="auto" w:fill="auto"/>
          </w:tcPr>
          <w:p w:rsidR="00030EFD" w:rsidRPr="00634AE3" w:rsidRDefault="00030EFD" w:rsidP="00407078">
            <w:pPr>
              <w:pStyle w:val="Tabletext"/>
            </w:pPr>
            <w:r w:rsidRPr="00634AE3">
              <w:t>Beer not exceeding 3% by volume of alcohol packaged in an individual container not exceeding 48 litres</w:t>
            </w:r>
          </w:p>
        </w:tc>
        <w:tc>
          <w:tcPr>
            <w:tcW w:w="2031" w:type="dxa"/>
            <w:shd w:val="clear" w:color="auto" w:fill="auto"/>
          </w:tcPr>
          <w:p w:rsidR="00030EFD" w:rsidRPr="00634AE3" w:rsidRDefault="00030EFD" w:rsidP="00407078">
            <w:pPr>
              <w:pStyle w:val="Tabletext"/>
            </w:pPr>
            <w:r w:rsidRPr="00634AE3">
              <w:t>$31.73 per litre of alcohol calculated on that alcohol content by which the percentage by volume of alcohol of the goods exceeds 1.15</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1.2</w:t>
            </w:r>
          </w:p>
        </w:tc>
        <w:tc>
          <w:tcPr>
            <w:tcW w:w="3410" w:type="dxa"/>
            <w:gridSpan w:val="2"/>
            <w:shd w:val="clear" w:color="auto" w:fill="auto"/>
          </w:tcPr>
          <w:p w:rsidR="00030EFD" w:rsidRPr="00634AE3" w:rsidRDefault="00030EFD" w:rsidP="00407078">
            <w:pPr>
              <w:pStyle w:val="Tabletext"/>
            </w:pPr>
            <w:r w:rsidRPr="00634AE3">
              <w:t>Beer not exceeding 3% by volume of alcohol packaged in an individual container exceeding 48 litres</w:t>
            </w:r>
          </w:p>
        </w:tc>
        <w:tc>
          <w:tcPr>
            <w:tcW w:w="2031" w:type="dxa"/>
            <w:shd w:val="clear" w:color="auto" w:fill="auto"/>
          </w:tcPr>
          <w:p w:rsidR="00030EFD" w:rsidRPr="00634AE3" w:rsidRDefault="00030EFD" w:rsidP="00407078">
            <w:pPr>
              <w:pStyle w:val="Tabletext"/>
            </w:pPr>
            <w:r w:rsidRPr="00634AE3">
              <w:t>$6.33 per litre of alcohol calculated on that alcohol content by which the percentage by volume of alcohol of the goods exceeds 1.15</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1.5</w:t>
            </w:r>
          </w:p>
        </w:tc>
        <w:tc>
          <w:tcPr>
            <w:tcW w:w="3410" w:type="dxa"/>
            <w:gridSpan w:val="2"/>
            <w:shd w:val="clear" w:color="auto" w:fill="auto"/>
          </w:tcPr>
          <w:p w:rsidR="00030EFD" w:rsidRPr="00634AE3" w:rsidRDefault="00030EFD" w:rsidP="00407078">
            <w:pPr>
              <w:pStyle w:val="Tabletext"/>
            </w:pPr>
            <w:r w:rsidRPr="00634AE3">
              <w:t>Beer exceeding 3% but not exceeding 3.5% by volume of alcohol packaged in an individual container not exceeding 48 litres</w:t>
            </w:r>
          </w:p>
        </w:tc>
        <w:tc>
          <w:tcPr>
            <w:tcW w:w="2031" w:type="dxa"/>
            <w:shd w:val="clear" w:color="auto" w:fill="auto"/>
          </w:tcPr>
          <w:p w:rsidR="00030EFD" w:rsidRPr="00634AE3" w:rsidRDefault="00030EFD" w:rsidP="00407078">
            <w:pPr>
              <w:pStyle w:val="Tabletext"/>
            </w:pPr>
            <w:r w:rsidRPr="00634AE3">
              <w:t>$36.98 per litre of alcohol calculated on that alcohol content by which the percentage by volume of alcohol of the goods exceeds 1.15</w:t>
            </w:r>
          </w:p>
        </w:tc>
      </w:tr>
      <w:tr w:rsidR="00030EFD" w:rsidRPr="00634AE3" w:rsidTr="006C2227">
        <w:trPr>
          <w:cantSplit/>
        </w:trPr>
        <w:tc>
          <w:tcPr>
            <w:tcW w:w="655" w:type="dxa"/>
            <w:tcBorders>
              <w:bottom w:val="single" w:sz="4" w:space="0" w:color="auto"/>
            </w:tcBorders>
            <w:shd w:val="clear" w:color="auto" w:fill="auto"/>
          </w:tcPr>
          <w:p w:rsidR="00030EFD" w:rsidRPr="00634AE3" w:rsidRDefault="00030EFD" w:rsidP="00407078">
            <w:pPr>
              <w:pStyle w:val="Tabletext"/>
            </w:pPr>
          </w:p>
        </w:tc>
        <w:tc>
          <w:tcPr>
            <w:tcW w:w="990" w:type="dxa"/>
            <w:gridSpan w:val="2"/>
            <w:tcBorders>
              <w:bottom w:val="single" w:sz="4" w:space="0" w:color="auto"/>
            </w:tcBorders>
            <w:shd w:val="clear" w:color="auto" w:fill="auto"/>
          </w:tcPr>
          <w:p w:rsidR="00030EFD" w:rsidRPr="00634AE3" w:rsidRDefault="00030EFD" w:rsidP="00407078">
            <w:pPr>
              <w:pStyle w:val="Tabletext"/>
            </w:pPr>
            <w:r w:rsidRPr="00634AE3">
              <w:t>1.6</w:t>
            </w:r>
          </w:p>
        </w:tc>
        <w:tc>
          <w:tcPr>
            <w:tcW w:w="3410" w:type="dxa"/>
            <w:gridSpan w:val="2"/>
            <w:tcBorders>
              <w:bottom w:val="single" w:sz="4" w:space="0" w:color="auto"/>
            </w:tcBorders>
            <w:shd w:val="clear" w:color="auto" w:fill="auto"/>
          </w:tcPr>
          <w:p w:rsidR="00030EFD" w:rsidRPr="00634AE3" w:rsidRDefault="00030EFD" w:rsidP="00407078">
            <w:pPr>
              <w:pStyle w:val="Tabletext"/>
            </w:pPr>
            <w:r w:rsidRPr="00634AE3">
              <w:t>Beer exceeding 3% but not exceeding 3.5% by volume of alcohol packaged in an individual container exceeding 48 litres</w:t>
            </w:r>
          </w:p>
        </w:tc>
        <w:tc>
          <w:tcPr>
            <w:tcW w:w="2031" w:type="dxa"/>
            <w:tcBorders>
              <w:bottom w:val="single" w:sz="4" w:space="0" w:color="auto"/>
            </w:tcBorders>
            <w:shd w:val="clear" w:color="auto" w:fill="auto"/>
          </w:tcPr>
          <w:p w:rsidR="00030EFD" w:rsidRPr="00634AE3" w:rsidRDefault="00030EFD" w:rsidP="00407078">
            <w:pPr>
              <w:pStyle w:val="Tabletext"/>
            </w:pPr>
            <w:r w:rsidRPr="00634AE3">
              <w:t>$19.89 per litre of alcohol calculated on that alcohol content by which the percentage by volume of alcohol of the goods exceeds 1.15</w:t>
            </w:r>
          </w:p>
        </w:tc>
      </w:tr>
      <w:tr w:rsidR="00030EFD" w:rsidRPr="00634AE3" w:rsidTr="00706D69">
        <w:trPr>
          <w:cantSplit/>
        </w:trPr>
        <w:tc>
          <w:tcPr>
            <w:tcW w:w="655" w:type="dxa"/>
            <w:tcBorders>
              <w:bottom w:val="single" w:sz="4" w:space="0" w:color="auto"/>
            </w:tcBorders>
            <w:shd w:val="clear" w:color="auto" w:fill="auto"/>
          </w:tcPr>
          <w:p w:rsidR="00030EFD" w:rsidRPr="00634AE3" w:rsidRDefault="00030EFD" w:rsidP="00407078">
            <w:pPr>
              <w:pStyle w:val="Tabletext"/>
            </w:pPr>
            <w:bookmarkStart w:id="28" w:name="CU_887588"/>
            <w:bookmarkEnd w:id="28"/>
          </w:p>
        </w:tc>
        <w:tc>
          <w:tcPr>
            <w:tcW w:w="990" w:type="dxa"/>
            <w:gridSpan w:val="2"/>
            <w:tcBorders>
              <w:bottom w:val="single" w:sz="4" w:space="0" w:color="auto"/>
            </w:tcBorders>
            <w:shd w:val="clear" w:color="auto" w:fill="auto"/>
          </w:tcPr>
          <w:p w:rsidR="00030EFD" w:rsidRPr="00634AE3" w:rsidRDefault="00030EFD" w:rsidP="00407078">
            <w:pPr>
              <w:pStyle w:val="Tabletext"/>
            </w:pPr>
            <w:r w:rsidRPr="00634AE3">
              <w:t>1.10</w:t>
            </w:r>
          </w:p>
        </w:tc>
        <w:tc>
          <w:tcPr>
            <w:tcW w:w="3410" w:type="dxa"/>
            <w:gridSpan w:val="2"/>
            <w:tcBorders>
              <w:bottom w:val="single" w:sz="4" w:space="0" w:color="auto"/>
            </w:tcBorders>
            <w:shd w:val="clear" w:color="auto" w:fill="auto"/>
          </w:tcPr>
          <w:p w:rsidR="00030EFD" w:rsidRPr="00634AE3" w:rsidRDefault="00030EFD" w:rsidP="00407078">
            <w:pPr>
              <w:pStyle w:val="Tabletext"/>
            </w:pPr>
            <w:r w:rsidRPr="00634AE3">
              <w:t>Beer exceeding 3.5% by volume of alcohol packaged in an individual container not exceeding 48 litres</w:t>
            </w:r>
          </w:p>
        </w:tc>
        <w:tc>
          <w:tcPr>
            <w:tcW w:w="2031" w:type="dxa"/>
            <w:tcBorders>
              <w:bottom w:val="single" w:sz="4" w:space="0" w:color="auto"/>
            </w:tcBorders>
            <w:shd w:val="clear" w:color="auto" w:fill="auto"/>
          </w:tcPr>
          <w:p w:rsidR="00030EFD" w:rsidRPr="00634AE3" w:rsidRDefault="00030EFD" w:rsidP="00407078">
            <w:pPr>
              <w:pStyle w:val="Tabletext"/>
            </w:pPr>
            <w:r w:rsidRPr="00634AE3">
              <w:t>$36.98 per litre of alcohol calculated on that alcohol content by which the percentage by volume of alcohol of the goods exceeds 1.15</w:t>
            </w:r>
          </w:p>
        </w:tc>
      </w:tr>
      <w:tr w:rsidR="00030EFD" w:rsidRPr="00634AE3" w:rsidTr="00706D69">
        <w:trPr>
          <w:cantSplit/>
        </w:trPr>
        <w:tc>
          <w:tcPr>
            <w:tcW w:w="655" w:type="dxa"/>
            <w:tcBorders>
              <w:top w:val="single" w:sz="4" w:space="0" w:color="auto"/>
            </w:tcBorders>
            <w:shd w:val="clear" w:color="auto" w:fill="auto"/>
          </w:tcPr>
          <w:p w:rsidR="00030EFD" w:rsidRPr="00634AE3" w:rsidRDefault="00030EFD" w:rsidP="00407078">
            <w:pPr>
              <w:pStyle w:val="Tabletext"/>
            </w:pPr>
          </w:p>
        </w:tc>
        <w:tc>
          <w:tcPr>
            <w:tcW w:w="990" w:type="dxa"/>
            <w:gridSpan w:val="2"/>
            <w:tcBorders>
              <w:top w:val="single" w:sz="4" w:space="0" w:color="auto"/>
            </w:tcBorders>
            <w:shd w:val="clear" w:color="auto" w:fill="auto"/>
          </w:tcPr>
          <w:p w:rsidR="00030EFD" w:rsidRPr="00634AE3" w:rsidRDefault="00030EFD" w:rsidP="00407078">
            <w:pPr>
              <w:pStyle w:val="Tabletext"/>
            </w:pPr>
            <w:r w:rsidRPr="00634AE3">
              <w:t>1.11</w:t>
            </w:r>
          </w:p>
        </w:tc>
        <w:tc>
          <w:tcPr>
            <w:tcW w:w="3410" w:type="dxa"/>
            <w:gridSpan w:val="2"/>
            <w:tcBorders>
              <w:top w:val="single" w:sz="4" w:space="0" w:color="auto"/>
            </w:tcBorders>
            <w:shd w:val="clear" w:color="auto" w:fill="auto"/>
          </w:tcPr>
          <w:p w:rsidR="00030EFD" w:rsidRPr="00634AE3" w:rsidRDefault="00030EFD" w:rsidP="00407078">
            <w:pPr>
              <w:pStyle w:val="Tabletext"/>
            </w:pPr>
            <w:r w:rsidRPr="00634AE3">
              <w:t>Beer exceeding 3.5% by volume of alcohol packaged in an individual container exceeding 48 litres</w:t>
            </w:r>
          </w:p>
        </w:tc>
        <w:tc>
          <w:tcPr>
            <w:tcW w:w="2031" w:type="dxa"/>
            <w:tcBorders>
              <w:top w:val="single" w:sz="4" w:space="0" w:color="auto"/>
            </w:tcBorders>
            <w:shd w:val="clear" w:color="auto" w:fill="auto"/>
          </w:tcPr>
          <w:p w:rsidR="00030EFD" w:rsidRPr="00634AE3" w:rsidRDefault="00030EFD" w:rsidP="00407078">
            <w:pPr>
              <w:pStyle w:val="Tabletext"/>
            </w:pPr>
            <w:r w:rsidRPr="00634AE3">
              <w:t>$26.03 per litre of alcohol calculated on that alcohol content by which the percentage by volume of alcohol of the goods exceeds 1.15</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1.15</w:t>
            </w:r>
          </w:p>
        </w:tc>
        <w:tc>
          <w:tcPr>
            <w:tcW w:w="3410" w:type="dxa"/>
            <w:gridSpan w:val="2"/>
            <w:shd w:val="clear" w:color="auto" w:fill="auto"/>
          </w:tcPr>
          <w:p w:rsidR="00030EFD" w:rsidRPr="00634AE3" w:rsidRDefault="00030EFD" w:rsidP="00407078">
            <w:pPr>
              <w:pStyle w:val="Tabletext"/>
            </w:pPr>
            <w:r w:rsidRPr="00634AE3">
              <w:t>Beer not exceeding 3% by volume of alcohol produced for non</w:t>
            </w:r>
            <w:r w:rsidR="00634AE3">
              <w:noBreakHyphen/>
            </w:r>
            <w:r w:rsidRPr="00634AE3">
              <w:t>commercial purposes using commercial facilities or equipment</w:t>
            </w:r>
          </w:p>
        </w:tc>
        <w:tc>
          <w:tcPr>
            <w:tcW w:w="2031" w:type="dxa"/>
            <w:shd w:val="clear" w:color="auto" w:fill="auto"/>
          </w:tcPr>
          <w:p w:rsidR="00030EFD" w:rsidRPr="00634AE3" w:rsidRDefault="00030EFD" w:rsidP="00407078">
            <w:pPr>
              <w:pStyle w:val="Tabletext"/>
            </w:pPr>
            <w:r w:rsidRPr="00634AE3">
              <w:t>$2.22 per litre of alcohol calculated on that alcohol content by which the percentage by volume of alcohol of the goods exceeds 1.15</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1.16</w:t>
            </w:r>
          </w:p>
        </w:tc>
        <w:tc>
          <w:tcPr>
            <w:tcW w:w="3410" w:type="dxa"/>
            <w:gridSpan w:val="2"/>
            <w:shd w:val="clear" w:color="auto" w:fill="auto"/>
          </w:tcPr>
          <w:p w:rsidR="00030EFD" w:rsidRPr="00634AE3" w:rsidRDefault="00030EFD" w:rsidP="00407078">
            <w:pPr>
              <w:pStyle w:val="Tabletext"/>
            </w:pPr>
            <w:r w:rsidRPr="00634AE3">
              <w:t>Beer exceeding 3% by volume of alcohol produced for non</w:t>
            </w:r>
            <w:r w:rsidR="00634AE3">
              <w:noBreakHyphen/>
            </w:r>
            <w:r w:rsidRPr="00634AE3">
              <w:t>commercial purposes using commercial facilities or equipment</w:t>
            </w:r>
          </w:p>
        </w:tc>
        <w:tc>
          <w:tcPr>
            <w:tcW w:w="2031" w:type="dxa"/>
            <w:shd w:val="clear" w:color="auto" w:fill="auto"/>
          </w:tcPr>
          <w:p w:rsidR="00030EFD" w:rsidRPr="00634AE3" w:rsidRDefault="00030EFD" w:rsidP="00407078">
            <w:pPr>
              <w:pStyle w:val="Tabletext"/>
            </w:pPr>
            <w:r w:rsidRPr="00634AE3">
              <w:t>$2.58 per litre of alcohol calculated on that alcohol content by which the percentage by volume of alcohol of the goods exceeds 1.15</w:t>
            </w:r>
          </w:p>
        </w:tc>
      </w:tr>
      <w:tr w:rsidR="00030EFD" w:rsidRPr="00634AE3" w:rsidTr="00706D69">
        <w:trPr>
          <w:cantSplit/>
        </w:trPr>
        <w:tc>
          <w:tcPr>
            <w:tcW w:w="655" w:type="dxa"/>
            <w:shd w:val="clear" w:color="auto" w:fill="auto"/>
          </w:tcPr>
          <w:p w:rsidR="00030EFD" w:rsidRPr="00634AE3" w:rsidRDefault="00030EFD" w:rsidP="00407078">
            <w:pPr>
              <w:pStyle w:val="Tabletext"/>
              <w:rPr>
                <w:b/>
              </w:rPr>
            </w:pPr>
            <w:r w:rsidRPr="00634AE3">
              <w:rPr>
                <w:b/>
              </w:rPr>
              <w:t>2</w:t>
            </w:r>
          </w:p>
        </w:tc>
        <w:tc>
          <w:tcPr>
            <w:tcW w:w="990" w:type="dxa"/>
            <w:gridSpan w:val="2"/>
            <w:shd w:val="clear" w:color="auto" w:fill="auto"/>
          </w:tcPr>
          <w:p w:rsidR="00030EFD" w:rsidRPr="00634AE3" w:rsidRDefault="00030EFD" w:rsidP="00407078">
            <w:pPr>
              <w:pStyle w:val="Tabletext"/>
            </w:pPr>
          </w:p>
        </w:tc>
        <w:tc>
          <w:tcPr>
            <w:tcW w:w="3410" w:type="dxa"/>
            <w:gridSpan w:val="2"/>
            <w:shd w:val="clear" w:color="auto" w:fill="auto"/>
          </w:tcPr>
          <w:p w:rsidR="00030EFD" w:rsidRPr="00634AE3" w:rsidRDefault="00030EFD" w:rsidP="00407078">
            <w:pPr>
              <w:pStyle w:val="Tabletext"/>
              <w:rPr>
                <w:b/>
              </w:rPr>
            </w:pPr>
            <w:r w:rsidRPr="00634AE3">
              <w:rPr>
                <w:b/>
              </w:rPr>
              <w:t>Other excisable beverages not exceeding 10% by volume of alcohol</w:t>
            </w:r>
          </w:p>
        </w:tc>
        <w:tc>
          <w:tcPr>
            <w:tcW w:w="2031" w:type="dxa"/>
            <w:shd w:val="clear" w:color="auto" w:fill="auto"/>
          </w:tcPr>
          <w:p w:rsidR="00030EFD" w:rsidRPr="00634AE3" w:rsidRDefault="001945C7" w:rsidP="00407078">
            <w:pPr>
              <w:pStyle w:val="Tabletext"/>
            </w:pPr>
            <w:r w:rsidRPr="00634AE3">
              <w:t>$66.67 per litre of alcohol</w:t>
            </w:r>
          </w:p>
        </w:tc>
      </w:tr>
      <w:tr w:rsidR="00030EFD" w:rsidRPr="00634AE3" w:rsidTr="00706D69">
        <w:trPr>
          <w:cantSplit/>
        </w:trPr>
        <w:tc>
          <w:tcPr>
            <w:tcW w:w="655" w:type="dxa"/>
            <w:shd w:val="clear" w:color="auto" w:fill="auto"/>
          </w:tcPr>
          <w:p w:rsidR="00030EFD" w:rsidRPr="00634AE3" w:rsidRDefault="00030EFD" w:rsidP="00407078">
            <w:pPr>
              <w:pStyle w:val="Tabletext"/>
              <w:rPr>
                <w:b/>
              </w:rPr>
            </w:pPr>
            <w:r w:rsidRPr="00634AE3">
              <w:rPr>
                <w:b/>
              </w:rPr>
              <w:t>3</w:t>
            </w:r>
          </w:p>
        </w:tc>
        <w:tc>
          <w:tcPr>
            <w:tcW w:w="990" w:type="dxa"/>
            <w:gridSpan w:val="2"/>
            <w:shd w:val="clear" w:color="auto" w:fill="auto"/>
          </w:tcPr>
          <w:p w:rsidR="00030EFD" w:rsidRPr="00634AE3" w:rsidRDefault="00030EFD" w:rsidP="00407078">
            <w:pPr>
              <w:pStyle w:val="Tabletext"/>
            </w:pPr>
          </w:p>
        </w:tc>
        <w:tc>
          <w:tcPr>
            <w:tcW w:w="3410" w:type="dxa"/>
            <w:gridSpan w:val="2"/>
            <w:shd w:val="clear" w:color="auto" w:fill="auto"/>
          </w:tcPr>
          <w:p w:rsidR="00030EFD" w:rsidRPr="00634AE3" w:rsidRDefault="00030EFD" w:rsidP="00407078">
            <w:pPr>
              <w:pStyle w:val="Tabletext"/>
              <w:rPr>
                <w:b/>
              </w:rPr>
            </w:pPr>
            <w:r w:rsidRPr="00634AE3">
              <w:rPr>
                <w:b/>
              </w:rPr>
              <w:t>Spirits; Other excisable beverages exceeding 10% by volume of alcohol</w:t>
            </w:r>
          </w:p>
        </w:tc>
        <w:tc>
          <w:tcPr>
            <w:tcW w:w="2031" w:type="dxa"/>
            <w:shd w:val="clear" w:color="auto" w:fill="auto"/>
          </w:tcPr>
          <w:p w:rsidR="00030EFD" w:rsidRPr="00634AE3" w:rsidRDefault="00030EFD" w:rsidP="00407078">
            <w:pPr>
              <w:pStyle w:val="Tabletext"/>
            </w:pP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3.1</w:t>
            </w:r>
          </w:p>
        </w:tc>
        <w:tc>
          <w:tcPr>
            <w:tcW w:w="3410" w:type="dxa"/>
            <w:gridSpan w:val="2"/>
            <w:shd w:val="clear" w:color="auto" w:fill="auto"/>
          </w:tcPr>
          <w:p w:rsidR="00030EFD" w:rsidRPr="00634AE3" w:rsidRDefault="00030EFD" w:rsidP="00407078">
            <w:pPr>
              <w:pStyle w:val="Tabletext"/>
            </w:pPr>
            <w:r w:rsidRPr="00634AE3">
              <w:t>Brandy</w:t>
            </w:r>
          </w:p>
        </w:tc>
        <w:tc>
          <w:tcPr>
            <w:tcW w:w="2031" w:type="dxa"/>
            <w:shd w:val="clear" w:color="auto" w:fill="auto"/>
          </w:tcPr>
          <w:p w:rsidR="00030EFD" w:rsidRPr="00634AE3" w:rsidRDefault="00030EFD" w:rsidP="00407078">
            <w:pPr>
              <w:pStyle w:val="Tabletext"/>
            </w:pPr>
            <w:r w:rsidRPr="00634AE3">
              <w:t>$58.48 per litre of alcohol</w:t>
            </w:r>
          </w:p>
        </w:tc>
      </w:tr>
      <w:tr w:rsidR="00030EFD" w:rsidRPr="00634AE3" w:rsidTr="006C2227">
        <w:trPr>
          <w:cantSplit/>
        </w:trPr>
        <w:tc>
          <w:tcPr>
            <w:tcW w:w="655" w:type="dxa"/>
            <w:tcBorders>
              <w:bottom w:val="single" w:sz="4" w:space="0" w:color="auto"/>
            </w:tcBorders>
            <w:shd w:val="clear" w:color="auto" w:fill="auto"/>
          </w:tcPr>
          <w:p w:rsidR="00030EFD" w:rsidRPr="00634AE3" w:rsidRDefault="00030EFD" w:rsidP="00407078">
            <w:pPr>
              <w:pStyle w:val="Tabletext"/>
            </w:pPr>
          </w:p>
        </w:tc>
        <w:tc>
          <w:tcPr>
            <w:tcW w:w="990" w:type="dxa"/>
            <w:gridSpan w:val="2"/>
            <w:tcBorders>
              <w:bottom w:val="single" w:sz="4" w:space="0" w:color="auto"/>
            </w:tcBorders>
            <w:shd w:val="clear" w:color="auto" w:fill="auto"/>
          </w:tcPr>
          <w:p w:rsidR="00030EFD" w:rsidRPr="00634AE3" w:rsidRDefault="00030EFD" w:rsidP="00407078">
            <w:pPr>
              <w:pStyle w:val="Tabletext"/>
            </w:pPr>
            <w:r w:rsidRPr="00634AE3">
              <w:t>3.2</w:t>
            </w:r>
          </w:p>
        </w:tc>
        <w:tc>
          <w:tcPr>
            <w:tcW w:w="3410" w:type="dxa"/>
            <w:gridSpan w:val="2"/>
            <w:tcBorders>
              <w:bottom w:val="single" w:sz="4" w:space="0" w:color="auto"/>
            </w:tcBorders>
            <w:shd w:val="clear" w:color="auto" w:fill="auto"/>
          </w:tcPr>
          <w:p w:rsidR="00030EFD" w:rsidRPr="00634AE3" w:rsidRDefault="00030EFD" w:rsidP="00407078">
            <w:pPr>
              <w:pStyle w:val="Tabletext"/>
            </w:pPr>
            <w:r w:rsidRPr="00634AE3">
              <w:t>Other excisable beverages exceeding 10% by volume of alcohol</w:t>
            </w:r>
          </w:p>
        </w:tc>
        <w:tc>
          <w:tcPr>
            <w:tcW w:w="2031" w:type="dxa"/>
            <w:tcBorders>
              <w:bottom w:val="single" w:sz="4" w:space="0" w:color="auto"/>
            </w:tcBorders>
            <w:shd w:val="clear" w:color="auto" w:fill="auto"/>
          </w:tcPr>
          <w:p w:rsidR="00030EFD" w:rsidRPr="00634AE3" w:rsidRDefault="00030EFD" w:rsidP="00407078">
            <w:pPr>
              <w:pStyle w:val="Tabletext"/>
            </w:pPr>
            <w:r w:rsidRPr="00634AE3">
              <w:t>$62.64 per litre of alcohol</w:t>
            </w:r>
          </w:p>
        </w:tc>
      </w:tr>
      <w:tr w:rsidR="00030EFD" w:rsidRPr="00634AE3" w:rsidTr="00706D69">
        <w:trPr>
          <w:cantSplit/>
        </w:trPr>
        <w:tc>
          <w:tcPr>
            <w:tcW w:w="655" w:type="dxa"/>
            <w:tcBorders>
              <w:bottom w:val="single" w:sz="4" w:space="0" w:color="auto"/>
            </w:tcBorders>
            <w:shd w:val="clear" w:color="auto" w:fill="auto"/>
          </w:tcPr>
          <w:p w:rsidR="00030EFD" w:rsidRPr="00634AE3" w:rsidRDefault="00030EFD" w:rsidP="00407078">
            <w:pPr>
              <w:pStyle w:val="Tabletext"/>
            </w:pPr>
            <w:bookmarkStart w:id="29" w:name="CU_1688894"/>
            <w:bookmarkEnd w:id="29"/>
          </w:p>
        </w:tc>
        <w:tc>
          <w:tcPr>
            <w:tcW w:w="990" w:type="dxa"/>
            <w:gridSpan w:val="2"/>
            <w:tcBorders>
              <w:bottom w:val="single" w:sz="4" w:space="0" w:color="auto"/>
            </w:tcBorders>
            <w:shd w:val="clear" w:color="auto" w:fill="auto"/>
          </w:tcPr>
          <w:p w:rsidR="00030EFD" w:rsidRPr="00634AE3" w:rsidRDefault="00030EFD" w:rsidP="00407078">
            <w:pPr>
              <w:pStyle w:val="Tabletext"/>
            </w:pPr>
            <w:r w:rsidRPr="00634AE3">
              <w:t>3.5</w:t>
            </w:r>
          </w:p>
        </w:tc>
        <w:tc>
          <w:tcPr>
            <w:tcW w:w="3410" w:type="dxa"/>
            <w:gridSpan w:val="2"/>
            <w:tcBorders>
              <w:bottom w:val="single" w:sz="4" w:space="0" w:color="auto"/>
            </w:tcBorders>
            <w:shd w:val="clear" w:color="auto" w:fill="auto"/>
          </w:tcPr>
          <w:p w:rsidR="00030EFD" w:rsidRPr="00634AE3" w:rsidRDefault="00030EFD" w:rsidP="00407078">
            <w:pPr>
              <w:pStyle w:val="Tabletext"/>
            </w:pPr>
            <w:r w:rsidRPr="00634AE3">
              <w:t>Spirit that:</w:t>
            </w:r>
          </w:p>
          <w:p w:rsidR="00030EFD" w:rsidRPr="00634AE3" w:rsidRDefault="00030EFD" w:rsidP="00407078">
            <w:pPr>
              <w:pStyle w:val="Tablea"/>
            </w:pPr>
            <w:r w:rsidRPr="00634AE3">
              <w:t>(a) a person has an approval, under section</w:t>
            </w:r>
            <w:r w:rsidR="00634AE3">
              <w:t> </w:t>
            </w:r>
            <w:r w:rsidRPr="00634AE3">
              <w:t xml:space="preserve">77FD of the </w:t>
            </w:r>
            <w:r w:rsidRPr="00634AE3">
              <w:rPr>
                <w:i/>
              </w:rPr>
              <w:t>Excise Act 1901</w:t>
            </w:r>
            <w:r w:rsidRPr="00634AE3">
              <w:t>, to use for fortifying Australian wine or Australian grape must; and</w:t>
            </w:r>
          </w:p>
          <w:p w:rsidR="00030EFD" w:rsidRPr="00634AE3" w:rsidRDefault="00030EFD" w:rsidP="00407078">
            <w:pPr>
              <w:pStyle w:val="Tablea"/>
            </w:pPr>
            <w:r w:rsidRPr="00634AE3">
              <w:t>(b) is otherwise covered by the approval</w:t>
            </w:r>
          </w:p>
        </w:tc>
        <w:tc>
          <w:tcPr>
            <w:tcW w:w="2031" w:type="dxa"/>
            <w:tcBorders>
              <w:bottom w:val="single" w:sz="4" w:space="0" w:color="auto"/>
            </w:tcBorders>
            <w:shd w:val="clear" w:color="auto" w:fill="auto"/>
          </w:tcPr>
          <w:p w:rsidR="00030EFD" w:rsidRPr="00634AE3" w:rsidRDefault="00030EFD" w:rsidP="00407078">
            <w:pPr>
              <w:pStyle w:val="Tabletext"/>
            </w:pPr>
            <w:r w:rsidRPr="00634AE3">
              <w:t>Free</w:t>
            </w:r>
          </w:p>
        </w:tc>
      </w:tr>
      <w:tr w:rsidR="00030EFD" w:rsidRPr="00634AE3" w:rsidTr="00706D69">
        <w:trPr>
          <w:cantSplit/>
        </w:trPr>
        <w:tc>
          <w:tcPr>
            <w:tcW w:w="655" w:type="dxa"/>
            <w:tcBorders>
              <w:top w:val="single" w:sz="4" w:space="0" w:color="auto"/>
            </w:tcBorders>
            <w:shd w:val="clear" w:color="auto" w:fill="auto"/>
          </w:tcPr>
          <w:p w:rsidR="00030EFD" w:rsidRPr="00634AE3" w:rsidRDefault="00030EFD" w:rsidP="00407078">
            <w:pPr>
              <w:pStyle w:val="Tabletext"/>
            </w:pPr>
          </w:p>
        </w:tc>
        <w:tc>
          <w:tcPr>
            <w:tcW w:w="990" w:type="dxa"/>
            <w:gridSpan w:val="2"/>
            <w:tcBorders>
              <w:top w:val="single" w:sz="4" w:space="0" w:color="auto"/>
            </w:tcBorders>
            <w:shd w:val="clear" w:color="auto" w:fill="auto"/>
          </w:tcPr>
          <w:p w:rsidR="00030EFD" w:rsidRPr="00634AE3" w:rsidRDefault="00030EFD" w:rsidP="00407078">
            <w:pPr>
              <w:pStyle w:val="Tabletext"/>
            </w:pPr>
            <w:r w:rsidRPr="00634AE3">
              <w:t>3.6</w:t>
            </w:r>
          </w:p>
        </w:tc>
        <w:tc>
          <w:tcPr>
            <w:tcW w:w="3410" w:type="dxa"/>
            <w:gridSpan w:val="2"/>
            <w:tcBorders>
              <w:top w:val="single" w:sz="4" w:space="0" w:color="auto"/>
            </w:tcBorders>
            <w:shd w:val="clear" w:color="auto" w:fill="auto"/>
          </w:tcPr>
          <w:p w:rsidR="00030EFD" w:rsidRPr="00634AE3" w:rsidRDefault="00030EFD" w:rsidP="00407078">
            <w:pPr>
              <w:pStyle w:val="Tabletext"/>
            </w:pPr>
            <w:r w:rsidRPr="00634AE3">
              <w:t>Spirit that:</w:t>
            </w:r>
          </w:p>
          <w:p w:rsidR="00030EFD" w:rsidRPr="00634AE3" w:rsidRDefault="00030EFD" w:rsidP="00407078">
            <w:pPr>
              <w:pStyle w:val="Tablea"/>
            </w:pPr>
            <w:r w:rsidRPr="00634AE3">
              <w:t>(a) is for use by a person who is included in a class of persons determined under section</w:t>
            </w:r>
            <w:r w:rsidR="00634AE3">
              <w:t> </w:t>
            </w:r>
            <w:r w:rsidRPr="00634AE3">
              <w:t xml:space="preserve">77FE of the </w:t>
            </w:r>
            <w:r w:rsidRPr="00634AE3">
              <w:rPr>
                <w:i/>
              </w:rPr>
              <w:t>Excise Act 1901</w:t>
            </w:r>
            <w:r w:rsidRPr="00634AE3">
              <w:t>; and</w:t>
            </w:r>
          </w:p>
          <w:p w:rsidR="00030EFD" w:rsidRPr="00634AE3" w:rsidRDefault="00030EFD" w:rsidP="00407078">
            <w:pPr>
              <w:pStyle w:val="Tablea"/>
            </w:pPr>
            <w:r w:rsidRPr="00634AE3">
              <w:t>(b) if a quantity is specified in a determination under that section in relation to the person—does not exceed that quantity; and</w:t>
            </w:r>
          </w:p>
          <w:p w:rsidR="00030EFD" w:rsidRPr="00634AE3" w:rsidRDefault="00030EFD" w:rsidP="00407078">
            <w:pPr>
              <w:pStyle w:val="Tablea"/>
            </w:pPr>
            <w:r w:rsidRPr="00634AE3">
              <w:t>(c) is for an industrial, manufacturing, scientific, medical, veterinary or educational purpose</w:t>
            </w:r>
          </w:p>
        </w:tc>
        <w:tc>
          <w:tcPr>
            <w:tcW w:w="2031" w:type="dxa"/>
            <w:tcBorders>
              <w:top w:val="single" w:sz="4" w:space="0" w:color="auto"/>
            </w:tcBorders>
            <w:shd w:val="clear" w:color="auto" w:fill="auto"/>
          </w:tcPr>
          <w:p w:rsidR="00030EFD" w:rsidRPr="00634AE3" w:rsidRDefault="00030EFD" w:rsidP="00407078">
            <w:pPr>
              <w:pStyle w:val="Tabletext"/>
            </w:pPr>
            <w:r w:rsidRPr="00634AE3">
              <w:t>Free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3.7</w:t>
            </w:r>
          </w:p>
        </w:tc>
        <w:tc>
          <w:tcPr>
            <w:tcW w:w="3410" w:type="dxa"/>
            <w:gridSpan w:val="2"/>
            <w:shd w:val="clear" w:color="auto" w:fill="auto"/>
          </w:tcPr>
          <w:p w:rsidR="00030EFD" w:rsidRPr="00634AE3" w:rsidRDefault="00030EFD" w:rsidP="00407078">
            <w:pPr>
              <w:pStyle w:val="Tabletext"/>
            </w:pPr>
            <w:r w:rsidRPr="00634AE3">
              <w:t>Spirit that:</w:t>
            </w:r>
          </w:p>
          <w:p w:rsidR="00030EFD" w:rsidRPr="00634AE3" w:rsidRDefault="00030EFD" w:rsidP="00407078">
            <w:pPr>
              <w:pStyle w:val="Tablea"/>
            </w:pPr>
            <w:r w:rsidRPr="00634AE3">
              <w:t>(a) a person has an approval, under section</w:t>
            </w:r>
            <w:r w:rsidR="00634AE3">
              <w:t> </w:t>
            </w:r>
            <w:r w:rsidRPr="00634AE3">
              <w:t xml:space="preserve">77FF of the </w:t>
            </w:r>
            <w:r w:rsidRPr="00634AE3">
              <w:rPr>
                <w:i/>
              </w:rPr>
              <w:t>Excise Act 1901</w:t>
            </w:r>
            <w:r w:rsidRPr="00634AE3">
              <w:t>, to use for an industrial, manufacturing, scientific, medical, veterinary or educational purpose; and</w:t>
            </w:r>
          </w:p>
          <w:p w:rsidR="00030EFD" w:rsidRPr="00634AE3" w:rsidRDefault="00030EFD" w:rsidP="00407078">
            <w:pPr>
              <w:pStyle w:val="Tablea"/>
            </w:pPr>
            <w:r w:rsidRPr="00634AE3">
              <w:t>(b) is otherwise covered by the approval</w:t>
            </w:r>
          </w:p>
        </w:tc>
        <w:tc>
          <w:tcPr>
            <w:tcW w:w="2031" w:type="dxa"/>
            <w:shd w:val="clear" w:color="auto" w:fill="auto"/>
          </w:tcPr>
          <w:p w:rsidR="00030EFD" w:rsidRPr="00634AE3" w:rsidRDefault="00030EFD" w:rsidP="00407078">
            <w:pPr>
              <w:pStyle w:val="Tabletext"/>
            </w:pPr>
            <w:r w:rsidRPr="00634AE3">
              <w:t>Free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3.8</w:t>
            </w:r>
          </w:p>
        </w:tc>
        <w:tc>
          <w:tcPr>
            <w:tcW w:w="3410" w:type="dxa"/>
            <w:gridSpan w:val="2"/>
            <w:shd w:val="clear" w:color="auto" w:fill="auto"/>
          </w:tcPr>
          <w:p w:rsidR="00030EFD" w:rsidRPr="00634AE3" w:rsidRDefault="00030EFD" w:rsidP="00407078">
            <w:pPr>
              <w:pStyle w:val="Tabletext"/>
              <w:rPr>
                <w:i/>
              </w:rPr>
            </w:pPr>
            <w:r w:rsidRPr="00634AE3">
              <w:t>Spirit denatured according to a formula determined under section</w:t>
            </w:r>
            <w:r w:rsidR="00634AE3">
              <w:t> </w:t>
            </w:r>
            <w:r w:rsidRPr="00634AE3">
              <w:t xml:space="preserve">77FG of the </w:t>
            </w:r>
            <w:r w:rsidRPr="00634AE3">
              <w:rPr>
                <w:i/>
              </w:rPr>
              <w:t>Excise Act 1901</w:t>
            </w:r>
            <w:r w:rsidRPr="00634AE3">
              <w:t>, other than spirit for use as fuel in an internal combustion engine</w:t>
            </w:r>
          </w:p>
        </w:tc>
        <w:tc>
          <w:tcPr>
            <w:tcW w:w="2031" w:type="dxa"/>
            <w:shd w:val="clear" w:color="auto" w:fill="auto"/>
          </w:tcPr>
          <w:p w:rsidR="00030EFD" w:rsidRPr="00634AE3" w:rsidRDefault="00030EFD" w:rsidP="00407078">
            <w:pPr>
              <w:pStyle w:val="Tabletext"/>
            </w:pPr>
            <w:r w:rsidRPr="00634AE3">
              <w:t>Free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3.10</w:t>
            </w:r>
          </w:p>
        </w:tc>
        <w:tc>
          <w:tcPr>
            <w:tcW w:w="3410" w:type="dxa"/>
            <w:gridSpan w:val="2"/>
            <w:shd w:val="clear" w:color="auto" w:fill="auto"/>
          </w:tcPr>
          <w:p w:rsidR="00030EFD" w:rsidRPr="00634AE3" w:rsidRDefault="00030EFD" w:rsidP="00407078">
            <w:pPr>
              <w:pStyle w:val="Tabletext"/>
            </w:pPr>
            <w:r w:rsidRPr="00634AE3">
              <w:t>Spirits not elsewhere included</w:t>
            </w:r>
          </w:p>
        </w:tc>
        <w:tc>
          <w:tcPr>
            <w:tcW w:w="2031" w:type="dxa"/>
            <w:shd w:val="clear" w:color="auto" w:fill="auto"/>
          </w:tcPr>
          <w:p w:rsidR="00030EFD" w:rsidRPr="00634AE3" w:rsidRDefault="00030EFD" w:rsidP="00407078">
            <w:pPr>
              <w:pStyle w:val="Tabletext"/>
            </w:pPr>
            <w:r w:rsidRPr="00634AE3">
              <w:t>$62.64 per litre of alcohol</w:t>
            </w:r>
          </w:p>
        </w:tc>
      </w:tr>
      <w:tr w:rsidR="00030EFD" w:rsidRPr="00634AE3" w:rsidTr="00706D69">
        <w:trPr>
          <w:cantSplit/>
        </w:trPr>
        <w:tc>
          <w:tcPr>
            <w:tcW w:w="655" w:type="dxa"/>
            <w:shd w:val="clear" w:color="auto" w:fill="auto"/>
          </w:tcPr>
          <w:p w:rsidR="00030EFD" w:rsidRPr="00634AE3" w:rsidRDefault="00030EFD" w:rsidP="004803FE">
            <w:pPr>
              <w:pStyle w:val="Tabletext"/>
              <w:keepNext/>
              <w:rPr>
                <w:b/>
              </w:rPr>
            </w:pPr>
            <w:r w:rsidRPr="00634AE3">
              <w:rPr>
                <w:b/>
              </w:rPr>
              <w:t>5</w:t>
            </w:r>
          </w:p>
        </w:tc>
        <w:tc>
          <w:tcPr>
            <w:tcW w:w="990" w:type="dxa"/>
            <w:gridSpan w:val="2"/>
            <w:shd w:val="clear" w:color="auto" w:fill="auto"/>
          </w:tcPr>
          <w:p w:rsidR="00030EFD" w:rsidRPr="00634AE3" w:rsidRDefault="00030EFD" w:rsidP="00407078">
            <w:pPr>
              <w:pStyle w:val="Tabletext"/>
            </w:pPr>
          </w:p>
        </w:tc>
        <w:tc>
          <w:tcPr>
            <w:tcW w:w="3410" w:type="dxa"/>
            <w:gridSpan w:val="2"/>
            <w:shd w:val="clear" w:color="auto" w:fill="auto"/>
          </w:tcPr>
          <w:p w:rsidR="00030EFD" w:rsidRPr="00634AE3" w:rsidRDefault="00030EFD" w:rsidP="00407078">
            <w:pPr>
              <w:pStyle w:val="Tabletext"/>
              <w:rPr>
                <w:b/>
              </w:rPr>
            </w:pPr>
            <w:r w:rsidRPr="00634AE3">
              <w:rPr>
                <w:b/>
              </w:rPr>
              <w:t>Tobacco, cigars, cigarettes and snuff</w:t>
            </w:r>
          </w:p>
        </w:tc>
        <w:tc>
          <w:tcPr>
            <w:tcW w:w="2031" w:type="dxa"/>
            <w:shd w:val="clear" w:color="auto" w:fill="auto"/>
          </w:tcPr>
          <w:p w:rsidR="00030EFD" w:rsidRPr="00634AE3" w:rsidRDefault="00030EFD" w:rsidP="00407078">
            <w:pPr>
              <w:pStyle w:val="Tabletext"/>
            </w:pPr>
          </w:p>
        </w:tc>
      </w:tr>
      <w:tr w:rsidR="004130B3" w:rsidRPr="00634AE3" w:rsidTr="006C2227">
        <w:trPr>
          <w:cantSplit/>
        </w:trPr>
        <w:tc>
          <w:tcPr>
            <w:tcW w:w="655" w:type="dxa"/>
            <w:tcBorders>
              <w:bottom w:val="single" w:sz="4" w:space="0" w:color="auto"/>
            </w:tcBorders>
            <w:shd w:val="clear" w:color="auto" w:fill="auto"/>
          </w:tcPr>
          <w:p w:rsidR="004130B3" w:rsidRPr="00634AE3" w:rsidRDefault="004130B3" w:rsidP="00407078">
            <w:pPr>
              <w:pStyle w:val="Tabletext"/>
            </w:pPr>
          </w:p>
        </w:tc>
        <w:tc>
          <w:tcPr>
            <w:tcW w:w="990" w:type="dxa"/>
            <w:gridSpan w:val="2"/>
            <w:tcBorders>
              <w:bottom w:val="single" w:sz="4" w:space="0" w:color="auto"/>
            </w:tcBorders>
            <w:shd w:val="clear" w:color="auto" w:fill="auto"/>
          </w:tcPr>
          <w:p w:rsidR="004130B3" w:rsidRPr="00634AE3" w:rsidRDefault="004130B3" w:rsidP="00407078">
            <w:pPr>
              <w:pStyle w:val="Tabletext"/>
            </w:pPr>
            <w:r w:rsidRPr="00634AE3">
              <w:t>5.1</w:t>
            </w:r>
          </w:p>
        </w:tc>
        <w:tc>
          <w:tcPr>
            <w:tcW w:w="3410" w:type="dxa"/>
            <w:gridSpan w:val="2"/>
            <w:tcBorders>
              <w:bottom w:val="single" w:sz="4" w:space="0" w:color="auto"/>
            </w:tcBorders>
            <w:shd w:val="clear" w:color="auto" w:fill="auto"/>
          </w:tcPr>
          <w:p w:rsidR="004130B3" w:rsidRPr="00634AE3" w:rsidRDefault="004130B3" w:rsidP="00407078">
            <w:pPr>
              <w:pStyle w:val="Tabletext"/>
            </w:pPr>
            <w:r w:rsidRPr="00634AE3">
              <w:t>In stick form not exceeding in weight 0.8 grams per stick actual tobacco content</w:t>
            </w:r>
          </w:p>
        </w:tc>
        <w:tc>
          <w:tcPr>
            <w:tcW w:w="2031" w:type="dxa"/>
            <w:tcBorders>
              <w:bottom w:val="single" w:sz="4" w:space="0" w:color="auto"/>
            </w:tcBorders>
            <w:shd w:val="clear" w:color="auto" w:fill="auto"/>
          </w:tcPr>
          <w:p w:rsidR="004130B3" w:rsidRPr="00634AE3" w:rsidRDefault="00EF3419" w:rsidP="00407078">
            <w:pPr>
              <w:pStyle w:val="Tabletext"/>
            </w:pPr>
            <w:r w:rsidRPr="00634AE3">
              <w:t>$0.40197 per stick</w:t>
            </w:r>
          </w:p>
        </w:tc>
      </w:tr>
      <w:tr w:rsidR="009275ED" w:rsidRPr="00634AE3" w:rsidTr="00A16531">
        <w:trPr>
          <w:cantSplit/>
        </w:trPr>
        <w:tc>
          <w:tcPr>
            <w:tcW w:w="655" w:type="dxa"/>
            <w:tcBorders>
              <w:bottom w:val="single" w:sz="4" w:space="0" w:color="auto"/>
            </w:tcBorders>
            <w:shd w:val="clear" w:color="auto" w:fill="auto"/>
          </w:tcPr>
          <w:p w:rsidR="009275ED" w:rsidRPr="00634AE3" w:rsidRDefault="009275ED" w:rsidP="00407078">
            <w:pPr>
              <w:pStyle w:val="Tabletext"/>
            </w:pPr>
            <w:bookmarkStart w:id="30" w:name="CU_2390099"/>
            <w:bookmarkEnd w:id="30"/>
          </w:p>
        </w:tc>
        <w:tc>
          <w:tcPr>
            <w:tcW w:w="990" w:type="dxa"/>
            <w:gridSpan w:val="2"/>
            <w:tcBorders>
              <w:bottom w:val="single" w:sz="4" w:space="0" w:color="auto"/>
            </w:tcBorders>
            <w:shd w:val="clear" w:color="auto" w:fill="auto"/>
          </w:tcPr>
          <w:p w:rsidR="009275ED" w:rsidRPr="00634AE3" w:rsidRDefault="009275ED" w:rsidP="00407078">
            <w:pPr>
              <w:pStyle w:val="Tabletext"/>
            </w:pPr>
            <w:r w:rsidRPr="00634AE3">
              <w:t>5.5</w:t>
            </w:r>
          </w:p>
        </w:tc>
        <w:tc>
          <w:tcPr>
            <w:tcW w:w="3410" w:type="dxa"/>
            <w:gridSpan w:val="2"/>
            <w:tcBorders>
              <w:bottom w:val="single" w:sz="4" w:space="0" w:color="auto"/>
            </w:tcBorders>
            <w:shd w:val="clear" w:color="auto" w:fill="auto"/>
          </w:tcPr>
          <w:p w:rsidR="00057883" w:rsidRPr="00634AE3" w:rsidRDefault="00057883" w:rsidP="00057883">
            <w:pPr>
              <w:pStyle w:val="Tabletext"/>
            </w:pPr>
            <w:r w:rsidRPr="00634AE3">
              <w:t>Either:</w:t>
            </w:r>
          </w:p>
          <w:p w:rsidR="00057883" w:rsidRPr="00634AE3" w:rsidRDefault="00057883" w:rsidP="00057883">
            <w:pPr>
              <w:pStyle w:val="Tablea"/>
            </w:pPr>
            <w:r w:rsidRPr="00634AE3">
              <w:t>(a) not in stick form; or</w:t>
            </w:r>
          </w:p>
          <w:p w:rsidR="009275ED" w:rsidRPr="00634AE3" w:rsidRDefault="00057883" w:rsidP="00D877AE">
            <w:pPr>
              <w:pStyle w:val="Tablea"/>
            </w:pPr>
            <w:r w:rsidRPr="00634AE3">
              <w:t>(b) in stick form exceeding in weight 0.8 grams per stick actual tobacco content</w:t>
            </w:r>
          </w:p>
        </w:tc>
        <w:tc>
          <w:tcPr>
            <w:tcW w:w="2031" w:type="dxa"/>
            <w:tcBorders>
              <w:bottom w:val="single" w:sz="4" w:space="0" w:color="auto"/>
            </w:tcBorders>
            <w:shd w:val="clear" w:color="auto" w:fill="auto"/>
          </w:tcPr>
          <w:p w:rsidR="009275ED" w:rsidRPr="00634AE3" w:rsidRDefault="004506D6" w:rsidP="00407078">
            <w:pPr>
              <w:pStyle w:val="Tabletext"/>
            </w:pPr>
            <w:r w:rsidRPr="00634AE3">
              <w:t>Applicable rate (see section</w:t>
            </w:r>
            <w:r w:rsidR="00634AE3">
              <w:t> </w:t>
            </w:r>
            <w:r w:rsidRPr="00634AE3">
              <w:t>6AAB) per kilogram of tobacco content</w:t>
            </w:r>
          </w:p>
        </w:tc>
      </w:tr>
      <w:tr w:rsidR="00057883" w:rsidRPr="00634AE3" w:rsidTr="00A16531">
        <w:trPr>
          <w:cantSplit/>
        </w:trPr>
        <w:tc>
          <w:tcPr>
            <w:tcW w:w="655" w:type="dxa"/>
            <w:tcBorders>
              <w:bottom w:val="single" w:sz="4" w:space="0" w:color="auto"/>
            </w:tcBorders>
            <w:shd w:val="clear" w:color="auto" w:fill="auto"/>
          </w:tcPr>
          <w:p w:rsidR="00057883" w:rsidRPr="00634AE3" w:rsidRDefault="00057883" w:rsidP="00407078">
            <w:pPr>
              <w:pStyle w:val="Tabletext"/>
            </w:pPr>
          </w:p>
        </w:tc>
        <w:tc>
          <w:tcPr>
            <w:tcW w:w="990" w:type="dxa"/>
            <w:gridSpan w:val="2"/>
            <w:tcBorders>
              <w:bottom w:val="single" w:sz="4" w:space="0" w:color="auto"/>
            </w:tcBorders>
            <w:shd w:val="clear" w:color="auto" w:fill="auto"/>
          </w:tcPr>
          <w:p w:rsidR="00057883" w:rsidRPr="00634AE3" w:rsidRDefault="00057883" w:rsidP="00407078">
            <w:pPr>
              <w:pStyle w:val="Tabletext"/>
            </w:pPr>
            <w:r w:rsidRPr="00634AE3">
              <w:t>5.8</w:t>
            </w:r>
          </w:p>
        </w:tc>
        <w:tc>
          <w:tcPr>
            <w:tcW w:w="3410" w:type="dxa"/>
            <w:gridSpan w:val="2"/>
            <w:tcBorders>
              <w:bottom w:val="single" w:sz="4" w:space="0" w:color="auto"/>
            </w:tcBorders>
            <w:shd w:val="clear" w:color="auto" w:fill="auto"/>
          </w:tcPr>
          <w:p w:rsidR="00057883" w:rsidRPr="00634AE3" w:rsidRDefault="00057883" w:rsidP="00057883">
            <w:pPr>
              <w:pStyle w:val="Tabletext"/>
            </w:pPr>
            <w:r w:rsidRPr="00634AE3">
              <w:t>Blended tobacco goods</w:t>
            </w:r>
          </w:p>
        </w:tc>
        <w:tc>
          <w:tcPr>
            <w:tcW w:w="2031" w:type="dxa"/>
            <w:tcBorders>
              <w:bottom w:val="single" w:sz="4" w:space="0" w:color="auto"/>
            </w:tcBorders>
            <w:shd w:val="clear" w:color="auto" w:fill="auto"/>
          </w:tcPr>
          <w:p w:rsidR="00057883" w:rsidRPr="00634AE3" w:rsidRDefault="00057883" w:rsidP="00407078">
            <w:pPr>
              <w:pStyle w:val="Tabletext"/>
            </w:pPr>
            <w:r w:rsidRPr="00634AE3">
              <w:t>The amount of duty worked out under section</w:t>
            </w:r>
            <w:r w:rsidR="00634AE3">
              <w:t> </w:t>
            </w:r>
            <w:r w:rsidRPr="00634AE3">
              <w:t>6AAC</w:t>
            </w:r>
          </w:p>
        </w:tc>
      </w:tr>
      <w:tr w:rsidR="00030EFD" w:rsidRPr="00634AE3" w:rsidTr="00A16531">
        <w:trPr>
          <w:cantSplit/>
          <w:trHeight w:val="9360"/>
        </w:trPr>
        <w:tc>
          <w:tcPr>
            <w:tcW w:w="655" w:type="dxa"/>
            <w:tcBorders>
              <w:top w:val="single" w:sz="4" w:space="0" w:color="auto"/>
              <w:bottom w:val="nil"/>
            </w:tcBorders>
            <w:shd w:val="clear" w:color="auto" w:fill="auto"/>
          </w:tcPr>
          <w:p w:rsidR="00030EFD" w:rsidRPr="00634AE3" w:rsidRDefault="00030EFD" w:rsidP="00407078">
            <w:pPr>
              <w:pStyle w:val="Tabletext"/>
              <w:rPr>
                <w:b/>
              </w:rPr>
            </w:pPr>
            <w:bookmarkStart w:id="31" w:name="CU_2490151"/>
            <w:bookmarkEnd w:id="31"/>
            <w:r w:rsidRPr="00634AE3">
              <w:rPr>
                <w:b/>
              </w:rPr>
              <w:t>10</w:t>
            </w:r>
          </w:p>
        </w:tc>
        <w:tc>
          <w:tcPr>
            <w:tcW w:w="990" w:type="dxa"/>
            <w:gridSpan w:val="2"/>
            <w:tcBorders>
              <w:top w:val="single" w:sz="4" w:space="0" w:color="auto"/>
              <w:bottom w:val="nil"/>
            </w:tcBorders>
            <w:shd w:val="clear" w:color="auto" w:fill="auto"/>
          </w:tcPr>
          <w:p w:rsidR="00030EFD" w:rsidRPr="00634AE3" w:rsidRDefault="00030EFD" w:rsidP="00407078">
            <w:pPr>
              <w:pStyle w:val="Tabletext"/>
            </w:pPr>
          </w:p>
        </w:tc>
        <w:tc>
          <w:tcPr>
            <w:tcW w:w="3410" w:type="dxa"/>
            <w:gridSpan w:val="2"/>
            <w:tcBorders>
              <w:top w:val="single" w:sz="4" w:space="0" w:color="auto"/>
              <w:bottom w:val="nil"/>
            </w:tcBorders>
            <w:shd w:val="clear" w:color="auto" w:fill="auto"/>
          </w:tcPr>
          <w:p w:rsidR="00030EFD" w:rsidRPr="00634AE3" w:rsidRDefault="00030EFD" w:rsidP="00407078">
            <w:pPr>
              <w:pStyle w:val="Tabletext"/>
              <w:rPr>
                <w:b/>
              </w:rPr>
            </w:pPr>
            <w:r w:rsidRPr="00634AE3">
              <w:rPr>
                <w:b/>
              </w:rPr>
              <w:t>Goods as follows:</w:t>
            </w:r>
          </w:p>
          <w:p w:rsidR="00030EFD" w:rsidRPr="00634AE3" w:rsidRDefault="00030EFD" w:rsidP="00407078">
            <w:pPr>
              <w:pStyle w:val="Tablea"/>
              <w:rPr>
                <w:b/>
              </w:rPr>
            </w:pPr>
            <w:r w:rsidRPr="00634AE3">
              <w:rPr>
                <w:b/>
              </w:rPr>
              <w:t>(a) petroleum condensate and stabilised crude petroleum oil for use otherwise than:</w:t>
            </w:r>
          </w:p>
          <w:p w:rsidR="00030EFD" w:rsidRPr="00634AE3" w:rsidRDefault="00030EFD" w:rsidP="00407078">
            <w:pPr>
              <w:pStyle w:val="Tablei"/>
              <w:rPr>
                <w:b/>
              </w:rPr>
            </w:pPr>
            <w:r w:rsidRPr="00634AE3">
              <w:rPr>
                <w:b/>
              </w:rPr>
              <w:t xml:space="preserve">(i) in the recovery, production, pipeline transportation or refining of petroleum condensate or stabilised crude petroleum oil; </w:t>
            </w:r>
            <w:r w:rsidR="004F0CBA" w:rsidRPr="00634AE3">
              <w:rPr>
                <w:b/>
              </w:rPr>
              <w:t>or</w:t>
            </w:r>
          </w:p>
          <w:p w:rsidR="00030EFD" w:rsidRPr="00634AE3" w:rsidRDefault="00030EFD" w:rsidP="00407078">
            <w:pPr>
              <w:pStyle w:val="Tablei"/>
              <w:rPr>
                <w:b/>
              </w:rPr>
            </w:pPr>
            <w:r w:rsidRPr="00634AE3">
              <w:rPr>
                <w:b/>
              </w:rPr>
              <w:t xml:space="preserve">(ii) as feedstock at a factory specified in a licence granted under Part IV of the </w:t>
            </w:r>
            <w:r w:rsidRPr="00634AE3">
              <w:rPr>
                <w:b/>
                <w:i/>
              </w:rPr>
              <w:t>Excise Act 1901</w:t>
            </w:r>
            <w:r w:rsidRPr="00634AE3">
              <w:rPr>
                <w:b/>
              </w:rPr>
              <w:t>;</w:t>
            </w:r>
          </w:p>
          <w:p w:rsidR="00030EFD" w:rsidRPr="00634AE3" w:rsidRDefault="00030EFD" w:rsidP="00407078">
            <w:pPr>
              <w:pStyle w:val="Tablea"/>
              <w:rPr>
                <w:b/>
              </w:rPr>
            </w:pPr>
            <w:r w:rsidRPr="00634AE3">
              <w:rPr>
                <w:b/>
              </w:rPr>
              <w:t>(b) topped crude petroleum oil;</w:t>
            </w:r>
          </w:p>
          <w:p w:rsidR="00030EFD" w:rsidRPr="00634AE3" w:rsidRDefault="00030EFD" w:rsidP="00407078">
            <w:pPr>
              <w:pStyle w:val="Tablea"/>
              <w:rPr>
                <w:b/>
              </w:rPr>
            </w:pPr>
            <w:r w:rsidRPr="00634AE3">
              <w:rPr>
                <w:b/>
              </w:rPr>
              <w:t>(c) refined or semi</w:t>
            </w:r>
            <w:r w:rsidR="00634AE3">
              <w:rPr>
                <w:b/>
              </w:rPr>
              <w:noBreakHyphen/>
            </w:r>
            <w:r w:rsidRPr="00634AE3">
              <w:rPr>
                <w:b/>
              </w:rPr>
              <w:t>refined liquid products derived from petroleum, other than such products for use (other than in an internal combustion engine) in refining petroleum condensate or stabilised crude petroleum oil;</w:t>
            </w:r>
          </w:p>
          <w:p w:rsidR="00030EFD" w:rsidRPr="00634AE3" w:rsidRDefault="00030EFD" w:rsidP="00407078">
            <w:pPr>
              <w:pStyle w:val="Tablea"/>
              <w:rPr>
                <w:b/>
              </w:rPr>
            </w:pPr>
            <w:r w:rsidRPr="00634AE3">
              <w:rPr>
                <w:b/>
              </w:rPr>
              <w:t>(d) liquid hydrocarbon products derived through a recycling, manufacturing or other process;</w:t>
            </w:r>
          </w:p>
          <w:p w:rsidR="004F0CBA" w:rsidRPr="00634AE3" w:rsidRDefault="004F0CBA" w:rsidP="004F0CBA">
            <w:pPr>
              <w:pStyle w:val="Tablea"/>
              <w:rPr>
                <w:b/>
              </w:rPr>
            </w:pPr>
            <w:r w:rsidRPr="00634AE3">
              <w:rPr>
                <w:b/>
              </w:rPr>
              <w:t>(da) liquefied petroleum gas;</w:t>
            </w:r>
          </w:p>
          <w:p w:rsidR="004F0CBA" w:rsidRPr="00634AE3" w:rsidRDefault="004F0CBA" w:rsidP="004F0CBA">
            <w:pPr>
              <w:pStyle w:val="Tablea"/>
              <w:rPr>
                <w:b/>
              </w:rPr>
            </w:pPr>
            <w:r w:rsidRPr="00634AE3">
              <w:rPr>
                <w:b/>
              </w:rPr>
              <w:t>(db) liquefied natural gas;</w:t>
            </w:r>
          </w:p>
          <w:p w:rsidR="004F0CBA" w:rsidRPr="00634AE3" w:rsidRDefault="004F0CBA" w:rsidP="004F0CBA">
            <w:pPr>
              <w:pStyle w:val="Tablea"/>
              <w:rPr>
                <w:b/>
              </w:rPr>
            </w:pPr>
            <w:r w:rsidRPr="00634AE3">
              <w:rPr>
                <w:b/>
              </w:rPr>
              <w:t>(dc) compressed natural gas;</w:t>
            </w:r>
          </w:p>
          <w:p w:rsidR="00030EFD" w:rsidRPr="00634AE3" w:rsidRDefault="00030EFD" w:rsidP="00407078">
            <w:pPr>
              <w:pStyle w:val="Tablea"/>
              <w:rPr>
                <w:b/>
              </w:rPr>
            </w:pPr>
            <w:r w:rsidRPr="00634AE3">
              <w:rPr>
                <w:b/>
              </w:rPr>
              <w:t>(e) denatured ethanol for use as fuel in an internal combustion engine;</w:t>
            </w:r>
          </w:p>
          <w:p w:rsidR="00030EFD" w:rsidRPr="00634AE3" w:rsidRDefault="00030EFD" w:rsidP="00407078">
            <w:pPr>
              <w:pStyle w:val="Tablea"/>
              <w:rPr>
                <w:b/>
              </w:rPr>
            </w:pPr>
            <w:r w:rsidRPr="00634AE3">
              <w:rPr>
                <w:b/>
              </w:rPr>
              <w:t>(f) biodiesel;</w:t>
            </w:r>
          </w:p>
          <w:p w:rsidR="00030EFD" w:rsidRPr="00634AE3" w:rsidRDefault="00030EFD" w:rsidP="00407078">
            <w:pPr>
              <w:pStyle w:val="Tablea"/>
              <w:rPr>
                <w:b/>
              </w:rPr>
            </w:pPr>
            <w:r w:rsidRPr="00634AE3">
              <w:rPr>
                <w:b/>
              </w:rPr>
              <w:t>(g) blends of 1 or more of the above goods (with or without other substances), other than blends covered by subsection</w:t>
            </w:r>
            <w:r w:rsidR="00634AE3">
              <w:rPr>
                <w:b/>
              </w:rPr>
              <w:t> </w:t>
            </w:r>
            <w:r w:rsidRPr="00634AE3">
              <w:rPr>
                <w:b/>
              </w:rPr>
              <w:t>77H(1)</w:t>
            </w:r>
            <w:r w:rsidR="00AC485F" w:rsidRPr="00634AE3">
              <w:rPr>
                <w:b/>
              </w:rPr>
              <w:t>, (2A), (2B)</w:t>
            </w:r>
            <w:r w:rsidRPr="00634AE3">
              <w:rPr>
                <w:b/>
              </w:rPr>
              <w:t xml:space="preserve"> or (3) of the </w:t>
            </w:r>
            <w:r w:rsidRPr="00634AE3">
              <w:rPr>
                <w:b/>
                <w:i/>
              </w:rPr>
              <w:t>Excise Act 1901</w:t>
            </w:r>
            <w:r w:rsidRPr="00634AE3">
              <w:rPr>
                <w:b/>
              </w:rPr>
              <w:t>;</w:t>
            </w:r>
          </w:p>
          <w:p w:rsidR="00751C4D" w:rsidRPr="00634AE3" w:rsidRDefault="00030EFD" w:rsidP="00407078">
            <w:pPr>
              <w:pStyle w:val="Tabletext"/>
              <w:rPr>
                <w:b/>
              </w:rPr>
            </w:pPr>
            <w:r w:rsidRPr="00634AE3">
              <w:rPr>
                <w:b/>
              </w:rPr>
              <w:t>but not including the following:</w:t>
            </w:r>
          </w:p>
        </w:tc>
        <w:tc>
          <w:tcPr>
            <w:tcW w:w="2031" w:type="dxa"/>
            <w:tcBorders>
              <w:top w:val="single" w:sz="4" w:space="0" w:color="auto"/>
              <w:bottom w:val="nil"/>
            </w:tcBorders>
            <w:shd w:val="clear" w:color="auto" w:fill="auto"/>
          </w:tcPr>
          <w:p w:rsidR="00030EFD" w:rsidRPr="00634AE3" w:rsidRDefault="00030EFD" w:rsidP="00407078">
            <w:pPr>
              <w:pStyle w:val="Tabletext"/>
            </w:pPr>
          </w:p>
        </w:tc>
      </w:tr>
      <w:tr w:rsidR="00A16531" w:rsidRPr="00634AE3" w:rsidTr="00A16531">
        <w:trPr>
          <w:cantSplit/>
          <w:trHeight w:val="570"/>
        </w:trPr>
        <w:tc>
          <w:tcPr>
            <w:tcW w:w="655" w:type="dxa"/>
            <w:tcBorders>
              <w:top w:val="nil"/>
              <w:bottom w:val="nil"/>
            </w:tcBorders>
            <w:shd w:val="clear" w:color="auto" w:fill="auto"/>
          </w:tcPr>
          <w:p w:rsidR="00A16531" w:rsidRPr="00634AE3" w:rsidRDefault="00A16531" w:rsidP="00407078">
            <w:pPr>
              <w:pStyle w:val="Tabletext"/>
              <w:rPr>
                <w:b/>
              </w:rPr>
            </w:pPr>
          </w:p>
        </w:tc>
        <w:tc>
          <w:tcPr>
            <w:tcW w:w="990" w:type="dxa"/>
            <w:gridSpan w:val="2"/>
            <w:tcBorders>
              <w:top w:val="nil"/>
              <w:bottom w:val="nil"/>
            </w:tcBorders>
            <w:shd w:val="clear" w:color="auto" w:fill="auto"/>
          </w:tcPr>
          <w:p w:rsidR="00A16531" w:rsidRPr="00634AE3" w:rsidRDefault="00A16531" w:rsidP="00407078">
            <w:pPr>
              <w:pStyle w:val="Tabletext"/>
            </w:pPr>
          </w:p>
        </w:tc>
        <w:tc>
          <w:tcPr>
            <w:tcW w:w="3410" w:type="dxa"/>
            <w:gridSpan w:val="2"/>
            <w:tcBorders>
              <w:top w:val="nil"/>
              <w:bottom w:val="nil"/>
            </w:tcBorders>
            <w:shd w:val="clear" w:color="auto" w:fill="auto"/>
          </w:tcPr>
          <w:p w:rsidR="00A16531" w:rsidRPr="00634AE3" w:rsidRDefault="00A16531" w:rsidP="00407078">
            <w:pPr>
              <w:pStyle w:val="Tablea"/>
              <w:rPr>
                <w:b/>
              </w:rPr>
            </w:pPr>
            <w:r w:rsidRPr="00634AE3">
              <w:rPr>
                <w:b/>
              </w:rPr>
              <w:t>(h) goods classified to item</w:t>
            </w:r>
            <w:r w:rsidR="00634AE3">
              <w:rPr>
                <w:b/>
              </w:rPr>
              <w:t> </w:t>
            </w:r>
            <w:r w:rsidRPr="00634AE3">
              <w:rPr>
                <w:b/>
              </w:rPr>
              <w:t>15;</w:t>
            </w:r>
          </w:p>
          <w:p w:rsidR="00A16531" w:rsidRPr="00634AE3" w:rsidRDefault="00A16531" w:rsidP="001222A3">
            <w:pPr>
              <w:pStyle w:val="Tablea"/>
              <w:rPr>
                <w:b/>
              </w:rPr>
            </w:pPr>
            <w:r w:rsidRPr="00634AE3">
              <w:rPr>
                <w:b/>
              </w:rPr>
              <w:t>(i) waxes and bitumen</w:t>
            </w:r>
          </w:p>
        </w:tc>
        <w:tc>
          <w:tcPr>
            <w:tcW w:w="2031" w:type="dxa"/>
            <w:tcBorders>
              <w:top w:val="nil"/>
              <w:bottom w:val="nil"/>
            </w:tcBorders>
            <w:shd w:val="clear" w:color="auto" w:fill="auto"/>
          </w:tcPr>
          <w:p w:rsidR="00A16531" w:rsidRPr="00634AE3" w:rsidRDefault="00A16531" w:rsidP="00407078">
            <w:pPr>
              <w:pStyle w:val="Tabletext"/>
            </w:pPr>
          </w:p>
        </w:tc>
      </w:tr>
      <w:tr w:rsidR="001222A3" w:rsidRPr="00634AE3" w:rsidTr="00A16531">
        <w:trPr>
          <w:cantSplit/>
        </w:trPr>
        <w:tc>
          <w:tcPr>
            <w:tcW w:w="655" w:type="dxa"/>
            <w:tcBorders>
              <w:top w:val="nil"/>
            </w:tcBorders>
            <w:shd w:val="clear" w:color="auto" w:fill="auto"/>
          </w:tcPr>
          <w:p w:rsidR="001222A3" w:rsidRPr="00634AE3" w:rsidRDefault="001222A3" w:rsidP="00407078">
            <w:pPr>
              <w:pStyle w:val="Tabletext"/>
              <w:rPr>
                <w:b/>
              </w:rPr>
            </w:pPr>
          </w:p>
        </w:tc>
        <w:tc>
          <w:tcPr>
            <w:tcW w:w="990" w:type="dxa"/>
            <w:gridSpan w:val="2"/>
            <w:tcBorders>
              <w:top w:val="nil"/>
            </w:tcBorders>
            <w:shd w:val="clear" w:color="auto" w:fill="auto"/>
          </w:tcPr>
          <w:p w:rsidR="001222A3" w:rsidRPr="00634AE3" w:rsidRDefault="001222A3" w:rsidP="00407078">
            <w:pPr>
              <w:pStyle w:val="Tabletext"/>
            </w:pPr>
          </w:p>
        </w:tc>
        <w:tc>
          <w:tcPr>
            <w:tcW w:w="3410" w:type="dxa"/>
            <w:gridSpan w:val="2"/>
            <w:tcBorders>
              <w:top w:val="nil"/>
            </w:tcBorders>
            <w:shd w:val="clear" w:color="auto" w:fill="auto"/>
          </w:tcPr>
          <w:p w:rsidR="001222A3" w:rsidRPr="00634AE3" w:rsidRDefault="001222A3" w:rsidP="001222A3">
            <w:pPr>
              <w:pStyle w:val="Tablea"/>
              <w:rPr>
                <w:b/>
              </w:rPr>
            </w:pPr>
            <w:r w:rsidRPr="00634AE3">
              <w:rPr>
                <w:b/>
              </w:rPr>
              <w:t>(j) goods covered by section</w:t>
            </w:r>
            <w:r w:rsidR="00634AE3">
              <w:rPr>
                <w:b/>
              </w:rPr>
              <w:t> </w:t>
            </w:r>
            <w:r w:rsidRPr="00634AE3">
              <w:rPr>
                <w:b/>
              </w:rPr>
              <w:t xml:space="preserve">77HA or 77HB of the </w:t>
            </w:r>
            <w:r w:rsidRPr="00634AE3">
              <w:rPr>
                <w:b/>
                <w:i/>
              </w:rPr>
              <w:t>Excise Act 1901</w:t>
            </w:r>
          </w:p>
        </w:tc>
        <w:tc>
          <w:tcPr>
            <w:tcW w:w="2031" w:type="dxa"/>
            <w:tcBorders>
              <w:top w:val="nil"/>
            </w:tcBorders>
            <w:shd w:val="clear" w:color="auto" w:fill="auto"/>
          </w:tcPr>
          <w:p w:rsidR="001222A3" w:rsidRPr="00634AE3" w:rsidRDefault="001222A3" w:rsidP="00407078">
            <w:pPr>
              <w:pStyle w:val="Tabletext"/>
            </w:pPr>
          </w:p>
        </w:tc>
      </w:tr>
      <w:tr w:rsidR="00B629BB" w:rsidRPr="00634AE3" w:rsidTr="00706D69">
        <w:trPr>
          <w:cantSplit/>
        </w:trPr>
        <w:tc>
          <w:tcPr>
            <w:tcW w:w="655" w:type="dxa"/>
            <w:shd w:val="clear" w:color="auto" w:fill="auto"/>
          </w:tcPr>
          <w:p w:rsidR="00B629BB" w:rsidRPr="00634AE3" w:rsidRDefault="00B629BB" w:rsidP="00407078">
            <w:pPr>
              <w:pStyle w:val="Tabletext"/>
            </w:pPr>
          </w:p>
        </w:tc>
        <w:tc>
          <w:tcPr>
            <w:tcW w:w="990" w:type="dxa"/>
            <w:gridSpan w:val="2"/>
            <w:shd w:val="clear" w:color="auto" w:fill="auto"/>
          </w:tcPr>
          <w:p w:rsidR="00B629BB" w:rsidRPr="00634AE3" w:rsidRDefault="00B629BB" w:rsidP="00407078">
            <w:pPr>
              <w:pStyle w:val="Tabletext"/>
            </w:pPr>
            <w:r w:rsidRPr="00634AE3">
              <w:t>10.1</w:t>
            </w:r>
          </w:p>
        </w:tc>
        <w:tc>
          <w:tcPr>
            <w:tcW w:w="3410" w:type="dxa"/>
            <w:gridSpan w:val="2"/>
            <w:shd w:val="clear" w:color="auto" w:fill="auto"/>
          </w:tcPr>
          <w:p w:rsidR="00B629BB" w:rsidRPr="00634AE3" w:rsidRDefault="00B629BB" w:rsidP="00407078">
            <w:pPr>
              <w:pStyle w:val="Tabletext"/>
            </w:pPr>
            <w:r w:rsidRPr="00634AE3">
              <w:t>Petroleum condensate</w:t>
            </w:r>
          </w:p>
        </w:tc>
        <w:tc>
          <w:tcPr>
            <w:tcW w:w="2031" w:type="dxa"/>
            <w:shd w:val="clear" w:color="auto" w:fill="auto"/>
          </w:tcPr>
          <w:p w:rsidR="00B629BB" w:rsidRPr="00634AE3" w:rsidRDefault="00B629BB" w:rsidP="00407078">
            <w:pPr>
              <w:pStyle w:val="Tabletext"/>
            </w:pPr>
            <w:r w:rsidRPr="00634AE3">
              <w:t>$0.386 per litre</w:t>
            </w:r>
          </w:p>
        </w:tc>
      </w:tr>
      <w:tr w:rsidR="00030EFD" w:rsidRPr="00634AE3" w:rsidTr="00706D69">
        <w:trPr>
          <w:cantSplit/>
        </w:trPr>
        <w:tc>
          <w:tcPr>
            <w:tcW w:w="655" w:type="dxa"/>
            <w:tcBorders>
              <w:bottom w:val="single" w:sz="4" w:space="0" w:color="auto"/>
            </w:tcBorders>
            <w:shd w:val="clear" w:color="auto" w:fill="auto"/>
          </w:tcPr>
          <w:p w:rsidR="00030EFD" w:rsidRPr="00634AE3" w:rsidRDefault="00030EFD" w:rsidP="00407078">
            <w:pPr>
              <w:pStyle w:val="Tabletext"/>
            </w:pPr>
          </w:p>
        </w:tc>
        <w:tc>
          <w:tcPr>
            <w:tcW w:w="990" w:type="dxa"/>
            <w:gridSpan w:val="2"/>
            <w:tcBorders>
              <w:bottom w:val="single" w:sz="4" w:space="0" w:color="auto"/>
            </w:tcBorders>
            <w:shd w:val="clear" w:color="auto" w:fill="auto"/>
          </w:tcPr>
          <w:p w:rsidR="00030EFD" w:rsidRPr="00634AE3" w:rsidRDefault="00030EFD" w:rsidP="00407078">
            <w:pPr>
              <w:pStyle w:val="Tabletext"/>
            </w:pPr>
            <w:r w:rsidRPr="00634AE3">
              <w:t>10.2</w:t>
            </w:r>
          </w:p>
        </w:tc>
        <w:tc>
          <w:tcPr>
            <w:tcW w:w="3410" w:type="dxa"/>
            <w:gridSpan w:val="2"/>
            <w:tcBorders>
              <w:bottom w:val="single" w:sz="4" w:space="0" w:color="auto"/>
            </w:tcBorders>
            <w:shd w:val="clear" w:color="auto" w:fill="auto"/>
          </w:tcPr>
          <w:p w:rsidR="00030EFD" w:rsidRPr="00634AE3" w:rsidRDefault="00030EFD" w:rsidP="00407078">
            <w:pPr>
              <w:pStyle w:val="Tabletext"/>
            </w:pPr>
            <w:r w:rsidRPr="00634AE3">
              <w:t>Stabilised crude petroleum oil</w:t>
            </w:r>
          </w:p>
        </w:tc>
        <w:tc>
          <w:tcPr>
            <w:tcW w:w="2031" w:type="dxa"/>
            <w:tcBorders>
              <w:bottom w:val="single" w:sz="4" w:space="0" w:color="auto"/>
            </w:tcBorders>
            <w:shd w:val="clear" w:color="auto" w:fill="auto"/>
          </w:tcPr>
          <w:p w:rsidR="00030EFD" w:rsidRPr="00634AE3" w:rsidRDefault="00B629BB" w:rsidP="00407078">
            <w:pPr>
              <w:pStyle w:val="Tabletext"/>
            </w:pPr>
            <w:r w:rsidRPr="00634AE3">
              <w:t>$0.386 per litre</w:t>
            </w:r>
          </w:p>
        </w:tc>
      </w:tr>
      <w:tr w:rsidR="00030EFD" w:rsidRPr="00634AE3" w:rsidTr="00706D69">
        <w:trPr>
          <w:cantSplit/>
        </w:trPr>
        <w:tc>
          <w:tcPr>
            <w:tcW w:w="655" w:type="dxa"/>
            <w:tcBorders>
              <w:bottom w:val="single" w:sz="4" w:space="0" w:color="auto"/>
            </w:tcBorders>
            <w:shd w:val="clear" w:color="auto" w:fill="auto"/>
          </w:tcPr>
          <w:p w:rsidR="00030EFD" w:rsidRPr="00634AE3" w:rsidRDefault="00030EFD" w:rsidP="00407078">
            <w:pPr>
              <w:pStyle w:val="Tabletext"/>
            </w:pPr>
          </w:p>
        </w:tc>
        <w:tc>
          <w:tcPr>
            <w:tcW w:w="990" w:type="dxa"/>
            <w:gridSpan w:val="2"/>
            <w:tcBorders>
              <w:bottom w:val="single" w:sz="4" w:space="0" w:color="auto"/>
            </w:tcBorders>
            <w:shd w:val="clear" w:color="auto" w:fill="auto"/>
          </w:tcPr>
          <w:p w:rsidR="00030EFD" w:rsidRPr="00634AE3" w:rsidRDefault="00030EFD" w:rsidP="00407078">
            <w:pPr>
              <w:pStyle w:val="Tabletext"/>
            </w:pPr>
            <w:r w:rsidRPr="00634AE3">
              <w:t>10.3</w:t>
            </w:r>
          </w:p>
        </w:tc>
        <w:tc>
          <w:tcPr>
            <w:tcW w:w="3410" w:type="dxa"/>
            <w:gridSpan w:val="2"/>
            <w:tcBorders>
              <w:bottom w:val="single" w:sz="4" w:space="0" w:color="auto"/>
            </w:tcBorders>
            <w:shd w:val="clear" w:color="auto" w:fill="auto"/>
          </w:tcPr>
          <w:p w:rsidR="00030EFD" w:rsidRPr="00634AE3" w:rsidRDefault="00030EFD" w:rsidP="00407078">
            <w:pPr>
              <w:pStyle w:val="Tabletext"/>
            </w:pPr>
            <w:r w:rsidRPr="00634AE3">
              <w:t>Topped crude petroleum oil</w:t>
            </w:r>
          </w:p>
        </w:tc>
        <w:tc>
          <w:tcPr>
            <w:tcW w:w="2031" w:type="dxa"/>
            <w:tcBorders>
              <w:bottom w:val="single" w:sz="4" w:space="0" w:color="auto"/>
            </w:tcBorders>
            <w:shd w:val="clear" w:color="auto" w:fill="auto"/>
          </w:tcPr>
          <w:p w:rsidR="00030EFD" w:rsidRPr="00634AE3" w:rsidRDefault="00B629BB" w:rsidP="00407078">
            <w:pPr>
              <w:pStyle w:val="Tabletext"/>
            </w:pPr>
            <w:r w:rsidRPr="00634AE3">
              <w:t>$0.386 per litre</w:t>
            </w:r>
          </w:p>
        </w:tc>
      </w:tr>
      <w:tr w:rsidR="00030EFD" w:rsidRPr="00634AE3" w:rsidTr="00706D69">
        <w:trPr>
          <w:cantSplit/>
        </w:trPr>
        <w:tc>
          <w:tcPr>
            <w:tcW w:w="655" w:type="dxa"/>
            <w:tcBorders>
              <w:top w:val="single" w:sz="4" w:space="0" w:color="auto"/>
            </w:tcBorders>
            <w:shd w:val="clear" w:color="auto" w:fill="auto"/>
          </w:tcPr>
          <w:p w:rsidR="00030EFD" w:rsidRPr="00634AE3" w:rsidRDefault="00030EFD" w:rsidP="00407078">
            <w:pPr>
              <w:pStyle w:val="Tabletext"/>
            </w:pPr>
          </w:p>
        </w:tc>
        <w:tc>
          <w:tcPr>
            <w:tcW w:w="990" w:type="dxa"/>
            <w:gridSpan w:val="2"/>
            <w:tcBorders>
              <w:top w:val="single" w:sz="4" w:space="0" w:color="auto"/>
            </w:tcBorders>
            <w:shd w:val="clear" w:color="auto" w:fill="auto"/>
          </w:tcPr>
          <w:p w:rsidR="00030EFD" w:rsidRPr="00634AE3" w:rsidRDefault="00030EFD" w:rsidP="00407078">
            <w:pPr>
              <w:pStyle w:val="Tabletext"/>
            </w:pPr>
            <w:r w:rsidRPr="00634AE3">
              <w:t>10.5</w:t>
            </w:r>
          </w:p>
        </w:tc>
        <w:tc>
          <w:tcPr>
            <w:tcW w:w="3410" w:type="dxa"/>
            <w:gridSpan w:val="2"/>
            <w:tcBorders>
              <w:top w:val="single" w:sz="4" w:space="0" w:color="auto"/>
            </w:tcBorders>
            <w:shd w:val="clear" w:color="auto" w:fill="auto"/>
          </w:tcPr>
          <w:p w:rsidR="00030EFD" w:rsidRPr="00634AE3" w:rsidRDefault="00030EFD" w:rsidP="00407078">
            <w:pPr>
              <w:pStyle w:val="Tabletext"/>
            </w:pPr>
            <w:r w:rsidRPr="00634AE3">
              <w:t>Gasoline (other than for use as fuel in aircraft)</w:t>
            </w:r>
          </w:p>
        </w:tc>
        <w:tc>
          <w:tcPr>
            <w:tcW w:w="2031" w:type="dxa"/>
            <w:tcBorders>
              <w:top w:val="single" w:sz="4" w:space="0" w:color="auto"/>
            </w:tcBorders>
            <w:shd w:val="clear" w:color="auto" w:fill="auto"/>
          </w:tcPr>
          <w:p w:rsidR="00030EFD" w:rsidRPr="00634AE3" w:rsidRDefault="00B629BB" w:rsidP="00407078">
            <w:pPr>
              <w:pStyle w:val="Tabletext"/>
            </w:pPr>
            <w:r w:rsidRPr="00634AE3">
              <w:t>$0.386 per litre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10.6</w:t>
            </w:r>
          </w:p>
        </w:tc>
        <w:tc>
          <w:tcPr>
            <w:tcW w:w="3410" w:type="dxa"/>
            <w:gridSpan w:val="2"/>
            <w:shd w:val="clear" w:color="auto" w:fill="auto"/>
          </w:tcPr>
          <w:p w:rsidR="00030EFD" w:rsidRPr="00634AE3" w:rsidRDefault="00030EFD" w:rsidP="00407078">
            <w:pPr>
              <w:pStyle w:val="Tabletext"/>
            </w:pPr>
            <w:r w:rsidRPr="00634AE3">
              <w:t>Gasoline for use as fuel in aircraft</w:t>
            </w:r>
          </w:p>
        </w:tc>
        <w:tc>
          <w:tcPr>
            <w:tcW w:w="2031" w:type="dxa"/>
            <w:shd w:val="clear" w:color="auto" w:fill="auto"/>
          </w:tcPr>
          <w:p w:rsidR="004D1C01" w:rsidRPr="00634AE3" w:rsidRDefault="004D1C01" w:rsidP="009C3D64">
            <w:pPr>
              <w:pStyle w:val="Tabletext"/>
            </w:pPr>
            <w:r w:rsidRPr="00634AE3">
              <w:t>$0.03556 per litre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10.7</w:t>
            </w:r>
          </w:p>
        </w:tc>
        <w:tc>
          <w:tcPr>
            <w:tcW w:w="3410" w:type="dxa"/>
            <w:gridSpan w:val="2"/>
            <w:shd w:val="clear" w:color="auto" w:fill="auto"/>
          </w:tcPr>
          <w:p w:rsidR="00030EFD" w:rsidRPr="00634AE3" w:rsidRDefault="00030EFD" w:rsidP="00407078">
            <w:pPr>
              <w:pStyle w:val="Tabletext"/>
            </w:pPr>
            <w:r w:rsidRPr="00634AE3">
              <w:t>Blends of gasoline and ethanol</w:t>
            </w:r>
          </w:p>
        </w:tc>
        <w:tc>
          <w:tcPr>
            <w:tcW w:w="2031" w:type="dxa"/>
            <w:shd w:val="clear" w:color="auto" w:fill="auto"/>
          </w:tcPr>
          <w:p w:rsidR="00030EFD" w:rsidRPr="00634AE3" w:rsidRDefault="00030EFD" w:rsidP="00407078">
            <w:pPr>
              <w:pStyle w:val="Tabletext"/>
            </w:pPr>
            <w:r w:rsidRPr="00634AE3">
              <w:t>The amount of duty worked out under section</w:t>
            </w:r>
            <w:r w:rsidR="00634AE3">
              <w:t> </w:t>
            </w:r>
            <w:r w:rsidRPr="00634AE3">
              <w:t>6G</w:t>
            </w:r>
          </w:p>
        </w:tc>
      </w:tr>
      <w:tr w:rsidR="001373A5" w:rsidRPr="00634AE3" w:rsidTr="00706D69">
        <w:trPr>
          <w:cantSplit/>
        </w:trPr>
        <w:tc>
          <w:tcPr>
            <w:tcW w:w="655" w:type="dxa"/>
            <w:shd w:val="clear" w:color="auto" w:fill="auto"/>
          </w:tcPr>
          <w:p w:rsidR="001373A5" w:rsidRPr="00634AE3" w:rsidRDefault="001373A5" w:rsidP="00407078">
            <w:pPr>
              <w:pStyle w:val="Tabletext"/>
            </w:pPr>
          </w:p>
        </w:tc>
        <w:tc>
          <w:tcPr>
            <w:tcW w:w="990" w:type="dxa"/>
            <w:gridSpan w:val="2"/>
            <w:shd w:val="clear" w:color="auto" w:fill="auto"/>
          </w:tcPr>
          <w:p w:rsidR="001373A5" w:rsidRPr="00634AE3" w:rsidRDefault="001373A5" w:rsidP="00407078">
            <w:pPr>
              <w:pStyle w:val="Tabletext"/>
            </w:pPr>
            <w:r w:rsidRPr="00634AE3">
              <w:t>10.10</w:t>
            </w:r>
          </w:p>
        </w:tc>
        <w:tc>
          <w:tcPr>
            <w:tcW w:w="3410" w:type="dxa"/>
            <w:gridSpan w:val="2"/>
            <w:shd w:val="clear" w:color="auto" w:fill="auto"/>
          </w:tcPr>
          <w:p w:rsidR="001373A5" w:rsidRPr="00634AE3" w:rsidRDefault="001373A5" w:rsidP="00407078">
            <w:pPr>
              <w:pStyle w:val="Tabletext"/>
            </w:pPr>
            <w:r w:rsidRPr="00634AE3">
              <w:rPr>
                <w:lang w:eastAsia="en-US"/>
              </w:rPr>
              <w:t>Diesel</w:t>
            </w:r>
          </w:p>
        </w:tc>
        <w:tc>
          <w:tcPr>
            <w:tcW w:w="2031" w:type="dxa"/>
            <w:shd w:val="clear" w:color="auto" w:fill="auto"/>
          </w:tcPr>
          <w:p w:rsidR="001373A5" w:rsidRPr="00634AE3" w:rsidRDefault="001373A5" w:rsidP="00407078">
            <w:pPr>
              <w:pStyle w:val="Tabletext"/>
            </w:pPr>
            <w:r w:rsidRPr="00634AE3">
              <w:t>$0.386 per litre</w:t>
            </w:r>
          </w:p>
        </w:tc>
      </w:tr>
      <w:tr w:rsidR="00871F9D" w:rsidRPr="00634AE3" w:rsidTr="00706D69">
        <w:trPr>
          <w:cantSplit/>
        </w:trPr>
        <w:tc>
          <w:tcPr>
            <w:tcW w:w="655" w:type="dxa"/>
            <w:shd w:val="clear" w:color="auto" w:fill="auto"/>
          </w:tcPr>
          <w:p w:rsidR="00871F9D" w:rsidRPr="00634AE3" w:rsidRDefault="00871F9D" w:rsidP="00407078">
            <w:pPr>
              <w:pStyle w:val="Tabletext"/>
            </w:pPr>
          </w:p>
        </w:tc>
        <w:tc>
          <w:tcPr>
            <w:tcW w:w="990" w:type="dxa"/>
            <w:gridSpan w:val="2"/>
            <w:shd w:val="clear" w:color="auto" w:fill="auto"/>
          </w:tcPr>
          <w:p w:rsidR="00871F9D" w:rsidRPr="00634AE3" w:rsidRDefault="00871F9D" w:rsidP="00407078">
            <w:pPr>
              <w:pStyle w:val="Tabletext"/>
            </w:pPr>
            <w:r w:rsidRPr="00634AE3">
              <w:t>10.12</w:t>
            </w:r>
          </w:p>
        </w:tc>
        <w:tc>
          <w:tcPr>
            <w:tcW w:w="3410" w:type="dxa"/>
            <w:gridSpan w:val="2"/>
            <w:shd w:val="clear" w:color="auto" w:fill="auto"/>
          </w:tcPr>
          <w:p w:rsidR="00871F9D" w:rsidRPr="00634AE3" w:rsidRDefault="00871F9D" w:rsidP="00407078">
            <w:pPr>
              <w:pStyle w:val="Tabletext"/>
            </w:pPr>
            <w:r w:rsidRPr="00634AE3">
              <w:t>Blends of diesel and either biodiesel or ethanol, or both</w:t>
            </w:r>
          </w:p>
        </w:tc>
        <w:tc>
          <w:tcPr>
            <w:tcW w:w="2031" w:type="dxa"/>
            <w:shd w:val="clear" w:color="auto" w:fill="auto"/>
          </w:tcPr>
          <w:p w:rsidR="00871F9D" w:rsidRPr="00634AE3" w:rsidRDefault="00871F9D" w:rsidP="00407078">
            <w:pPr>
              <w:pStyle w:val="Tabletext"/>
            </w:pPr>
            <w:r w:rsidRPr="00634AE3">
              <w:t>The amount of duty worked out under section</w:t>
            </w:r>
            <w:r w:rsidR="00634AE3">
              <w:t> </w:t>
            </w:r>
            <w:r w:rsidRPr="00634AE3">
              <w:t>6G</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10.15</w:t>
            </w:r>
          </w:p>
        </w:tc>
        <w:tc>
          <w:tcPr>
            <w:tcW w:w="3410" w:type="dxa"/>
            <w:gridSpan w:val="2"/>
            <w:shd w:val="clear" w:color="auto" w:fill="auto"/>
          </w:tcPr>
          <w:p w:rsidR="00030EFD" w:rsidRPr="00634AE3" w:rsidRDefault="00030EFD" w:rsidP="00407078">
            <w:pPr>
              <w:pStyle w:val="Tabletext"/>
            </w:pPr>
            <w:r w:rsidRPr="00634AE3">
              <w:t>Heating oil</w:t>
            </w:r>
          </w:p>
        </w:tc>
        <w:tc>
          <w:tcPr>
            <w:tcW w:w="2031" w:type="dxa"/>
            <w:shd w:val="clear" w:color="auto" w:fill="auto"/>
          </w:tcPr>
          <w:p w:rsidR="00030EFD" w:rsidRPr="00634AE3" w:rsidRDefault="00B629BB" w:rsidP="00407078">
            <w:pPr>
              <w:pStyle w:val="Tabletext"/>
            </w:pPr>
            <w:r w:rsidRPr="00634AE3">
              <w:t>$0.386 per litre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10.16</w:t>
            </w:r>
          </w:p>
        </w:tc>
        <w:tc>
          <w:tcPr>
            <w:tcW w:w="3410" w:type="dxa"/>
            <w:gridSpan w:val="2"/>
            <w:shd w:val="clear" w:color="auto" w:fill="auto"/>
          </w:tcPr>
          <w:p w:rsidR="00030EFD" w:rsidRPr="00634AE3" w:rsidRDefault="00030EFD" w:rsidP="00407078">
            <w:pPr>
              <w:pStyle w:val="Tabletext"/>
            </w:pPr>
            <w:r w:rsidRPr="00634AE3">
              <w:t>Kerosene (other than for use as fuel in aircraft)</w:t>
            </w:r>
          </w:p>
        </w:tc>
        <w:tc>
          <w:tcPr>
            <w:tcW w:w="2031" w:type="dxa"/>
            <w:shd w:val="clear" w:color="auto" w:fill="auto"/>
          </w:tcPr>
          <w:p w:rsidR="00030EFD" w:rsidRPr="00634AE3" w:rsidRDefault="00B629BB" w:rsidP="00407078">
            <w:pPr>
              <w:pStyle w:val="Tabletext"/>
            </w:pPr>
            <w:r w:rsidRPr="00634AE3">
              <w:t>$0.386 per litre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10.17</w:t>
            </w:r>
          </w:p>
        </w:tc>
        <w:tc>
          <w:tcPr>
            <w:tcW w:w="3410" w:type="dxa"/>
            <w:gridSpan w:val="2"/>
            <w:shd w:val="clear" w:color="auto" w:fill="auto"/>
          </w:tcPr>
          <w:p w:rsidR="00030EFD" w:rsidRPr="00634AE3" w:rsidRDefault="00030EFD" w:rsidP="00407078">
            <w:pPr>
              <w:pStyle w:val="Tabletext"/>
            </w:pPr>
            <w:r w:rsidRPr="00634AE3">
              <w:t>Kerosene for use as fuel in aircraft</w:t>
            </w:r>
          </w:p>
        </w:tc>
        <w:tc>
          <w:tcPr>
            <w:tcW w:w="2031" w:type="dxa"/>
            <w:shd w:val="clear" w:color="auto" w:fill="auto"/>
          </w:tcPr>
          <w:p w:rsidR="00030EFD" w:rsidRPr="00634AE3" w:rsidRDefault="004D1C01" w:rsidP="00407078">
            <w:pPr>
              <w:pStyle w:val="Tabletext"/>
            </w:pPr>
            <w:r w:rsidRPr="00634AE3">
              <w:t>$0.03556 per litre</w:t>
            </w:r>
          </w:p>
        </w:tc>
      </w:tr>
      <w:tr w:rsidR="00030EFD" w:rsidRPr="00634AE3" w:rsidTr="00706D69">
        <w:trPr>
          <w:cantSplit/>
        </w:trPr>
        <w:tc>
          <w:tcPr>
            <w:tcW w:w="655" w:type="dxa"/>
            <w:shd w:val="clear" w:color="auto" w:fill="auto"/>
          </w:tcPr>
          <w:p w:rsidR="00030EFD" w:rsidRPr="00634AE3" w:rsidRDefault="00030EFD" w:rsidP="00407078">
            <w:pPr>
              <w:pStyle w:val="Tabletext"/>
            </w:pPr>
          </w:p>
        </w:tc>
        <w:tc>
          <w:tcPr>
            <w:tcW w:w="990" w:type="dxa"/>
            <w:gridSpan w:val="2"/>
            <w:shd w:val="clear" w:color="auto" w:fill="auto"/>
          </w:tcPr>
          <w:p w:rsidR="00030EFD" w:rsidRPr="00634AE3" w:rsidRDefault="00030EFD" w:rsidP="00407078">
            <w:pPr>
              <w:pStyle w:val="Tabletext"/>
            </w:pPr>
            <w:r w:rsidRPr="00634AE3">
              <w:t>10.18</w:t>
            </w:r>
          </w:p>
        </w:tc>
        <w:tc>
          <w:tcPr>
            <w:tcW w:w="3410" w:type="dxa"/>
            <w:gridSpan w:val="2"/>
            <w:shd w:val="clear" w:color="auto" w:fill="auto"/>
          </w:tcPr>
          <w:p w:rsidR="00030EFD" w:rsidRPr="00634AE3" w:rsidRDefault="00030EFD" w:rsidP="00407078">
            <w:pPr>
              <w:pStyle w:val="Tabletext"/>
            </w:pPr>
            <w:r w:rsidRPr="00634AE3">
              <w:t>Fuel oil</w:t>
            </w:r>
          </w:p>
        </w:tc>
        <w:tc>
          <w:tcPr>
            <w:tcW w:w="2031" w:type="dxa"/>
            <w:shd w:val="clear" w:color="auto" w:fill="auto"/>
          </w:tcPr>
          <w:p w:rsidR="00030EFD" w:rsidRPr="00634AE3" w:rsidRDefault="00B629BB" w:rsidP="00407078">
            <w:pPr>
              <w:pStyle w:val="Tabletext"/>
            </w:pPr>
            <w:r w:rsidRPr="00634AE3">
              <w:t>$0.386 per litre</w:t>
            </w:r>
          </w:p>
        </w:tc>
      </w:tr>
      <w:tr w:rsidR="008607AD" w:rsidRPr="00634AE3" w:rsidTr="006E7327">
        <w:tc>
          <w:tcPr>
            <w:tcW w:w="655" w:type="dxa"/>
            <w:tcBorders>
              <w:top w:val="nil"/>
              <w:bottom w:val="single" w:sz="4" w:space="0" w:color="auto"/>
            </w:tcBorders>
            <w:shd w:val="clear" w:color="auto" w:fill="auto"/>
          </w:tcPr>
          <w:p w:rsidR="008607AD" w:rsidRPr="00634AE3" w:rsidRDefault="008607AD" w:rsidP="006E7327">
            <w:pPr>
              <w:pStyle w:val="Tabletext"/>
            </w:pPr>
          </w:p>
        </w:tc>
        <w:tc>
          <w:tcPr>
            <w:tcW w:w="900" w:type="dxa"/>
            <w:tcBorders>
              <w:top w:val="nil"/>
              <w:bottom w:val="single" w:sz="4" w:space="0" w:color="auto"/>
            </w:tcBorders>
            <w:shd w:val="clear" w:color="auto" w:fill="auto"/>
          </w:tcPr>
          <w:p w:rsidR="008607AD" w:rsidRPr="00634AE3" w:rsidRDefault="008607AD" w:rsidP="006E7327">
            <w:pPr>
              <w:pStyle w:val="Tabletext"/>
            </w:pPr>
            <w:r w:rsidRPr="00634AE3">
              <w:t>10.19A</w:t>
            </w:r>
          </w:p>
        </w:tc>
        <w:tc>
          <w:tcPr>
            <w:tcW w:w="3402" w:type="dxa"/>
            <w:gridSpan w:val="2"/>
            <w:tcBorders>
              <w:top w:val="nil"/>
              <w:bottom w:val="single" w:sz="4" w:space="0" w:color="auto"/>
            </w:tcBorders>
            <w:shd w:val="clear" w:color="auto" w:fill="auto"/>
          </w:tcPr>
          <w:p w:rsidR="008607AD" w:rsidRPr="00634AE3" w:rsidRDefault="008607AD" w:rsidP="006E7327">
            <w:pPr>
              <w:pStyle w:val="Tabletext"/>
            </w:pPr>
            <w:r w:rsidRPr="00634AE3">
              <w:t>Liquefied petroleum gas, other than liquefied petroleum gas exempted from excise duty by section</w:t>
            </w:r>
            <w:r w:rsidR="00634AE3">
              <w:t> </w:t>
            </w:r>
            <w:r w:rsidRPr="00634AE3">
              <w:t xml:space="preserve">77HB of the </w:t>
            </w:r>
            <w:r w:rsidRPr="00634AE3">
              <w:rPr>
                <w:i/>
              </w:rPr>
              <w:t>Excise Act 1901</w:t>
            </w:r>
          </w:p>
        </w:tc>
        <w:tc>
          <w:tcPr>
            <w:tcW w:w="2129" w:type="dxa"/>
            <w:gridSpan w:val="2"/>
            <w:tcBorders>
              <w:top w:val="nil"/>
              <w:bottom w:val="single" w:sz="4" w:space="0" w:color="auto"/>
            </w:tcBorders>
            <w:shd w:val="clear" w:color="auto" w:fill="auto"/>
          </w:tcPr>
          <w:p w:rsidR="008607AD" w:rsidRPr="00634AE3" w:rsidRDefault="008607AD" w:rsidP="006E7327">
            <w:pPr>
              <w:pStyle w:val="Tabletext"/>
            </w:pPr>
            <w:r w:rsidRPr="00634AE3">
              <w:t>$0.125 per litre</w:t>
            </w:r>
          </w:p>
        </w:tc>
      </w:tr>
      <w:tr w:rsidR="008607AD" w:rsidRPr="00634AE3" w:rsidTr="006E7327">
        <w:tc>
          <w:tcPr>
            <w:tcW w:w="655" w:type="dxa"/>
            <w:tcBorders>
              <w:top w:val="single" w:sz="4" w:space="0" w:color="auto"/>
              <w:bottom w:val="single" w:sz="4" w:space="0" w:color="auto"/>
            </w:tcBorders>
            <w:shd w:val="clear" w:color="auto" w:fill="auto"/>
          </w:tcPr>
          <w:p w:rsidR="008607AD" w:rsidRPr="00634AE3" w:rsidRDefault="008607AD" w:rsidP="006E7327">
            <w:pPr>
              <w:pStyle w:val="Tabletext"/>
            </w:pPr>
          </w:p>
        </w:tc>
        <w:tc>
          <w:tcPr>
            <w:tcW w:w="900" w:type="dxa"/>
            <w:tcBorders>
              <w:top w:val="single" w:sz="4" w:space="0" w:color="auto"/>
              <w:bottom w:val="single" w:sz="4" w:space="0" w:color="auto"/>
            </w:tcBorders>
            <w:shd w:val="clear" w:color="auto" w:fill="auto"/>
          </w:tcPr>
          <w:p w:rsidR="008607AD" w:rsidRPr="00634AE3" w:rsidRDefault="008607AD" w:rsidP="006E7327">
            <w:pPr>
              <w:pStyle w:val="Tabletext"/>
            </w:pPr>
            <w:r w:rsidRPr="00634AE3">
              <w:t>10.19B</w:t>
            </w:r>
          </w:p>
        </w:tc>
        <w:tc>
          <w:tcPr>
            <w:tcW w:w="3402" w:type="dxa"/>
            <w:gridSpan w:val="2"/>
            <w:tcBorders>
              <w:top w:val="single" w:sz="4" w:space="0" w:color="auto"/>
              <w:bottom w:val="single" w:sz="4" w:space="0" w:color="auto"/>
            </w:tcBorders>
            <w:shd w:val="clear" w:color="auto" w:fill="auto"/>
          </w:tcPr>
          <w:p w:rsidR="008607AD" w:rsidRPr="00634AE3" w:rsidRDefault="008607AD" w:rsidP="006E7327">
            <w:pPr>
              <w:pStyle w:val="Tabletext"/>
            </w:pPr>
            <w:r w:rsidRPr="00634AE3">
              <w:t>Liquefied natural gas, other than liquefied natural gas exempted from excise duty by section</w:t>
            </w:r>
            <w:r w:rsidR="00634AE3">
              <w:t> </w:t>
            </w:r>
            <w:r w:rsidRPr="00634AE3">
              <w:t xml:space="preserve">77HB of the </w:t>
            </w:r>
            <w:r w:rsidRPr="00634AE3">
              <w:rPr>
                <w:i/>
              </w:rPr>
              <w:t>Excise Act 1901</w:t>
            </w:r>
          </w:p>
        </w:tc>
        <w:tc>
          <w:tcPr>
            <w:tcW w:w="2129" w:type="dxa"/>
            <w:gridSpan w:val="2"/>
            <w:tcBorders>
              <w:top w:val="single" w:sz="4" w:space="0" w:color="auto"/>
              <w:bottom w:val="single" w:sz="4" w:space="0" w:color="auto"/>
            </w:tcBorders>
            <w:shd w:val="clear" w:color="auto" w:fill="auto"/>
          </w:tcPr>
          <w:p w:rsidR="008607AD" w:rsidRPr="00634AE3" w:rsidRDefault="008607AD" w:rsidP="006E7327">
            <w:pPr>
              <w:pStyle w:val="Tabletext"/>
            </w:pPr>
            <w:r w:rsidRPr="00634AE3">
              <w:t>$0.2613 per kilogram</w:t>
            </w:r>
          </w:p>
        </w:tc>
      </w:tr>
      <w:tr w:rsidR="008607AD" w:rsidRPr="00634AE3" w:rsidTr="006E7327">
        <w:tc>
          <w:tcPr>
            <w:tcW w:w="655" w:type="dxa"/>
            <w:tcBorders>
              <w:bottom w:val="nil"/>
            </w:tcBorders>
            <w:shd w:val="clear" w:color="auto" w:fill="auto"/>
          </w:tcPr>
          <w:p w:rsidR="008607AD" w:rsidRPr="00634AE3" w:rsidRDefault="008607AD" w:rsidP="006E7327">
            <w:pPr>
              <w:pStyle w:val="Tabletext"/>
            </w:pPr>
          </w:p>
        </w:tc>
        <w:tc>
          <w:tcPr>
            <w:tcW w:w="900" w:type="dxa"/>
            <w:tcBorders>
              <w:bottom w:val="nil"/>
            </w:tcBorders>
            <w:shd w:val="clear" w:color="auto" w:fill="auto"/>
          </w:tcPr>
          <w:p w:rsidR="008607AD" w:rsidRPr="00634AE3" w:rsidRDefault="008607AD" w:rsidP="006E7327">
            <w:pPr>
              <w:pStyle w:val="Tabletext"/>
            </w:pPr>
            <w:r w:rsidRPr="00634AE3">
              <w:t>10.19C</w:t>
            </w:r>
          </w:p>
        </w:tc>
        <w:tc>
          <w:tcPr>
            <w:tcW w:w="3402" w:type="dxa"/>
            <w:gridSpan w:val="2"/>
            <w:tcBorders>
              <w:bottom w:val="nil"/>
            </w:tcBorders>
            <w:shd w:val="clear" w:color="auto" w:fill="auto"/>
          </w:tcPr>
          <w:p w:rsidR="008607AD" w:rsidRPr="00634AE3" w:rsidRDefault="008607AD" w:rsidP="006E7327">
            <w:pPr>
              <w:pStyle w:val="Tabletext"/>
            </w:pPr>
            <w:r w:rsidRPr="00634AE3">
              <w:t>Compressed natural gas, other than compressed natural gas exempted from excise duty by section</w:t>
            </w:r>
            <w:r w:rsidR="00634AE3">
              <w:t> </w:t>
            </w:r>
            <w:r w:rsidRPr="00634AE3">
              <w:t xml:space="preserve">77HA of the </w:t>
            </w:r>
            <w:r w:rsidRPr="00634AE3">
              <w:rPr>
                <w:i/>
              </w:rPr>
              <w:t>Excise Act 1901</w:t>
            </w:r>
          </w:p>
        </w:tc>
        <w:tc>
          <w:tcPr>
            <w:tcW w:w="2129" w:type="dxa"/>
            <w:gridSpan w:val="2"/>
            <w:tcBorders>
              <w:bottom w:val="nil"/>
            </w:tcBorders>
            <w:shd w:val="clear" w:color="auto" w:fill="auto"/>
          </w:tcPr>
          <w:p w:rsidR="008607AD" w:rsidRPr="00634AE3" w:rsidRDefault="008607AD" w:rsidP="006E7327">
            <w:pPr>
              <w:pStyle w:val="Tabletext"/>
            </w:pPr>
            <w:r w:rsidRPr="00634AE3">
              <w:t>$0.2613 per kilogram</w:t>
            </w:r>
          </w:p>
        </w:tc>
      </w:tr>
      <w:tr w:rsidR="00705875" w:rsidRPr="00634AE3" w:rsidTr="006C2227">
        <w:trPr>
          <w:cantSplit/>
        </w:trPr>
        <w:tc>
          <w:tcPr>
            <w:tcW w:w="655" w:type="dxa"/>
            <w:tcBorders>
              <w:top w:val="single" w:sz="4" w:space="0" w:color="auto"/>
              <w:bottom w:val="single" w:sz="4" w:space="0" w:color="auto"/>
            </w:tcBorders>
            <w:shd w:val="clear" w:color="auto" w:fill="auto"/>
          </w:tcPr>
          <w:p w:rsidR="00705875" w:rsidRPr="00634AE3" w:rsidRDefault="00705875" w:rsidP="00407078">
            <w:pPr>
              <w:pStyle w:val="Tabletext"/>
            </w:pPr>
          </w:p>
        </w:tc>
        <w:tc>
          <w:tcPr>
            <w:tcW w:w="990" w:type="dxa"/>
            <w:gridSpan w:val="2"/>
            <w:tcBorders>
              <w:top w:val="single" w:sz="4" w:space="0" w:color="auto"/>
              <w:bottom w:val="single" w:sz="4" w:space="0" w:color="auto"/>
            </w:tcBorders>
            <w:shd w:val="clear" w:color="auto" w:fill="auto"/>
          </w:tcPr>
          <w:p w:rsidR="00705875" w:rsidRPr="00634AE3" w:rsidRDefault="00705875" w:rsidP="00407078">
            <w:pPr>
              <w:pStyle w:val="Tabletext"/>
            </w:pPr>
            <w:r w:rsidRPr="00634AE3">
              <w:t>10.20</w:t>
            </w:r>
          </w:p>
        </w:tc>
        <w:tc>
          <w:tcPr>
            <w:tcW w:w="3410" w:type="dxa"/>
            <w:gridSpan w:val="2"/>
            <w:tcBorders>
              <w:top w:val="single" w:sz="4" w:space="0" w:color="auto"/>
              <w:bottom w:val="single" w:sz="4" w:space="0" w:color="auto"/>
            </w:tcBorders>
            <w:shd w:val="clear" w:color="auto" w:fill="auto"/>
          </w:tcPr>
          <w:p w:rsidR="00705875" w:rsidRPr="00634AE3" w:rsidRDefault="00705875" w:rsidP="00407078">
            <w:pPr>
              <w:pStyle w:val="Tabletext"/>
            </w:pPr>
            <w:r w:rsidRPr="00634AE3">
              <w:t>Denatured ethanol for use as fuel in an internal combustion engine</w:t>
            </w:r>
          </w:p>
        </w:tc>
        <w:tc>
          <w:tcPr>
            <w:tcW w:w="2031" w:type="dxa"/>
            <w:tcBorders>
              <w:top w:val="single" w:sz="4" w:space="0" w:color="auto"/>
              <w:bottom w:val="single" w:sz="4" w:space="0" w:color="auto"/>
            </w:tcBorders>
            <w:shd w:val="clear" w:color="auto" w:fill="auto"/>
          </w:tcPr>
          <w:p w:rsidR="00705875" w:rsidRPr="00634AE3" w:rsidRDefault="00705875" w:rsidP="00407078">
            <w:pPr>
              <w:pStyle w:val="Tabletext"/>
            </w:pPr>
            <w:r w:rsidRPr="00634AE3">
              <w:rPr>
                <w:lang w:eastAsia="en-US"/>
              </w:rPr>
              <w:t>The rate of duty worked out under section</w:t>
            </w:r>
            <w:r w:rsidR="00634AE3">
              <w:rPr>
                <w:lang w:eastAsia="en-US"/>
              </w:rPr>
              <w:t> </w:t>
            </w:r>
            <w:r w:rsidRPr="00634AE3">
              <w:rPr>
                <w:lang w:eastAsia="en-US"/>
              </w:rPr>
              <w:t>6H</w:t>
            </w:r>
          </w:p>
        </w:tc>
      </w:tr>
      <w:tr w:rsidR="00871F9D" w:rsidRPr="00634AE3" w:rsidTr="006E7327">
        <w:tblPrEx>
          <w:tblBorders>
            <w:top w:val="none" w:sz="0" w:space="0" w:color="auto"/>
            <w:bottom w:val="none" w:sz="0" w:space="0" w:color="auto"/>
            <w:insideH w:val="none" w:sz="0" w:space="0" w:color="auto"/>
          </w:tblBorders>
          <w:tblLook w:val="04A0" w:firstRow="1" w:lastRow="0" w:firstColumn="1" w:lastColumn="0" w:noHBand="0" w:noVBand="1"/>
        </w:tblPrEx>
        <w:tc>
          <w:tcPr>
            <w:tcW w:w="655" w:type="dxa"/>
            <w:shd w:val="clear" w:color="auto" w:fill="auto"/>
          </w:tcPr>
          <w:p w:rsidR="00871F9D" w:rsidRPr="00634AE3" w:rsidRDefault="00871F9D" w:rsidP="006E7327">
            <w:pPr>
              <w:pStyle w:val="Tabletext"/>
            </w:pPr>
          </w:p>
        </w:tc>
        <w:tc>
          <w:tcPr>
            <w:tcW w:w="990" w:type="dxa"/>
            <w:gridSpan w:val="2"/>
            <w:shd w:val="clear" w:color="auto" w:fill="auto"/>
            <w:hideMark/>
          </w:tcPr>
          <w:p w:rsidR="00871F9D" w:rsidRPr="00634AE3" w:rsidRDefault="00871F9D" w:rsidP="006E7327">
            <w:pPr>
              <w:pStyle w:val="Tabletext"/>
            </w:pPr>
            <w:r w:rsidRPr="00634AE3">
              <w:t>10.21</w:t>
            </w:r>
          </w:p>
        </w:tc>
        <w:tc>
          <w:tcPr>
            <w:tcW w:w="3410" w:type="dxa"/>
            <w:gridSpan w:val="2"/>
            <w:shd w:val="clear" w:color="auto" w:fill="auto"/>
            <w:hideMark/>
          </w:tcPr>
          <w:p w:rsidR="00871F9D" w:rsidRPr="00634AE3" w:rsidRDefault="00871F9D" w:rsidP="006E7327">
            <w:pPr>
              <w:pStyle w:val="Tabletext"/>
            </w:pPr>
            <w:r w:rsidRPr="00634AE3">
              <w:t>Biodiesel</w:t>
            </w:r>
          </w:p>
        </w:tc>
        <w:tc>
          <w:tcPr>
            <w:tcW w:w="2031" w:type="dxa"/>
            <w:shd w:val="clear" w:color="auto" w:fill="auto"/>
            <w:hideMark/>
          </w:tcPr>
          <w:p w:rsidR="00871F9D" w:rsidRPr="00634AE3" w:rsidRDefault="00871F9D" w:rsidP="006E7327">
            <w:pPr>
              <w:pStyle w:val="Tabletext"/>
            </w:pPr>
            <w:r w:rsidRPr="00634AE3">
              <w:rPr>
                <w:lang w:eastAsia="en-US"/>
              </w:rPr>
              <w:t>The rate of duty worked out under section</w:t>
            </w:r>
            <w:r w:rsidR="00634AE3">
              <w:rPr>
                <w:lang w:eastAsia="en-US"/>
              </w:rPr>
              <w:t> </w:t>
            </w:r>
            <w:r w:rsidRPr="00634AE3">
              <w:rPr>
                <w:lang w:eastAsia="en-US"/>
              </w:rPr>
              <w:t>6J</w:t>
            </w:r>
          </w:p>
        </w:tc>
      </w:tr>
      <w:tr w:rsidR="00066663" w:rsidRPr="00634AE3" w:rsidTr="00706D69">
        <w:trPr>
          <w:cantSplit/>
        </w:trPr>
        <w:tc>
          <w:tcPr>
            <w:tcW w:w="655" w:type="dxa"/>
            <w:tcBorders>
              <w:top w:val="single" w:sz="4" w:space="0" w:color="auto"/>
            </w:tcBorders>
            <w:shd w:val="clear" w:color="auto" w:fill="auto"/>
          </w:tcPr>
          <w:p w:rsidR="00066663" w:rsidRPr="00634AE3" w:rsidRDefault="00066663" w:rsidP="00407078">
            <w:pPr>
              <w:pStyle w:val="Tabletext"/>
            </w:pPr>
          </w:p>
        </w:tc>
        <w:tc>
          <w:tcPr>
            <w:tcW w:w="990" w:type="dxa"/>
            <w:gridSpan w:val="2"/>
            <w:tcBorders>
              <w:top w:val="single" w:sz="4" w:space="0" w:color="auto"/>
            </w:tcBorders>
            <w:shd w:val="clear" w:color="auto" w:fill="auto"/>
          </w:tcPr>
          <w:p w:rsidR="00066663" w:rsidRPr="00634AE3" w:rsidRDefault="00066663" w:rsidP="00407078">
            <w:pPr>
              <w:pStyle w:val="Tabletext"/>
            </w:pPr>
            <w:r w:rsidRPr="00634AE3">
              <w:t>10.25</w:t>
            </w:r>
          </w:p>
        </w:tc>
        <w:tc>
          <w:tcPr>
            <w:tcW w:w="3410" w:type="dxa"/>
            <w:gridSpan w:val="2"/>
            <w:tcBorders>
              <w:top w:val="single" w:sz="4" w:space="0" w:color="auto"/>
            </w:tcBorders>
            <w:shd w:val="clear" w:color="auto" w:fill="auto"/>
          </w:tcPr>
          <w:p w:rsidR="00066663" w:rsidRPr="00634AE3" w:rsidRDefault="00066663" w:rsidP="00407078">
            <w:pPr>
              <w:pStyle w:val="Tabletext"/>
            </w:pPr>
            <w:r w:rsidRPr="00634AE3">
              <w:t>Liquid aromatic hydrocarbons consisting principally of benzene, toluene or xylene or mixtures of them (other than goods covered by section</w:t>
            </w:r>
            <w:r w:rsidR="00634AE3">
              <w:t> </w:t>
            </w:r>
            <w:r w:rsidRPr="00634AE3">
              <w:t xml:space="preserve">77J of the </w:t>
            </w:r>
            <w:r w:rsidRPr="00634AE3">
              <w:rPr>
                <w:i/>
              </w:rPr>
              <w:t>Excise Act 1901</w:t>
            </w:r>
            <w:r w:rsidRPr="00634AE3">
              <w:t>)</w:t>
            </w:r>
          </w:p>
        </w:tc>
        <w:tc>
          <w:tcPr>
            <w:tcW w:w="2031" w:type="dxa"/>
            <w:tcBorders>
              <w:top w:val="single" w:sz="4" w:space="0" w:color="auto"/>
            </w:tcBorders>
            <w:shd w:val="clear" w:color="auto" w:fill="auto"/>
          </w:tcPr>
          <w:p w:rsidR="00066663" w:rsidRPr="00634AE3" w:rsidRDefault="00066663" w:rsidP="00407078">
            <w:pPr>
              <w:pStyle w:val="Tabletext"/>
            </w:pPr>
            <w:r w:rsidRPr="00634AE3">
              <w:t>$0.386 per litre</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10.26</w:t>
            </w:r>
          </w:p>
        </w:tc>
        <w:tc>
          <w:tcPr>
            <w:tcW w:w="3410" w:type="dxa"/>
            <w:gridSpan w:val="2"/>
            <w:shd w:val="clear" w:color="auto" w:fill="auto"/>
          </w:tcPr>
          <w:p w:rsidR="00066663" w:rsidRPr="00634AE3" w:rsidRDefault="00066663" w:rsidP="00407078">
            <w:pPr>
              <w:pStyle w:val="Tabletext"/>
            </w:pPr>
            <w:r w:rsidRPr="00634AE3">
              <w:t>Mineral turpentine (other than goods covered by section</w:t>
            </w:r>
            <w:r w:rsidR="00634AE3">
              <w:t> </w:t>
            </w:r>
            <w:r w:rsidRPr="00634AE3">
              <w:t xml:space="preserve">77J of the </w:t>
            </w:r>
            <w:r w:rsidRPr="00634AE3">
              <w:rPr>
                <w:i/>
              </w:rPr>
              <w:t>Excise Act 1901</w:t>
            </w:r>
            <w:r w:rsidRPr="00634AE3">
              <w:t>)</w:t>
            </w:r>
          </w:p>
        </w:tc>
        <w:tc>
          <w:tcPr>
            <w:tcW w:w="2031" w:type="dxa"/>
            <w:shd w:val="clear" w:color="auto" w:fill="auto"/>
          </w:tcPr>
          <w:p w:rsidR="00066663" w:rsidRPr="00634AE3" w:rsidRDefault="00066663" w:rsidP="00407078">
            <w:pPr>
              <w:pStyle w:val="Tabletext"/>
            </w:pPr>
            <w:r w:rsidRPr="00634AE3">
              <w:t>$0.386 per litre</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10.27</w:t>
            </w:r>
          </w:p>
        </w:tc>
        <w:tc>
          <w:tcPr>
            <w:tcW w:w="3410" w:type="dxa"/>
            <w:gridSpan w:val="2"/>
            <w:shd w:val="clear" w:color="auto" w:fill="auto"/>
          </w:tcPr>
          <w:p w:rsidR="00066663" w:rsidRPr="00634AE3" w:rsidRDefault="00066663" w:rsidP="00407078">
            <w:pPr>
              <w:pStyle w:val="Tabletext"/>
            </w:pPr>
            <w:r w:rsidRPr="00634AE3">
              <w:t>White spirit (other than goods covered by section</w:t>
            </w:r>
            <w:r w:rsidR="00634AE3">
              <w:t> </w:t>
            </w:r>
            <w:r w:rsidRPr="00634AE3">
              <w:t xml:space="preserve">77J of the </w:t>
            </w:r>
            <w:r w:rsidRPr="00634AE3">
              <w:rPr>
                <w:i/>
              </w:rPr>
              <w:t>Excise Act 1901</w:t>
            </w:r>
            <w:r w:rsidRPr="00634AE3">
              <w:t>)</w:t>
            </w:r>
          </w:p>
        </w:tc>
        <w:tc>
          <w:tcPr>
            <w:tcW w:w="2031" w:type="dxa"/>
            <w:shd w:val="clear" w:color="auto" w:fill="auto"/>
          </w:tcPr>
          <w:p w:rsidR="00066663" w:rsidRPr="00634AE3" w:rsidRDefault="00066663" w:rsidP="00407078">
            <w:pPr>
              <w:pStyle w:val="Tabletext"/>
            </w:pPr>
            <w:r w:rsidRPr="00634AE3">
              <w:t>$0.386 per litre</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10.28</w:t>
            </w:r>
          </w:p>
        </w:tc>
        <w:tc>
          <w:tcPr>
            <w:tcW w:w="3410" w:type="dxa"/>
            <w:gridSpan w:val="2"/>
            <w:shd w:val="clear" w:color="auto" w:fill="auto"/>
          </w:tcPr>
          <w:p w:rsidR="00066663" w:rsidRPr="00634AE3" w:rsidRDefault="00066663" w:rsidP="00407078">
            <w:pPr>
              <w:pStyle w:val="Tabletext"/>
              <w:rPr>
                <w:i/>
              </w:rPr>
            </w:pPr>
            <w:r w:rsidRPr="00634AE3">
              <w:t>Petroleum products (other than blends) not elsewhere included (other than goods covered by section</w:t>
            </w:r>
            <w:r w:rsidR="00634AE3">
              <w:t> </w:t>
            </w:r>
            <w:r w:rsidRPr="00634AE3">
              <w:t xml:space="preserve">77J of the </w:t>
            </w:r>
            <w:r w:rsidRPr="00634AE3">
              <w:rPr>
                <w:i/>
              </w:rPr>
              <w:t>Excise Act 1901</w:t>
            </w:r>
            <w:r w:rsidRPr="00634AE3">
              <w:t>)</w:t>
            </w:r>
          </w:p>
        </w:tc>
        <w:tc>
          <w:tcPr>
            <w:tcW w:w="2031" w:type="dxa"/>
            <w:shd w:val="clear" w:color="auto" w:fill="auto"/>
          </w:tcPr>
          <w:p w:rsidR="00066663" w:rsidRPr="00634AE3" w:rsidRDefault="00066663" w:rsidP="00407078">
            <w:pPr>
              <w:pStyle w:val="Tabletext"/>
            </w:pPr>
            <w:r w:rsidRPr="00634AE3">
              <w:t>$0.386 per litre</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10.30</w:t>
            </w:r>
          </w:p>
        </w:tc>
        <w:tc>
          <w:tcPr>
            <w:tcW w:w="3410" w:type="dxa"/>
            <w:gridSpan w:val="2"/>
            <w:shd w:val="clear" w:color="auto" w:fill="auto"/>
          </w:tcPr>
          <w:p w:rsidR="00066663" w:rsidRPr="00634AE3" w:rsidRDefault="00066663" w:rsidP="00407078">
            <w:pPr>
              <w:pStyle w:val="Tabletext"/>
            </w:pPr>
            <w:r w:rsidRPr="00634AE3">
              <w:t>Blends of 1 or more of the above goods (with or without other substances) not elsewhere included that can be used as fuel in an internal combustion engine (other than goods covered by section</w:t>
            </w:r>
            <w:r w:rsidR="00634AE3">
              <w:t> </w:t>
            </w:r>
            <w:r w:rsidRPr="00634AE3">
              <w:t xml:space="preserve">77J of the </w:t>
            </w:r>
            <w:r w:rsidRPr="00634AE3">
              <w:rPr>
                <w:i/>
              </w:rPr>
              <w:t>Excise Act 1901</w:t>
            </w:r>
            <w:r w:rsidRPr="00634AE3">
              <w:t>)</w:t>
            </w:r>
          </w:p>
        </w:tc>
        <w:tc>
          <w:tcPr>
            <w:tcW w:w="2031" w:type="dxa"/>
            <w:shd w:val="clear" w:color="auto" w:fill="auto"/>
          </w:tcPr>
          <w:p w:rsidR="00066663" w:rsidRPr="00634AE3" w:rsidRDefault="00066663" w:rsidP="00407078">
            <w:pPr>
              <w:pStyle w:val="Tabletext"/>
            </w:pPr>
            <w:r w:rsidRPr="00634AE3">
              <w:t>The amount of duty worked out under section</w:t>
            </w:r>
            <w:r w:rsidR="00634AE3">
              <w:t> </w:t>
            </w:r>
            <w:r w:rsidRPr="00634AE3">
              <w:t>6G</w:t>
            </w:r>
          </w:p>
        </w:tc>
      </w:tr>
      <w:tr w:rsidR="00066663" w:rsidRPr="00634AE3" w:rsidTr="00706D69">
        <w:trPr>
          <w:cantSplit/>
        </w:trPr>
        <w:tc>
          <w:tcPr>
            <w:tcW w:w="655" w:type="dxa"/>
            <w:shd w:val="clear" w:color="auto" w:fill="auto"/>
          </w:tcPr>
          <w:p w:rsidR="00066663" w:rsidRPr="00634AE3" w:rsidRDefault="00066663" w:rsidP="00407078">
            <w:pPr>
              <w:pStyle w:val="Tabletext"/>
              <w:rPr>
                <w:b/>
              </w:rPr>
            </w:pPr>
            <w:r w:rsidRPr="00634AE3">
              <w:rPr>
                <w:b/>
              </w:rPr>
              <w:t>15</w:t>
            </w:r>
          </w:p>
        </w:tc>
        <w:tc>
          <w:tcPr>
            <w:tcW w:w="990" w:type="dxa"/>
            <w:gridSpan w:val="2"/>
            <w:shd w:val="clear" w:color="auto" w:fill="auto"/>
          </w:tcPr>
          <w:p w:rsidR="00066663" w:rsidRPr="00634AE3" w:rsidRDefault="00066663" w:rsidP="00407078">
            <w:pPr>
              <w:pStyle w:val="Tabletext"/>
            </w:pPr>
          </w:p>
        </w:tc>
        <w:tc>
          <w:tcPr>
            <w:tcW w:w="3410" w:type="dxa"/>
            <w:gridSpan w:val="2"/>
            <w:shd w:val="clear" w:color="auto" w:fill="auto"/>
          </w:tcPr>
          <w:p w:rsidR="00066663" w:rsidRPr="00634AE3" w:rsidRDefault="00066663" w:rsidP="00407078">
            <w:pPr>
              <w:pStyle w:val="Tabletext"/>
              <w:rPr>
                <w:b/>
              </w:rPr>
            </w:pPr>
            <w:r w:rsidRPr="00634AE3">
              <w:rPr>
                <w:b/>
              </w:rPr>
              <w:t>Goods as follows, other than:</w:t>
            </w:r>
          </w:p>
          <w:p w:rsidR="00066663" w:rsidRPr="00634AE3" w:rsidRDefault="00066663" w:rsidP="00407078">
            <w:pPr>
              <w:pStyle w:val="Tablea"/>
              <w:rPr>
                <w:b/>
              </w:rPr>
            </w:pPr>
            <w:r w:rsidRPr="00634AE3">
              <w:rPr>
                <w:b/>
              </w:rPr>
              <w:t>(a) goods for use as a fuel; and</w:t>
            </w:r>
          </w:p>
          <w:p w:rsidR="00066663" w:rsidRPr="00634AE3" w:rsidRDefault="00066663" w:rsidP="00407078">
            <w:pPr>
              <w:pStyle w:val="Tablea"/>
              <w:rPr>
                <w:b/>
              </w:rPr>
            </w:pPr>
            <w:r w:rsidRPr="00634AE3">
              <w:rPr>
                <w:b/>
              </w:rPr>
              <w:t>(b) exempt oils and hydraulic fluids</w:t>
            </w:r>
          </w:p>
        </w:tc>
        <w:tc>
          <w:tcPr>
            <w:tcW w:w="2031" w:type="dxa"/>
            <w:shd w:val="clear" w:color="auto" w:fill="auto"/>
          </w:tcPr>
          <w:p w:rsidR="00066663" w:rsidRPr="00634AE3" w:rsidRDefault="00066663" w:rsidP="00407078">
            <w:pPr>
              <w:pStyle w:val="Tabletext"/>
            </w:pP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15.1</w:t>
            </w:r>
          </w:p>
        </w:tc>
        <w:tc>
          <w:tcPr>
            <w:tcW w:w="3410" w:type="dxa"/>
            <w:gridSpan w:val="2"/>
            <w:shd w:val="clear" w:color="auto" w:fill="auto"/>
          </w:tcPr>
          <w:p w:rsidR="00066663" w:rsidRPr="00634AE3" w:rsidRDefault="00066663" w:rsidP="00407078">
            <w:pPr>
              <w:pStyle w:val="Tabletext"/>
            </w:pPr>
            <w:r w:rsidRPr="00634AE3">
              <w:t>Petroleum</w:t>
            </w:r>
            <w:r w:rsidR="00634AE3">
              <w:noBreakHyphen/>
            </w:r>
            <w:r w:rsidRPr="00634AE3">
              <w:t>based oils (including lubricant/fluid/oil products) and their synthetic equivalents but not greases</w:t>
            </w:r>
          </w:p>
        </w:tc>
        <w:tc>
          <w:tcPr>
            <w:tcW w:w="2031" w:type="dxa"/>
            <w:shd w:val="clear" w:color="auto" w:fill="auto"/>
          </w:tcPr>
          <w:p w:rsidR="00066663" w:rsidRPr="00634AE3" w:rsidRDefault="00066663" w:rsidP="00407078">
            <w:pPr>
              <w:pStyle w:val="Tabletext"/>
            </w:pPr>
            <w:r w:rsidRPr="00634AE3">
              <w:t>$0.085 per litre</w:t>
            </w:r>
          </w:p>
        </w:tc>
      </w:tr>
      <w:tr w:rsidR="00066663" w:rsidRPr="00634AE3" w:rsidTr="006C2227">
        <w:trPr>
          <w:cantSplit/>
        </w:trPr>
        <w:tc>
          <w:tcPr>
            <w:tcW w:w="655" w:type="dxa"/>
            <w:tcBorders>
              <w:bottom w:val="single" w:sz="4" w:space="0" w:color="auto"/>
            </w:tcBorders>
            <w:shd w:val="clear" w:color="auto" w:fill="auto"/>
          </w:tcPr>
          <w:p w:rsidR="00066663" w:rsidRPr="00634AE3" w:rsidRDefault="00066663" w:rsidP="00407078">
            <w:pPr>
              <w:pStyle w:val="Tabletext"/>
            </w:pPr>
          </w:p>
        </w:tc>
        <w:tc>
          <w:tcPr>
            <w:tcW w:w="990" w:type="dxa"/>
            <w:gridSpan w:val="2"/>
            <w:tcBorders>
              <w:bottom w:val="single" w:sz="4" w:space="0" w:color="auto"/>
            </w:tcBorders>
            <w:shd w:val="clear" w:color="auto" w:fill="auto"/>
          </w:tcPr>
          <w:p w:rsidR="00066663" w:rsidRPr="00634AE3" w:rsidRDefault="00066663" w:rsidP="00407078">
            <w:pPr>
              <w:pStyle w:val="Tabletext"/>
            </w:pPr>
            <w:r w:rsidRPr="00634AE3">
              <w:t>15.2</w:t>
            </w:r>
          </w:p>
        </w:tc>
        <w:tc>
          <w:tcPr>
            <w:tcW w:w="3410" w:type="dxa"/>
            <w:gridSpan w:val="2"/>
            <w:tcBorders>
              <w:bottom w:val="single" w:sz="4" w:space="0" w:color="auto"/>
            </w:tcBorders>
            <w:shd w:val="clear" w:color="auto" w:fill="auto"/>
          </w:tcPr>
          <w:p w:rsidR="00066663" w:rsidRPr="00634AE3" w:rsidRDefault="00066663" w:rsidP="00407078">
            <w:pPr>
              <w:pStyle w:val="Tabletext"/>
            </w:pPr>
            <w:r w:rsidRPr="00634AE3">
              <w:t>Petroleum</w:t>
            </w:r>
            <w:r w:rsidR="00634AE3">
              <w:noBreakHyphen/>
            </w:r>
            <w:r w:rsidRPr="00634AE3">
              <w:t>based oils (including lubricant/fluid/oil products and greases) and their synthetic equivalents, recycled for use as oils (including lubricant/fluid/oil products) but not greases</w:t>
            </w:r>
          </w:p>
        </w:tc>
        <w:tc>
          <w:tcPr>
            <w:tcW w:w="2031" w:type="dxa"/>
            <w:tcBorders>
              <w:bottom w:val="single" w:sz="4" w:space="0" w:color="auto"/>
            </w:tcBorders>
            <w:shd w:val="clear" w:color="auto" w:fill="auto"/>
          </w:tcPr>
          <w:p w:rsidR="00066663" w:rsidRPr="00634AE3" w:rsidRDefault="00066663" w:rsidP="00407078">
            <w:pPr>
              <w:pStyle w:val="Tabletext"/>
            </w:pPr>
            <w:r w:rsidRPr="00634AE3">
              <w:t>$0.085 per litre</w:t>
            </w:r>
          </w:p>
        </w:tc>
      </w:tr>
      <w:tr w:rsidR="00066663" w:rsidRPr="00634AE3" w:rsidTr="00706D69">
        <w:trPr>
          <w:cantSplit/>
        </w:trPr>
        <w:tc>
          <w:tcPr>
            <w:tcW w:w="655" w:type="dxa"/>
            <w:tcBorders>
              <w:bottom w:val="single" w:sz="4" w:space="0" w:color="auto"/>
            </w:tcBorders>
            <w:shd w:val="clear" w:color="auto" w:fill="auto"/>
          </w:tcPr>
          <w:p w:rsidR="00066663" w:rsidRPr="00634AE3" w:rsidRDefault="00066663" w:rsidP="00407078">
            <w:pPr>
              <w:pStyle w:val="Tabletext"/>
            </w:pPr>
            <w:bookmarkStart w:id="32" w:name="CU_5294036"/>
            <w:bookmarkEnd w:id="32"/>
          </w:p>
        </w:tc>
        <w:tc>
          <w:tcPr>
            <w:tcW w:w="990" w:type="dxa"/>
            <w:gridSpan w:val="2"/>
            <w:tcBorders>
              <w:bottom w:val="single" w:sz="4" w:space="0" w:color="auto"/>
            </w:tcBorders>
            <w:shd w:val="clear" w:color="auto" w:fill="auto"/>
          </w:tcPr>
          <w:p w:rsidR="00066663" w:rsidRPr="00634AE3" w:rsidRDefault="00066663" w:rsidP="00407078">
            <w:pPr>
              <w:pStyle w:val="Tabletext"/>
            </w:pPr>
            <w:r w:rsidRPr="00634AE3">
              <w:t>15.3</w:t>
            </w:r>
          </w:p>
        </w:tc>
        <w:tc>
          <w:tcPr>
            <w:tcW w:w="3410" w:type="dxa"/>
            <w:gridSpan w:val="2"/>
            <w:tcBorders>
              <w:bottom w:val="single" w:sz="4" w:space="0" w:color="auto"/>
            </w:tcBorders>
            <w:shd w:val="clear" w:color="auto" w:fill="auto"/>
          </w:tcPr>
          <w:p w:rsidR="00066663" w:rsidRPr="00634AE3" w:rsidRDefault="00066663" w:rsidP="00407078">
            <w:pPr>
              <w:pStyle w:val="Tabletext"/>
            </w:pPr>
            <w:r w:rsidRPr="00634AE3">
              <w:t>Petroleum</w:t>
            </w:r>
            <w:r w:rsidR="00634AE3">
              <w:noBreakHyphen/>
            </w:r>
            <w:r w:rsidRPr="00634AE3">
              <w:t>based greases and their synthetic equivalents</w:t>
            </w:r>
          </w:p>
        </w:tc>
        <w:tc>
          <w:tcPr>
            <w:tcW w:w="2031" w:type="dxa"/>
            <w:tcBorders>
              <w:bottom w:val="single" w:sz="4" w:space="0" w:color="auto"/>
            </w:tcBorders>
            <w:shd w:val="clear" w:color="auto" w:fill="auto"/>
          </w:tcPr>
          <w:p w:rsidR="00066663" w:rsidRPr="00634AE3" w:rsidRDefault="00066663" w:rsidP="00407078">
            <w:pPr>
              <w:pStyle w:val="Tabletext"/>
            </w:pPr>
            <w:r w:rsidRPr="00634AE3">
              <w:t>$0.085 per kilogram</w:t>
            </w:r>
          </w:p>
        </w:tc>
      </w:tr>
      <w:tr w:rsidR="00066663" w:rsidRPr="00634AE3" w:rsidTr="00706D69">
        <w:trPr>
          <w:cantSplit/>
        </w:trPr>
        <w:tc>
          <w:tcPr>
            <w:tcW w:w="655" w:type="dxa"/>
            <w:tcBorders>
              <w:bottom w:val="single" w:sz="4" w:space="0" w:color="auto"/>
            </w:tcBorders>
            <w:shd w:val="clear" w:color="auto" w:fill="auto"/>
          </w:tcPr>
          <w:p w:rsidR="00066663" w:rsidRPr="00634AE3" w:rsidRDefault="00066663" w:rsidP="00407078">
            <w:pPr>
              <w:pStyle w:val="Tabletext"/>
            </w:pPr>
          </w:p>
        </w:tc>
        <w:tc>
          <w:tcPr>
            <w:tcW w:w="990" w:type="dxa"/>
            <w:gridSpan w:val="2"/>
            <w:tcBorders>
              <w:bottom w:val="single" w:sz="4" w:space="0" w:color="auto"/>
            </w:tcBorders>
            <w:shd w:val="clear" w:color="auto" w:fill="auto"/>
          </w:tcPr>
          <w:p w:rsidR="00066663" w:rsidRPr="00634AE3" w:rsidRDefault="00066663" w:rsidP="00407078">
            <w:pPr>
              <w:pStyle w:val="Tabletext"/>
            </w:pPr>
            <w:r w:rsidRPr="00634AE3">
              <w:t>15.4</w:t>
            </w:r>
          </w:p>
        </w:tc>
        <w:tc>
          <w:tcPr>
            <w:tcW w:w="3410" w:type="dxa"/>
            <w:gridSpan w:val="2"/>
            <w:tcBorders>
              <w:bottom w:val="single" w:sz="4" w:space="0" w:color="auto"/>
            </w:tcBorders>
            <w:shd w:val="clear" w:color="auto" w:fill="auto"/>
          </w:tcPr>
          <w:p w:rsidR="00066663" w:rsidRPr="00634AE3" w:rsidRDefault="00066663" w:rsidP="00407078">
            <w:pPr>
              <w:pStyle w:val="Tabletext"/>
            </w:pPr>
            <w:r w:rsidRPr="00634AE3">
              <w:t>Petroleum</w:t>
            </w:r>
            <w:r w:rsidR="00634AE3">
              <w:noBreakHyphen/>
            </w:r>
            <w:r w:rsidRPr="00634AE3">
              <w:t>based oils (including lubricant/fluid/oil products and greases) and their synthetic equivalents, recycled for use as greases</w:t>
            </w:r>
          </w:p>
        </w:tc>
        <w:tc>
          <w:tcPr>
            <w:tcW w:w="2031" w:type="dxa"/>
            <w:tcBorders>
              <w:bottom w:val="single" w:sz="4" w:space="0" w:color="auto"/>
            </w:tcBorders>
            <w:shd w:val="clear" w:color="auto" w:fill="auto"/>
          </w:tcPr>
          <w:p w:rsidR="00066663" w:rsidRPr="00634AE3" w:rsidRDefault="00066663" w:rsidP="00407078">
            <w:pPr>
              <w:pStyle w:val="Tabletext"/>
            </w:pPr>
            <w:r w:rsidRPr="00634AE3">
              <w:t>$0.085 per kilogram</w:t>
            </w:r>
          </w:p>
        </w:tc>
      </w:tr>
      <w:tr w:rsidR="00066663" w:rsidRPr="00634AE3" w:rsidTr="00706D69">
        <w:trPr>
          <w:cantSplit/>
        </w:trPr>
        <w:tc>
          <w:tcPr>
            <w:tcW w:w="655" w:type="dxa"/>
            <w:tcBorders>
              <w:top w:val="single" w:sz="4" w:space="0" w:color="auto"/>
            </w:tcBorders>
            <w:shd w:val="clear" w:color="auto" w:fill="auto"/>
          </w:tcPr>
          <w:p w:rsidR="00066663" w:rsidRPr="00634AE3" w:rsidRDefault="00066663" w:rsidP="00407078">
            <w:pPr>
              <w:pStyle w:val="Tabletext"/>
              <w:rPr>
                <w:b/>
              </w:rPr>
            </w:pPr>
            <w:r w:rsidRPr="00634AE3">
              <w:rPr>
                <w:b/>
              </w:rPr>
              <w:t>20</w:t>
            </w:r>
          </w:p>
        </w:tc>
        <w:tc>
          <w:tcPr>
            <w:tcW w:w="990" w:type="dxa"/>
            <w:gridSpan w:val="2"/>
            <w:tcBorders>
              <w:top w:val="single" w:sz="4" w:space="0" w:color="auto"/>
            </w:tcBorders>
            <w:shd w:val="clear" w:color="auto" w:fill="auto"/>
          </w:tcPr>
          <w:p w:rsidR="00066663" w:rsidRPr="00634AE3" w:rsidRDefault="00066663" w:rsidP="00407078">
            <w:pPr>
              <w:pStyle w:val="Tabletext"/>
            </w:pPr>
          </w:p>
        </w:tc>
        <w:tc>
          <w:tcPr>
            <w:tcW w:w="3410" w:type="dxa"/>
            <w:gridSpan w:val="2"/>
            <w:tcBorders>
              <w:top w:val="single" w:sz="4" w:space="0" w:color="auto"/>
            </w:tcBorders>
            <w:shd w:val="clear" w:color="auto" w:fill="auto"/>
          </w:tcPr>
          <w:p w:rsidR="00066663" w:rsidRPr="00634AE3" w:rsidRDefault="00066663" w:rsidP="00407078">
            <w:pPr>
              <w:pStyle w:val="Tabletext"/>
              <w:rPr>
                <w:b/>
              </w:rPr>
            </w:pPr>
            <w:r w:rsidRPr="00634AE3">
              <w:rPr>
                <w:b/>
              </w:rPr>
              <w:t>Stabilised crude petroleum oil, other than:</w:t>
            </w:r>
          </w:p>
          <w:p w:rsidR="00066663" w:rsidRPr="00634AE3" w:rsidRDefault="00066663" w:rsidP="00407078">
            <w:pPr>
              <w:pStyle w:val="Tablea"/>
              <w:rPr>
                <w:b/>
              </w:rPr>
            </w:pPr>
            <w:r w:rsidRPr="00634AE3">
              <w:rPr>
                <w:b/>
              </w:rPr>
              <w:t>(a) stabilised crude petroleum oil produced from a Resource Rent Tax area; and</w:t>
            </w:r>
          </w:p>
          <w:p w:rsidR="00066663" w:rsidRPr="00634AE3" w:rsidRDefault="00066663" w:rsidP="00407078">
            <w:pPr>
              <w:pStyle w:val="Tablea"/>
            </w:pPr>
            <w:r w:rsidRPr="00634AE3">
              <w:rPr>
                <w:b/>
              </w:rPr>
              <w:t>(b) exempt offshore oil</w:t>
            </w:r>
          </w:p>
        </w:tc>
        <w:tc>
          <w:tcPr>
            <w:tcW w:w="2031" w:type="dxa"/>
            <w:tcBorders>
              <w:top w:val="single" w:sz="4" w:space="0" w:color="auto"/>
            </w:tcBorders>
            <w:shd w:val="clear" w:color="auto" w:fill="auto"/>
          </w:tcPr>
          <w:p w:rsidR="00066663" w:rsidRPr="00634AE3" w:rsidRDefault="00066663" w:rsidP="00407078">
            <w:pPr>
              <w:pStyle w:val="Tabletext"/>
            </w:pP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20.1</w:t>
            </w:r>
          </w:p>
        </w:tc>
        <w:tc>
          <w:tcPr>
            <w:tcW w:w="3410" w:type="dxa"/>
            <w:gridSpan w:val="2"/>
            <w:shd w:val="clear" w:color="auto" w:fill="auto"/>
          </w:tcPr>
          <w:p w:rsidR="00066663" w:rsidRPr="00634AE3" w:rsidRDefault="00066663" w:rsidP="00407078">
            <w:pPr>
              <w:pStyle w:val="Tabletext"/>
            </w:pPr>
            <w:r w:rsidRPr="00634AE3">
              <w:t>As prescribed by by</w:t>
            </w:r>
            <w:r w:rsidR="00634AE3">
              <w:noBreakHyphen/>
            </w:r>
            <w:r w:rsidRPr="00634AE3">
              <w:t>law</w:t>
            </w:r>
          </w:p>
        </w:tc>
        <w:tc>
          <w:tcPr>
            <w:tcW w:w="2031" w:type="dxa"/>
            <w:shd w:val="clear" w:color="auto" w:fill="auto"/>
          </w:tcPr>
          <w:p w:rsidR="00066663" w:rsidRPr="00634AE3" w:rsidRDefault="00066663" w:rsidP="00407078">
            <w:pPr>
              <w:pStyle w:val="Tabletext"/>
            </w:pPr>
            <w:r w:rsidRPr="00634AE3">
              <w:t>Free</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20.2</w:t>
            </w:r>
          </w:p>
        </w:tc>
        <w:tc>
          <w:tcPr>
            <w:tcW w:w="3410" w:type="dxa"/>
            <w:gridSpan w:val="2"/>
            <w:shd w:val="clear" w:color="auto" w:fill="auto"/>
          </w:tcPr>
          <w:p w:rsidR="00066663" w:rsidRPr="00634AE3" w:rsidRDefault="00066663" w:rsidP="00407078">
            <w:pPr>
              <w:pStyle w:val="Tabletext"/>
            </w:pPr>
            <w:r w:rsidRPr="00634AE3">
              <w:t>Delayed</w:t>
            </w:r>
            <w:r w:rsidR="00634AE3">
              <w:noBreakHyphen/>
            </w:r>
            <w:r w:rsidRPr="00634AE3">
              <w:t>entry oil</w:t>
            </w:r>
          </w:p>
        </w:tc>
        <w:tc>
          <w:tcPr>
            <w:tcW w:w="2031" w:type="dxa"/>
            <w:shd w:val="clear" w:color="auto" w:fill="auto"/>
          </w:tcPr>
          <w:p w:rsidR="00066663" w:rsidRPr="00634AE3" w:rsidRDefault="00066663" w:rsidP="00407078">
            <w:pPr>
              <w:pStyle w:val="Tabletext"/>
            </w:pPr>
            <w:r w:rsidRPr="00634AE3">
              <w:t>The delayed</w:t>
            </w:r>
            <w:r w:rsidR="00634AE3">
              <w:noBreakHyphen/>
            </w:r>
            <w:r w:rsidRPr="00634AE3">
              <w:t>entry oil rate that applies to the oil</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20.3</w:t>
            </w:r>
          </w:p>
        </w:tc>
        <w:tc>
          <w:tcPr>
            <w:tcW w:w="3410" w:type="dxa"/>
            <w:gridSpan w:val="2"/>
            <w:shd w:val="clear" w:color="auto" w:fill="auto"/>
          </w:tcPr>
          <w:p w:rsidR="00066663" w:rsidRPr="00634AE3" w:rsidRDefault="00066663" w:rsidP="00407078">
            <w:pPr>
              <w:pStyle w:val="Tabletext"/>
            </w:pPr>
            <w:r w:rsidRPr="00634AE3">
              <w:t>Pre</w:t>
            </w:r>
            <w:r w:rsidR="00634AE3">
              <w:noBreakHyphen/>
            </w:r>
            <w:r w:rsidRPr="00634AE3">
              <w:t>threshold onshore oil</w:t>
            </w:r>
          </w:p>
        </w:tc>
        <w:tc>
          <w:tcPr>
            <w:tcW w:w="2031" w:type="dxa"/>
            <w:shd w:val="clear" w:color="auto" w:fill="auto"/>
          </w:tcPr>
          <w:p w:rsidR="00066663" w:rsidRPr="00634AE3" w:rsidRDefault="00066663" w:rsidP="00407078">
            <w:pPr>
              <w:pStyle w:val="Tabletext"/>
            </w:pPr>
            <w:r w:rsidRPr="00634AE3">
              <w:t>Free</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20.5</w:t>
            </w:r>
          </w:p>
        </w:tc>
        <w:tc>
          <w:tcPr>
            <w:tcW w:w="3410" w:type="dxa"/>
            <w:gridSpan w:val="2"/>
            <w:shd w:val="clear" w:color="auto" w:fill="auto"/>
          </w:tcPr>
          <w:p w:rsidR="00066663" w:rsidRPr="00634AE3" w:rsidRDefault="00066663" w:rsidP="00407078">
            <w:pPr>
              <w:pStyle w:val="Tabletext"/>
            </w:pPr>
            <w:r w:rsidRPr="00634AE3">
              <w:t>New oil</w:t>
            </w:r>
          </w:p>
        </w:tc>
        <w:tc>
          <w:tcPr>
            <w:tcW w:w="2031" w:type="dxa"/>
            <w:shd w:val="clear" w:color="auto" w:fill="auto"/>
          </w:tcPr>
          <w:p w:rsidR="00066663" w:rsidRPr="00634AE3" w:rsidRDefault="00066663" w:rsidP="00407078">
            <w:pPr>
              <w:pStyle w:val="Tabletext"/>
            </w:pPr>
            <w:r w:rsidRPr="00634AE3">
              <w:t>Free, or, if higher, the amount of duty worked out under section</w:t>
            </w:r>
            <w:r w:rsidR="00634AE3">
              <w:t> </w:t>
            </w:r>
            <w:r w:rsidRPr="00634AE3">
              <w:t>6C</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20.6</w:t>
            </w:r>
          </w:p>
        </w:tc>
        <w:tc>
          <w:tcPr>
            <w:tcW w:w="3410" w:type="dxa"/>
            <w:gridSpan w:val="2"/>
            <w:shd w:val="clear" w:color="auto" w:fill="auto"/>
          </w:tcPr>
          <w:p w:rsidR="00066663" w:rsidRPr="00634AE3" w:rsidRDefault="00066663" w:rsidP="00407078">
            <w:pPr>
              <w:pStyle w:val="Tabletext"/>
            </w:pPr>
            <w:r w:rsidRPr="00634AE3">
              <w:t>Intermediate oil</w:t>
            </w:r>
          </w:p>
        </w:tc>
        <w:tc>
          <w:tcPr>
            <w:tcW w:w="2031" w:type="dxa"/>
            <w:shd w:val="clear" w:color="auto" w:fill="auto"/>
          </w:tcPr>
          <w:p w:rsidR="00066663" w:rsidRPr="00634AE3" w:rsidRDefault="00066663" w:rsidP="00407078">
            <w:pPr>
              <w:pStyle w:val="Tabletext"/>
            </w:pPr>
            <w:r w:rsidRPr="00634AE3">
              <w:t>Free, or, if higher, the amount of duty worked out under section</w:t>
            </w:r>
            <w:r w:rsidR="00634AE3">
              <w:t> </w:t>
            </w:r>
            <w:r w:rsidRPr="00634AE3">
              <w:t>6D</w:t>
            </w:r>
          </w:p>
        </w:tc>
      </w:tr>
      <w:tr w:rsidR="00066663" w:rsidRPr="00634AE3" w:rsidTr="00706D69">
        <w:trPr>
          <w:cantSplit/>
        </w:trPr>
        <w:tc>
          <w:tcPr>
            <w:tcW w:w="655" w:type="dxa"/>
            <w:shd w:val="clear" w:color="auto" w:fill="auto"/>
          </w:tcPr>
          <w:p w:rsidR="00066663" w:rsidRPr="00634AE3" w:rsidRDefault="00066663" w:rsidP="00407078">
            <w:pPr>
              <w:pStyle w:val="Tabletext"/>
            </w:pPr>
          </w:p>
        </w:tc>
        <w:tc>
          <w:tcPr>
            <w:tcW w:w="990" w:type="dxa"/>
            <w:gridSpan w:val="2"/>
            <w:shd w:val="clear" w:color="auto" w:fill="auto"/>
          </w:tcPr>
          <w:p w:rsidR="00066663" w:rsidRPr="00634AE3" w:rsidRDefault="00066663" w:rsidP="00407078">
            <w:pPr>
              <w:pStyle w:val="Tabletext"/>
            </w:pPr>
            <w:r w:rsidRPr="00634AE3">
              <w:t>20.7</w:t>
            </w:r>
          </w:p>
        </w:tc>
        <w:tc>
          <w:tcPr>
            <w:tcW w:w="3410" w:type="dxa"/>
            <w:gridSpan w:val="2"/>
            <w:shd w:val="clear" w:color="auto" w:fill="auto"/>
          </w:tcPr>
          <w:p w:rsidR="00066663" w:rsidRPr="00634AE3" w:rsidRDefault="00066663" w:rsidP="00407078">
            <w:pPr>
              <w:pStyle w:val="Tabletext"/>
            </w:pPr>
            <w:r w:rsidRPr="00634AE3">
              <w:t>Other</w:t>
            </w:r>
          </w:p>
        </w:tc>
        <w:tc>
          <w:tcPr>
            <w:tcW w:w="2031" w:type="dxa"/>
            <w:shd w:val="clear" w:color="auto" w:fill="auto"/>
          </w:tcPr>
          <w:p w:rsidR="00066663" w:rsidRPr="00634AE3" w:rsidRDefault="00066663" w:rsidP="00407078">
            <w:pPr>
              <w:pStyle w:val="Tabletext"/>
            </w:pPr>
            <w:r w:rsidRPr="00634AE3">
              <w:t>Free, or, if higher, the amount of duty worked out under section</w:t>
            </w:r>
            <w:r w:rsidR="00634AE3">
              <w:t> </w:t>
            </w:r>
            <w:r w:rsidRPr="00634AE3">
              <w:t>6B</w:t>
            </w:r>
          </w:p>
        </w:tc>
      </w:tr>
      <w:tr w:rsidR="00066663" w:rsidRPr="00634AE3" w:rsidTr="00706D69">
        <w:trPr>
          <w:cantSplit/>
        </w:trPr>
        <w:tc>
          <w:tcPr>
            <w:tcW w:w="655" w:type="dxa"/>
            <w:shd w:val="clear" w:color="auto" w:fill="auto"/>
          </w:tcPr>
          <w:p w:rsidR="00066663" w:rsidRPr="00634AE3" w:rsidRDefault="00066663" w:rsidP="006256F8">
            <w:pPr>
              <w:pStyle w:val="Tabletext"/>
              <w:rPr>
                <w:b/>
              </w:rPr>
            </w:pPr>
            <w:r w:rsidRPr="00634AE3">
              <w:rPr>
                <w:b/>
              </w:rPr>
              <w:t>21</w:t>
            </w:r>
          </w:p>
        </w:tc>
        <w:tc>
          <w:tcPr>
            <w:tcW w:w="990" w:type="dxa"/>
            <w:gridSpan w:val="2"/>
            <w:shd w:val="clear" w:color="auto" w:fill="auto"/>
          </w:tcPr>
          <w:p w:rsidR="00066663" w:rsidRPr="00634AE3" w:rsidRDefault="00066663" w:rsidP="006256F8">
            <w:pPr>
              <w:pStyle w:val="Tabletext"/>
            </w:pPr>
          </w:p>
        </w:tc>
        <w:tc>
          <w:tcPr>
            <w:tcW w:w="3410" w:type="dxa"/>
            <w:gridSpan w:val="2"/>
            <w:shd w:val="clear" w:color="auto" w:fill="auto"/>
          </w:tcPr>
          <w:p w:rsidR="00066663" w:rsidRPr="00634AE3" w:rsidRDefault="00066663" w:rsidP="006256F8">
            <w:pPr>
              <w:pStyle w:val="Tabletext"/>
              <w:rPr>
                <w:b/>
              </w:rPr>
            </w:pPr>
            <w:r w:rsidRPr="00634AE3">
              <w:rPr>
                <w:b/>
              </w:rPr>
              <w:t>Condensate, other than:</w:t>
            </w:r>
          </w:p>
          <w:p w:rsidR="00066663" w:rsidRPr="00634AE3" w:rsidRDefault="00066663" w:rsidP="006256F8">
            <w:pPr>
              <w:pStyle w:val="Tablea"/>
              <w:rPr>
                <w:b/>
              </w:rPr>
            </w:pPr>
            <w:r w:rsidRPr="00634AE3">
              <w:rPr>
                <w:b/>
              </w:rPr>
              <w:t>(a) condensate produced from a Resource Rent Tax area; and</w:t>
            </w:r>
          </w:p>
          <w:p w:rsidR="00066663" w:rsidRPr="00634AE3" w:rsidRDefault="00066663" w:rsidP="006256F8">
            <w:pPr>
              <w:pStyle w:val="Tablea"/>
              <w:rPr>
                <w:b/>
              </w:rPr>
            </w:pPr>
            <w:r w:rsidRPr="00634AE3">
              <w:rPr>
                <w:b/>
              </w:rPr>
              <w:t>(b) condensate produced from a prescribed source; and</w:t>
            </w:r>
          </w:p>
          <w:p w:rsidR="00066663" w:rsidRPr="00634AE3" w:rsidRDefault="00066663" w:rsidP="006256F8">
            <w:pPr>
              <w:pStyle w:val="Tablea"/>
            </w:pPr>
            <w:r w:rsidRPr="00634AE3">
              <w:rPr>
                <w:b/>
              </w:rPr>
              <w:t>(c) exempt offshore condensate</w:t>
            </w:r>
          </w:p>
        </w:tc>
        <w:tc>
          <w:tcPr>
            <w:tcW w:w="2031" w:type="dxa"/>
            <w:shd w:val="clear" w:color="auto" w:fill="auto"/>
          </w:tcPr>
          <w:p w:rsidR="00066663" w:rsidRPr="00634AE3" w:rsidRDefault="00066663" w:rsidP="006256F8">
            <w:pPr>
              <w:pStyle w:val="Tabletext"/>
            </w:pPr>
          </w:p>
        </w:tc>
      </w:tr>
      <w:tr w:rsidR="00066663" w:rsidRPr="00634AE3" w:rsidTr="006C2227">
        <w:trPr>
          <w:cantSplit/>
        </w:trPr>
        <w:tc>
          <w:tcPr>
            <w:tcW w:w="655" w:type="dxa"/>
            <w:tcBorders>
              <w:bottom w:val="single" w:sz="4" w:space="0" w:color="auto"/>
            </w:tcBorders>
            <w:shd w:val="clear" w:color="auto" w:fill="auto"/>
          </w:tcPr>
          <w:p w:rsidR="00066663" w:rsidRPr="00634AE3" w:rsidRDefault="00066663" w:rsidP="006256F8">
            <w:pPr>
              <w:pStyle w:val="Tabletext"/>
            </w:pPr>
          </w:p>
        </w:tc>
        <w:tc>
          <w:tcPr>
            <w:tcW w:w="990" w:type="dxa"/>
            <w:gridSpan w:val="2"/>
            <w:tcBorders>
              <w:bottom w:val="single" w:sz="4" w:space="0" w:color="auto"/>
            </w:tcBorders>
            <w:shd w:val="clear" w:color="auto" w:fill="auto"/>
          </w:tcPr>
          <w:p w:rsidR="00066663" w:rsidRPr="00634AE3" w:rsidRDefault="00066663" w:rsidP="006256F8">
            <w:pPr>
              <w:pStyle w:val="Tabletext"/>
            </w:pPr>
            <w:r w:rsidRPr="00634AE3">
              <w:t>21.1</w:t>
            </w:r>
          </w:p>
        </w:tc>
        <w:tc>
          <w:tcPr>
            <w:tcW w:w="3410" w:type="dxa"/>
            <w:gridSpan w:val="2"/>
            <w:tcBorders>
              <w:bottom w:val="single" w:sz="4" w:space="0" w:color="auto"/>
            </w:tcBorders>
            <w:shd w:val="clear" w:color="auto" w:fill="auto"/>
          </w:tcPr>
          <w:p w:rsidR="00066663" w:rsidRPr="00634AE3" w:rsidRDefault="00066663" w:rsidP="006256F8">
            <w:pPr>
              <w:pStyle w:val="Tabletext"/>
            </w:pPr>
            <w:r w:rsidRPr="00634AE3">
              <w:t>As prescribed by by</w:t>
            </w:r>
            <w:r w:rsidR="00634AE3">
              <w:noBreakHyphen/>
            </w:r>
            <w:r w:rsidRPr="00634AE3">
              <w:t>law</w:t>
            </w:r>
          </w:p>
        </w:tc>
        <w:tc>
          <w:tcPr>
            <w:tcW w:w="2031" w:type="dxa"/>
            <w:tcBorders>
              <w:bottom w:val="single" w:sz="4" w:space="0" w:color="auto"/>
            </w:tcBorders>
            <w:shd w:val="clear" w:color="auto" w:fill="auto"/>
          </w:tcPr>
          <w:p w:rsidR="00066663" w:rsidRPr="00634AE3" w:rsidRDefault="00066663" w:rsidP="006256F8">
            <w:pPr>
              <w:pStyle w:val="Tabletext"/>
            </w:pPr>
            <w:r w:rsidRPr="00634AE3">
              <w:t>Free</w:t>
            </w:r>
          </w:p>
        </w:tc>
      </w:tr>
      <w:tr w:rsidR="00066663" w:rsidRPr="00634AE3" w:rsidTr="00706D69">
        <w:trPr>
          <w:cantSplit/>
        </w:trPr>
        <w:tc>
          <w:tcPr>
            <w:tcW w:w="655" w:type="dxa"/>
            <w:tcBorders>
              <w:bottom w:val="single" w:sz="4" w:space="0" w:color="auto"/>
            </w:tcBorders>
            <w:shd w:val="clear" w:color="auto" w:fill="auto"/>
          </w:tcPr>
          <w:p w:rsidR="00066663" w:rsidRPr="00634AE3" w:rsidRDefault="00066663" w:rsidP="006256F8">
            <w:pPr>
              <w:pStyle w:val="Tabletext"/>
            </w:pPr>
            <w:bookmarkStart w:id="33" w:name="CU_6395054"/>
            <w:bookmarkEnd w:id="33"/>
          </w:p>
        </w:tc>
        <w:tc>
          <w:tcPr>
            <w:tcW w:w="990" w:type="dxa"/>
            <w:gridSpan w:val="2"/>
            <w:tcBorders>
              <w:bottom w:val="single" w:sz="4" w:space="0" w:color="auto"/>
            </w:tcBorders>
            <w:shd w:val="clear" w:color="auto" w:fill="auto"/>
          </w:tcPr>
          <w:p w:rsidR="00066663" w:rsidRPr="00634AE3" w:rsidRDefault="00066663" w:rsidP="006256F8">
            <w:pPr>
              <w:pStyle w:val="Tabletext"/>
            </w:pPr>
            <w:r w:rsidRPr="00634AE3">
              <w:t>21.2</w:t>
            </w:r>
          </w:p>
        </w:tc>
        <w:tc>
          <w:tcPr>
            <w:tcW w:w="3410" w:type="dxa"/>
            <w:gridSpan w:val="2"/>
            <w:tcBorders>
              <w:bottom w:val="single" w:sz="4" w:space="0" w:color="auto"/>
            </w:tcBorders>
            <w:shd w:val="clear" w:color="auto" w:fill="auto"/>
          </w:tcPr>
          <w:p w:rsidR="00066663" w:rsidRPr="00634AE3" w:rsidRDefault="00066663" w:rsidP="006256F8">
            <w:pPr>
              <w:pStyle w:val="Tabletext"/>
            </w:pPr>
            <w:r w:rsidRPr="00634AE3">
              <w:t>Pre</w:t>
            </w:r>
            <w:r w:rsidR="00634AE3">
              <w:noBreakHyphen/>
            </w:r>
            <w:r w:rsidRPr="00634AE3">
              <w:t>threshold onshore condensate</w:t>
            </w:r>
          </w:p>
        </w:tc>
        <w:tc>
          <w:tcPr>
            <w:tcW w:w="2031" w:type="dxa"/>
            <w:tcBorders>
              <w:bottom w:val="single" w:sz="4" w:space="0" w:color="auto"/>
            </w:tcBorders>
            <w:shd w:val="clear" w:color="auto" w:fill="auto"/>
          </w:tcPr>
          <w:p w:rsidR="00066663" w:rsidRPr="00634AE3" w:rsidRDefault="00066663" w:rsidP="006256F8">
            <w:pPr>
              <w:pStyle w:val="Tabletext"/>
            </w:pPr>
            <w:r w:rsidRPr="00634AE3">
              <w:t>Free</w:t>
            </w:r>
          </w:p>
        </w:tc>
      </w:tr>
      <w:tr w:rsidR="00066663" w:rsidRPr="00634AE3" w:rsidTr="00706D69">
        <w:trPr>
          <w:cantSplit/>
        </w:trPr>
        <w:tc>
          <w:tcPr>
            <w:tcW w:w="655" w:type="dxa"/>
            <w:tcBorders>
              <w:bottom w:val="single" w:sz="12" w:space="0" w:color="auto"/>
            </w:tcBorders>
            <w:shd w:val="clear" w:color="auto" w:fill="auto"/>
          </w:tcPr>
          <w:p w:rsidR="00066663" w:rsidRPr="00634AE3" w:rsidRDefault="00066663" w:rsidP="006256F8">
            <w:pPr>
              <w:pStyle w:val="Tabletext"/>
            </w:pPr>
          </w:p>
        </w:tc>
        <w:tc>
          <w:tcPr>
            <w:tcW w:w="990" w:type="dxa"/>
            <w:gridSpan w:val="2"/>
            <w:tcBorders>
              <w:bottom w:val="single" w:sz="12" w:space="0" w:color="auto"/>
            </w:tcBorders>
            <w:shd w:val="clear" w:color="auto" w:fill="auto"/>
          </w:tcPr>
          <w:p w:rsidR="00066663" w:rsidRPr="00634AE3" w:rsidRDefault="00066663" w:rsidP="006256F8">
            <w:pPr>
              <w:pStyle w:val="Tabletext"/>
            </w:pPr>
            <w:r w:rsidRPr="00634AE3">
              <w:t>21.3</w:t>
            </w:r>
          </w:p>
        </w:tc>
        <w:tc>
          <w:tcPr>
            <w:tcW w:w="3410" w:type="dxa"/>
            <w:gridSpan w:val="2"/>
            <w:tcBorders>
              <w:bottom w:val="single" w:sz="12" w:space="0" w:color="auto"/>
            </w:tcBorders>
            <w:shd w:val="clear" w:color="auto" w:fill="auto"/>
          </w:tcPr>
          <w:p w:rsidR="00066663" w:rsidRPr="00634AE3" w:rsidRDefault="00066663" w:rsidP="006256F8">
            <w:pPr>
              <w:pStyle w:val="Tabletext"/>
            </w:pPr>
            <w:r w:rsidRPr="00634AE3">
              <w:t>Other</w:t>
            </w:r>
          </w:p>
        </w:tc>
        <w:tc>
          <w:tcPr>
            <w:tcW w:w="2031" w:type="dxa"/>
            <w:tcBorders>
              <w:bottom w:val="single" w:sz="12" w:space="0" w:color="auto"/>
            </w:tcBorders>
            <w:shd w:val="clear" w:color="auto" w:fill="auto"/>
          </w:tcPr>
          <w:p w:rsidR="00066663" w:rsidRPr="00634AE3" w:rsidRDefault="00066663" w:rsidP="006256F8">
            <w:pPr>
              <w:pStyle w:val="Tabletext"/>
            </w:pPr>
            <w:r w:rsidRPr="00634AE3">
              <w:t>Free, or, if higher, the amount of duty worked out under section</w:t>
            </w:r>
            <w:r w:rsidR="00634AE3">
              <w:t> </w:t>
            </w:r>
            <w:r w:rsidRPr="00634AE3">
              <w:t>6CA</w:t>
            </w:r>
          </w:p>
        </w:tc>
      </w:tr>
    </w:tbl>
    <w:p w:rsidR="00A919CF" w:rsidRPr="00634AE3" w:rsidRDefault="00A919CF">
      <w:pPr>
        <w:sectPr w:rsidR="00A919CF" w:rsidRPr="00634AE3" w:rsidSect="001047B8">
          <w:headerReference w:type="even" r:id="rId60"/>
          <w:headerReference w:type="default" r:id="rId61"/>
          <w:footerReference w:type="even" r:id="rId62"/>
          <w:footerReference w:type="default" r:id="rId63"/>
          <w:headerReference w:type="first" r:id="rId64"/>
          <w:footerReference w:type="first" r:id="rId65"/>
          <w:pgSz w:w="11907" w:h="16839" w:code="9"/>
          <w:pgMar w:top="1871" w:right="2410" w:bottom="4252" w:left="2410" w:header="720" w:footer="3402" w:gutter="0"/>
          <w:cols w:space="720"/>
          <w:docGrid w:linePitch="299"/>
        </w:sectPr>
      </w:pPr>
    </w:p>
    <w:p w:rsidR="009A5CCF" w:rsidRPr="00634AE3" w:rsidRDefault="009A5CCF" w:rsidP="007456E6">
      <w:pPr>
        <w:pStyle w:val="ENotesHeading1"/>
        <w:pageBreakBefore/>
        <w:outlineLvl w:val="9"/>
      </w:pPr>
      <w:bookmarkStart w:id="34" w:name="_Toc535576266"/>
      <w:r w:rsidRPr="00634AE3">
        <w:t>Endnotes</w:t>
      </w:r>
      <w:bookmarkEnd w:id="34"/>
    </w:p>
    <w:p w:rsidR="00E11A1A" w:rsidRPr="00634AE3" w:rsidRDefault="00E11A1A" w:rsidP="00E84F8A">
      <w:pPr>
        <w:pStyle w:val="ENotesHeading2"/>
        <w:spacing w:line="240" w:lineRule="auto"/>
        <w:outlineLvl w:val="9"/>
      </w:pPr>
      <w:bookmarkStart w:id="35" w:name="_Toc535576267"/>
      <w:r w:rsidRPr="00634AE3">
        <w:t>Endnote 1—About the endnotes</w:t>
      </w:r>
      <w:bookmarkEnd w:id="35"/>
    </w:p>
    <w:p w:rsidR="00E11A1A" w:rsidRPr="00634AE3" w:rsidRDefault="00E11A1A" w:rsidP="00E84F8A">
      <w:pPr>
        <w:spacing w:after="120"/>
      </w:pPr>
      <w:r w:rsidRPr="00634AE3">
        <w:t>The endnotes provide information about this compilation and the compiled law.</w:t>
      </w:r>
    </w:p>
    <w:p w:rsidR="00E11A1A" w:rsidRPr="00634AE3" w:rsidRDefault="00E11A1A" w:rsidP="00E84F8A">
      <w:pPr>
        <w:spacing w:after="120"/>
      </w:pPr>
      <w:r w:rsidRPr="00634AE3">
        <w:t>The following endnotes are included in every compilation:</w:t>
      </w:r>
    </w:p>
    <w:p w:rsidR="00E11A1A" w:rsidRPr="00634AE3" w:rsidRDefault="00E11A1A" w:rsidP="00E84F8A">
      <w:r w:rsidRPr="00634AE3">
        <w:t>Endnote 1—About the endnotes</w:t>
      </w:r>
    </w:p>
    <w:p w:rsidR="00E11A1A" w:rsidRPr="00634AE3" w:rsidRDefault="00E11A1A" w:rsidP="00E84F8A">
      <w:r w:rsidRPr="00634AE3">
        <w:t>Endnote 2—Abbreviation key</w:t>
      </w:r>
    </w:p>
    <w:p w:rsidR="00E11A1A" w:rsidRPr="00634AE3" w:rsidRDefault="00E11A1A" w:rsidP="00E84F8A">
      <w:r w:rsidRPr="00634AE3">
        <w:t>Endnote 3—Legislation history</w:t>
      </w:r>
    </w:p>
    <w:p w:rsidR="00E11A1A" w:rsidRPr="00634AE3" w:rsidRDefault="00E11A1A" w:rsidP="00E84F8A">
      <w:pPr>
        <w:spacing w:after="120"/>
      </w:pPr>
      <w:r w:rsidRPr="00634AE3">
        <w:t>Endnote 4—Amendment history</w:t>
      </w:r>
    </w:p>
    <w:p w:rsidR="00E11A1A" w:rsidRPr="00634AE3" w:rsidRDefault="00E11A1A" w:rsidP="00E84F8A">
      <w:r w:rsidRPr="00634AE3">
        <w:rPr>
          <w:b/>
        </w:rPr>
        <w:t>Abbreviation key—Endnote 2</w:t>
      </w:r>
    </w:p>
    <w:p w:rsidR="00E11A1A" w:rsidRPr="00634AE3" w:rsidRDefault="00E11A1A" w:rsidP="00E84F8A">
      <w:pPr>
        <w:spacing w:after="120"/>
      </w:pPr>
      <w:r w:rsidRPr="00634AE3">
        <w:t>The abbreviation key sets out abbreviations that may be used in the endnotes.</w:t>
      </w:r>
    </w:p>
    <w:p w:rsidR="00E11A1A" w:rsidRPr="00634AE3" w:rsidRDefault="00E11A1A" w:rsidP="00E84F8A">
      <w:pPr>
        <w:rPr>
          <w:b/>
        </w:rPr>
      </w:pPr>
      <w:r w:rsidRPr="00634AE3">
        <w:rPr>
          <w:b/>
        </w:rPr>
        <w:t>Legislation history and amendment history—Endnotes 3 and 4</w:t>
      </w:r>
    </w:p>
    <w:p w:rsidR="00E11A1A" w:rsidRPr="00634AE3" w:rsidRDefault="00E11A1A" w:rsidP="00E84F8A">
      <w:pPr>
        <w:spacing w:after="120"/>
      </w:pPr>
      <w:r w:rsidRPr="00634AE3">
        <w:t>Amending laws are annotated in the legislation history and amendment history.</w:t>
      </w:r>
    </w:p>
    <w:p w:rsidR="00E11A1A" w:rsidRPr="00634AE3" w:rsidRDefault="00E11A1A" w:rsidP="00E84F8A">
      <w:pPr>
        <w:spacing w:after="120"/>
      </w:pPr>
      <w:r w:rsidRPr="00634AE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11A1A" w:rsidRPr="00634AE3" w:rsidRDefault="00E11A1A" w:rsidP="00E84F8A">
      <w:pPr>
        <w:spacing w:after="120"/>
      </w:pPr>
      <w:r w:rsidRPr="00634AE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11A1A" w:rsidRPr="00634AE3" w:rsidRDefault="00E11A1A" w:rsidP="00E84F8A">
      <w:pPr>
        <w:rPr>
          <w:b/>
        </w:rPr>
      </w:pPr>
      <w:r w:rsidRPr="00634AE3">
        <w:rPr>
          <w:b/>
        </w:rPr>
        <w:t>Editorial changes</w:t>
      </w:r>
    </w:p>
    <w:p w:rsidR="00E11A1A" w:rsidRPr="00634AE3" w:rsidRDefault="00E11A1A" w:rsidP="00E84F8A">
      <w:pPr>
        <w:spacing w:after="120"/>
      </w:pPr>
      <w:r w:rsidRPr="00634AE3">
        <w:t xml:space="preserve">The </w:t>
      </w:r>
      <w:r w:rsidRPr="00634AE3">
        <w:rPr>
          <w:i/>
        </w:rPr>
        <w:t>Legislation Act 2003</w:t>
      </w:r>
      <w:r w:rsidRPr="00634AE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11A1A" w:rsidRPr="00634AE3" w:rsidRDefault="00E11A1A" w:rsidP="00E84F8A">
      <w:pPr>
        <w:spacing w:after="120"/>
      </w:pPr>
      <w:r w:rsidRPr="00634AE3">
        <w:t xml:space="preserve">If the compilation includes editorial changes, the endnotes include a brief outline of the changes in general terms. Full details of any changes can be obtained from the Office of Parliamentary Counsel. </w:t>
      </w:r>
    </w:p>
    <w:p w:rsidR="00E11A1A" w:rsidRPr="00634AE3" w:rsidRDefault="00E11A1A" w:rsidP="00E84F8A">
      <w:pPr>
        <w:keepNext/>
      </w:pPr>
      <w:r w:rsidRPr="00634AE3">
        <w:rPr>
          <w:b/>
        </w:rPr>
        <w:t>Misdescribed amendments</w:t>
      </w:r>
    </w:p>
    <w:p w:rsidR="00E11A1A" w:rsidRPr="00634AE3" w:rsidRDefault="00E11A1A" w:rsidP="00E84F8A">
      <w:pPr>
        <w:spacing w:after="120"/>
      </w:pPr>
      <w:r w:rsidRPr="00634AE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11A1A" w:rsidRPr="00634AE3" w:rsidRDefault="00E11A1A" w:rsidP="00E84F8A">
      <w:pPr>
        <w:spacing w:before="120"/>
      </w:pPr>
      <w:r w:rsidRPr="00634AE3">
        <w:t>If a misdescribed amendment cannot be given effect as intended, the abbreviation “(md not incorp)” is added to the details of the amendment included in the amendment history.</w:t>
      </w:r>
    </w:p>
    <w:p w:rsidR="00E11A1A" w:rsidRPr="00634AE3" w:rsidRDefault="00E11A1A" w:rsidP="00E84F8A"/>
    <w:p w:rsidR="00E11A1A" w:rsidRPr="00634AE3" w:rsidRDefault="00E11A1A" w:rsidP="00E84F8A">
      <w:pPr>
        <w:pStyle w:val="ENotesHeading2"/>
        <w:pageBreakBefore/>
        <w:outlineLvl w:val="9"/>
      </w:pPr>
      <w:bookmarkStart w:id="36" w:name="_Toc535576268"/>
      <w:r w:rsidRPr="00634AE3">
        <w:t>Endnote 2—Abbreviation key</w:t>
      </w:r>
      <w:bookmarkEnd w:id="36"/>
    </w:p>
    <w:p w:rsidR="00E11A1A" w:rsidRPr="00634AE3" w:rsidRDefault="00E11A1A" w:rsidP="00E84F8A">
      <w:pPr>
        <w:pStyle w:val="Tabletext"/>
      </w:pPr>
    </w:p>
    <w:tbl>
      <w:tblPr>
        <w:tblW w:w="7939" w:type="dxa"/>
        <w:tblInd w:w="108" w:type="dxa"/>
        <w:tblLayout w:type="fixed"/>
        <w:tblLook w:val="0000" w:firstRow="0" w:lastRow="0" w:firstColumn="0" w:lastColumn="0" w:noHBand="0" w:noVBand="0"/>
      </w:tblPr>
      <w:tblGrid>
        <w:gridCol w:w="4253"/>
        <w:gridCol w:w="3686"/>
      </w:tblGrid>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ad = added or inserted</w:t>
            </w:r>
          </w:p>
        </w:tc>
        <w:tc>
          <w:tcPr>
            <w:tcW w:w="3686" w:type="dxa"/>
            <w:shd w:val="clear" w:color="auto" w:fill="auto"/>
          </w:tcPr>
          <w:p w:rsidR="00E11A1A" w:rsidRPr="00634AE3" w:rsidRDefault="00E11A1A" w:rsidP="00E84F8A">
            <w:pPr>
              <w:spacing w:before="60"/>
              <w:ind w:left="34"/>
              <w:rPr>
                <w:sz w:val="20"/>
              </w:rPr>
            </w:pPr>
            <w:r w:rsidRPr="00634AE3">
              <w:rPr>
                <w:sz w:val="20"/>
              </w:rPr>
              <w:t>o = order(s)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am = amended</w:t>
            </w:r>
          </w:p>
        </w:tc>
        <w:tc>
          <w:tcPr>
            <w:tcW w:w="3686" w:type="dxa"/>
            <w:shd w:val="clear" w:color="auto" w:fill="auto"/>
          </w:tcPr>
          <w:p w:rsidR="00E11A1A" w:rsidRPr="00634AE3" w:rsidRDefault="00E11A1A" w:rsidP="00E84F8A">
            <w:pPr>
              <w:spacing w:before="60"/>
              <w:ind w:left="34"/>
              <w:rPr>
                <w:sz w:val="20"/>
              </w:rPr>
            </w:pPr>
            <w:r w:rsidRPr="00634AE3">
              <w:rPr>
                <w:sz w:val="20"/>
              </w:rPr>
              <w:t>Ord = Ordinance</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amdt = amendment</w:t>
            </w:r>
          </w:p>
        </w:tc>
        <w:tc>
          <w:tcPr>
            <w:tcW w:w="3686" w:type="dxa"/>
            <w:shd w:val="clear" w:color="auto" w:fill="auto"/>
          </w:tcPr>
          <w:p w:rsidR="00E11A1A" w:rsidRPr="00634AE3" w:rsidRDefault="00E11A1A" w:rsidP="00E84F8A">
            <w:pPr>
              <w:spacing w:before="60"/>
              <w:ind w:left="34"/>
              <w:rPr>
                <w:sz w:val="20"/>
              </w:rPr>
            </w:pPr>
            <w:r w:rsidRPr="00634AE3">
              <w:rPr>
                <w:sz w:val="20"/>
              </w:rPr>
              <w:t>orig = original</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c = clause(s)</w:t>
            </w:r>
          </w:p>
        </w:tc>
        <w:tc>
          <w:tcPr>
            <w:tcW w:w="3686" w:type="dxa"/>
            <w:shd w:val="clear" w:color="auto" w:fill="auto"/>
          </w:tcPr>
          <w:p w:rsidR="00E11A1A" w:rsidRPr="00634AE3" w:rsidRDefault="00E11A1A" w:rsidP="00E84F8A">
            <w:pPr>
              <w:spacing w:before="60"/>
              <w:ind w:left="34"/>
              <w:rPr>
                <w:sz w:val="20"/>
              </w:rPr>
            </w:pPr>
            <w:r w:rsidRPr="00634AE3">
              <w:rPr>
                <w:sz w:val="20"/>
              </w:rPr>
              <w:t>par = paragraph(s)/subparagraph(s)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C[x] = Compilation No. x</w:t>
            </w:r>
          </w:p>
        </w:tc>
        <w:tc>
          <w:tcPr>
            <w:tcW w:w="3686" w:type="dxa"/>
            <w:shd w:val="clear" w:color="auto" w:fill="auto"/>
          </w:tcPr>
          <w:p w:rsidR="00E11A1A" w:rsidRPr="00634AE3" w:rsidRDefault="00E11A1A" w:rsidP="00E84F8A">
            <w:pPr>
              <w:ind w:left="34"/>
              <w:rPr>
                <w:sz w:val="20"/>
              </w:rPr>
            </w:pPr>
            <w:r w:rsidRPr="00634AE3">
              <w:rPr>
                <w:sz w:val="20"/>
              </w:rPr>
              <w:t xml:space="preserve">    /sub</w:t>
            </w:r>
            <w:r w:rsidR="00634AE3">
              <w:rPr>
                <w:sz w:val="20"/>
              </w:rPr>
              <w:noBreakHyphen/>
            </w:r>
            <w:r w:rsidRPr="00634AE3">
              <w:rPr>
                <w:sz w:val="20"/>
              </w:rPr>
              <w:t>subparagraph(s)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Ch = Chapter(s)</w:t>
            </w:r>
          </w:p>
        </w:tc>
        <w:tc>
          <w:tcPr>
            <w:tcW w:w="3686" w:type="dxa"/>
            <w:shd w:val="clear" w:color="auto" w:fill="auto"/>
          </w:tcPr>
          <w:p w:rsidR="00E11A1A" w:rsidRPr="00634AE3" w:rsidRDefault="00E11A1A" w:rsidP="00E84F8A">
            <w:pPr>
              <w:spacing w:before="60"/>
              <w:ind w:left="34"/>
              <w:rPr>
                <w:sz w:val="20"/>
              </w:rPr>
            </w:pPr>
            <w:r w:rsidRPr="00634AE3">
              <w:rPr>
                <w:sz w:val="20"/>
              </w:rPr>
              <w:t>pres = present</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def = definition(s)</w:t>
            </w:r>
          </w:p>
        </w:tc>
        <w:tc>
          <w:tcPr>
            <w:tcW w:w="3686" w:type="dxa"/>
            <w:shd w:val="clear" w:color="auto" w:fill="auto"/>
          </w:tcPr>
          <w:p w:rsidR="00E11A1A" w:rsidRPr="00634AE3" w:rsidRDefault="00E11A1A" w:rsidP="00E84F8A">
            <w:pPr>
              <w:spacing w:before="60"/>
              <w:ind w:left="34"/>
              <w:rPr>
                <w:sz w:val="20"/>
              </w:rPr>
            </w:pPr>
            <w:r w:rsidRPr="00634AE3">
              <w:rPr>
                <w:sz w:val="20"/>
              </w:rPr>
              <w:t>prev = previous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Dict = Dictionary</w:t>
            </w:r>
          </w:p>
        </w:tc>
        <w:tc>
          <w:tcPr>
            <w:tcW w:w="3686" w:type="dxa"/>
            <w:shd w:val="clear" w:color="auto" w:fill="auto"/>
          </w:tcPr>
          <w:p w:rsidR="00E11A1A" w:rsidRPr="00634AE3" w:rsidRDefault="00E11A1A" w:rsidP="00E84F8A">
            <w:pPr>
              <w:spacing w:before="60"/>
              <w:ind w:left="34"/>
              <w:rPr>
                <w:sz w:val="20"/>
              </w:rPr>
            </w:pPr>
            <w:r w:rsidRPr="00634AE3">
              <w:rPr>
                <w:sz w:val="20"/>
              </w:rPr>
              <w:t>(prev…) = previously</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disallowed = disallowed by Parliament</w:t>
            </w:r>
          </w:p>
        </w:tc>
        <w:tc>
          <w:tcPr>
            <w:tcW w:w="3686" w:type="dxa"/>
            <w:shd w:val="clear" w:color="auto" w:fill="auto"/>
          </w:tcPr>
          <w:p w:rsidR="00E11A1A" w:rsidRPr="00634AE3" w:rsidRDefault="00E11A1A" w:rsidP="00E84F8A">
            <w:pPr>
              <w:spacing w:before="60"/>
              <w:ind w:left="34"/>
              <w:rPr>
                <w:sz w:val="20"/>
              </w:rPr>
            </w:pPr>
            <w:r w:rsidRPr="00634AE3">
              <w:rPr>
                <w:sz w:val="20"/>
              </w:rPr>
              <w:t>Pt = Part(s)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Div = Division(s)</w:t>
            </w:r>
          </w:p>
        </w:tc>
        <w:tc>
          <w:tcPr>
            <w:tcW w:w="3686" w:type="dxa"/>
            <w:shd w:val="clear" w:color="auto" w:fill="auto"/>
          </w:tcPr>
          <w:p w:rsidR="00E11A1A" w:rsidRPr="00634AE3" w:rsidRDefault="00E11A1A" w:rsidP="00E84F8A">
            <w:pPr>
              <w:spacing w:before="60"/>
              <w:ind w:left="34"/>
              <w:rPr>
                <w:sz w:val="20"/>
              </w:rPr>
            </w:pPr>
            <w:r w:rsidRPr="00634AE3">
              <w:rPr>
                <w:sz w:val="20"/>
              </w:rPr>
              <w:t>r = regulation(s)/rule(s)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ed = editorial change</w:t>
            </w:r>
          </w:p>
        </w:tc>
        <w:tc>
          <w:tcPr>
            <w:tcW w:w="3686" w:type="dxa"/>
            <w:shd w:val="clear" w:color="auto" w:fill="auto"/>
          </w:tcPr>
          <w:p w:rsidR="00E11A1A" w:rsidRPr="00634AE3" w:rsidRDefault="00E11A1A" w:rsidP="00E84F8A">
            <w:pPr>
              <w:spacing w:before="60"/>
              <w:ind w:left="34"/>
              <w:rPr>
                <w:sz w:val="20"/>
              </w:rPr>
            </w:pPr>
            <w:r w:rsidRPr="00634AE3">
              <w:rPr>
                <w:sz w:val="20"/>
              </w:rPr>
              <w:t>reloc = relocated</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exp = expires/expired or ceases/ceased to have</w:t>
            </w:r>
          </w:p>
        </w:tc>
        <w:tc>
          <w:tcPr>
            <w:tcW w:w="3686" w:type="dxa"/>
            <w:shd w:val="clear" w:color="auto" w:fill="auto"/>
          </w:tcPr>
          <w:p w:rsidR="00E11A1A" w:rsidRPr="00634AE3" w:rsidRDefault="00E11A1A" w:rsidP="00E84F8A">
            <w:pPr>
              <w:spacing w:before="60"/>
              <w:ind w:left="34"/>
              <w:rPr>
                <w:sz w:val="20"/>
              </w:rPr>
            </w:pPr>
            <w:r w:rsidRPr="00634AE3">
              <w:rPr>
                <w:sz w:val="20"/>
              </w:rPr>
              <w:t>renum = renumbered</w:t>
            </w:r>
          </w:p>
        </w:tc>
      </w:tr>
      <w:tr w:rsidR="00E11A1A" w:rsidRPr="00634AE3" w:rsidTr="00E84F8A">
        <w:tc>
          <w:tcPr>
            <w:tcW w:w="4253" w:type="dxa"/>
            <w:shd w:val="clear" w:color="auto" w:fill="auto"/>
          </w:tcPr>
          <w:p w:rsidR="00E11A1A" w:rsidRPr="00634AE3" w:rsidRDefault="00E11A1A" w:rsidP="00E84F8A">
            <w:pPr>
              <w:ind w:left="34"/>
              <w:rPr>
                <w:sz w:val="20"/>
              </w:rPr>
            </w:pPr>
            <w:r w:rsidRPr="00634AE3">
              <w:rPr>
                <w:sz w:val="20"/>
              </w:rPr>
              <w:t xml:space="preserve">    effect</w:t>
            </w:r>
          </w:p>
        </w:tc>
        <w:tc>
          <w:tcPr>
            <w:tcW w:w="3686" w:type="dxa"/>
            <w:shd w:val="clear" w:color="auto" w:fill="auto"/>
          </w:tcPr>
          <w:p w:rsidR="00E11A1A" w:rsidRPr="00634AE3" w:rsidRDefault="00E11A1A" w:rsidP="00E84F8A">
            <w:pPr>
              <w:spacing w:before="60"/>
              <w:ind w:left="34"/>
              <w:rPr>
                <w:sz w:val="20"/>
              </w:rPr>
            </w:pPr>
            <w:r w:rsidRPr="00634AE3">
              <w:rPr>
                <w:sz w:val="20"/>
              </w:rPr>
              <w:t>rep = repealed</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F = Federal Register of Legislation</w:t>
            </w:r>
          </w:p>
        </w:tc>
        <w:tc>
          <w:tcPr>
            <w:tcW w:w="3686" w:type="dxa"/>
            <w:shd w:val="clear" w:color="auto" w:fill="auto"/>
          </w:tcPr>
          <w:p w:rsidR="00E11A1A" w:rsidRPr="00634AE3" w:rsidRDefault="00E11A1A" w:rsidP="00E84F8A">
            <w:pPr>
              <w:spacing w:before="60"/>
              <w:ind w:left="34"/>
              <w:rPr>
                <w:sz w:val="20"/>
              </w:rPr>
            </w:pPr>
            <w:r w:rsidRPr="00634AE3">
              <w:rPr>
                <w:sz w:val="20"/>
              </w:rPr>
              <w:t>rs = repealed and substituted</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gaz = gazette</w:t>
            </w:r>
          </w:p>
        </w:tc>
        <w:tc>
          <w:tcPr>
            <w:tcW w:w="3686" w:type="dxa"/>
            <w:shd w:val="clear" w:color="auto" w:fill="auto"/>
          </w:tcPr>
          <w:p w:rsidR="00E11A1A" w:rsidRPr="00634AE3" w:rsidRDefault="00E11A1A" w:rsidP="00E84F8A">
            <w:pPr>
              <w:spacing w:before="60"/>
              <w:ind w:left="34"/>
              <w:rPr>
                <w:sz w:val="20"/>
              </w:rPr>
            </w:pPr>
            <w:r w:rsidRPr="00634AE3">
              <w:rPr>
                <w:sz w:val="20"/>
              </w:rPr>
              <w:t>s = section(s)/subsection(s)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 xml:space="preserve">LA = </w:t>
            </w:r>
            <w:r w:rsidRPr="00634AE3">
              <w:rPr>
                <w:i/>
                <w:sz w:val="20"/>
              </w:rPr>
              <w:t>Legislation Act 2003</w:t>
            </w:r>
          </w:p>
        </w:tc>
        <w:tc>
          <w:tcPr>
            <w:tcW w:w="3686" w:type="dxa"/>
            <w:shd w:val="clear" w:color="auto" w:fill="auto"/>
          </w:tcPr>
          <w:p w:rsidR="00E11A1A" w:rsidRPr="00634AE3" w:rsidRDefault="00E11A1A" w:rsidP="00E84F8A">
            <w:pPr>
              <w:spacing w:before="60"/>
              <w:ind w:left="34"/>
              <w:rPr>
                <w:sz w:val="20"/>
              </w:rPr>
            </w:pPr>
            <w:r w:rsidRPr="00634AE3">
              <w:rPr>
                <w:sz w:val="20"/>
              </w:rPr>
              <w:t>Sch = Schedule(s)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 xml:space="preserve">LIA = </w:t>
            </w:r>
            <w:r w:rsidRPr="00634AE3">
              <w:rPr>
                <w:i/>
                <w:sz w:val="20"/>
              </w:rPr>
              <w:t>Legislative Instruments Act 2003</w:t>
            </w:r>
          </w:p>
        </w:tc>
        <w:tc>
          <w:tcPr>
            <w:tcW w:w="3686" w:type="dxa"/>
            <w:shd w:val="clear" w:color="auto" w:fill="auto"/>
          </w:tcPr>
          <w:p w:rsidR="00E11A1A" w:rsidRPr="00634AE3" w:rsidRDefault="00E11A1A" w:rsidP="00E84F8A">
            <w:pPr>
              <w:spacing w:before="60"/>
              <w:ind w:left="34"/>
              <w:rPr>
                <w:sz w:val="20"/>
              </w:rPr>
            </w:pPr>
            <w:r w:rsidRPr="00634AE3">
              <w:rPr>
                <w:sz w:val="20"/>
              </w:rPr>
              <w:t>Sdiv = Subdivision(s)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(md) = misdescribed amendment can be given</w:t>
            </w:r>
          </w:p>
        </w:tc>
        <w:tc>
          <w:tcPr>
            <w:tcW w:w="3686" w:type="dxa"/>
            <w:shd w:val="clear" w:color="auto" w:fill="auto"/>
          </w:tcPr>
          <w:p w:rsidR="00E11A1A" w:rsidRPr="00634AE3" w:rsidRDefault="00E11A1A" w:rsidP="00E84F8A">
            <w:pPr>
              <w:spacing w:before="60"/>
              <w:ind w:left="34"/>
              <w:rPr>
                <w:sz w:val="20"/>
              </w:rPr>
            </w:pPr>
            <w:r w:rsidRPr="00634AE3">
              <w:rPr>
                <w:sz w:val="20"/>
              </w:rPr>
              <w:t>SLI = Select Legislative Instrument</w:t>
            </w:r>
          </w:p>
        </w:tc>
      </w:tr>
      <w:tr w:rsidR="00E11A1A" w:rsidRPr="00634AE3" w:rsidTr="00E84F8A">
        <w:tc>
          <w:tcPr>
            <w:tcW w:w="4253" w:type="dxa"/>
            <w:shd w:val="clear" w:color="auto" w:fill="auto"/>
          </w:tcPr>
          <w:p w:rsidR="00E11A1A" w:rsidRPr="00634AE3" w:rsidRDefault="00E11A1A" w:rsidP="00E84F8A">
            <w:pPr>
              <w:ind w:left="34"/>
              <w:rPr>
                <w:sz w:val="20"/>
              </w:rPr>
            </w:pPr>
            <w:r w:rsidRPr="00634AE3">
              <w:rPr>
                <w:sz w:val="20"/>
              </w:rPr>
              <w:t xml:space="preserve">    effect</w:t>
            </w:r>
          </w:p>
        </w:tc>
        <w:tc>
          <w:tcPr>
            <w:tcW w:w="3686" w:type="dxa"/>
            <w:shd w:val="clear" w:color="auto" w:fill="auto"/>
          </w:tcPr>
          <w:p w:rsidR="00E11A1A" w:rsidRPr="00634AE3" w:rsidRDefault="00E11A1A" w:rsidP="00E84F8A">
            <w:pPr>
              <w:spacing w:before="60"/>
              <w:ind w:left="34"/>
              <w:rPr>
                <w:sz w:val="20"/>
              </w:rPr>
            </w:pPr>
            <w:r w:rsidRPr="00634AE3">
              <w:rPr>
                <w:sz w:val="20"/>
              </w:rPr>
              <w:t>SR = Statutory Rules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(md not incorp) = misdescribed amendment</w:t>
            </w:r>
          </w:p>
        </w:tc>
        <w:tc>
          <w:tcPr>
            <w:tcW w:w="3686" w:type="dxa"/>
            <w:shd w:val="clear" w:color="auto" w:fill="auto"/>
          </w:tcPr>
          <w:p w:rsidR="00E11A1A" w:rsidRPr="00634AE3" w:rsidRDefault="00E11A1A" w:rsidP="00E84F8A">
            <w:pPr>
              <w:spacing w:before="60"/>
              <w:ind w:left="34"/>
              <w:rPr>
                <w:sz w:val="20"/>
              </w:rPr>
            </w:pPr>
            <w:r w:rsidRPr="00634AE3">
              <w:rPr>
                <w:sz w:val="20"/>
              </w:rPr>
              <w:t>Sub</w:t>
            </w:r>
            <w:r w:rsidR="00634AE3">
              <w:rPr>
                <w:sz w:val="20"/>
              </w:rPr>
              <w:noBreakHyphen/>
            </w:r>
            <w:r w:rsidRPr="00634AE3">
              <w:rPr>
                <w:sz w:val="20"/>
              </w:rPr>
              <w:t>Ch = Sub</w:t>
            </w:r>
            <w:r w:rsidR="00634AE3">
              <w:rPr>
                <w:sz w:val="20"/>
              </w:rPr>
              <w:noBreakHyphen/>
            </w:r>
            <w:r w:rsidRPr="00634AE3">
              <w:rPr>
                <w:sz w:val="20"/>
              </w:rPr>
              <w:t>Chapter(s)</w:t>
            </w:r>
          </w:p>
        </w:tc>
      </w:tr>
      <w:tr w:rsidR="00E11A1A" w:rsidRPr="00634AE3" w:rsidTr="00E84F8A">
        <w:tc>
          <w:tcPr>
            <w:tcW w:w="4253" w:type="dxa"/>
            <w:shd w:val="clear" w:color="auto" w:fill="auto"/>
          </w:tcPr>
          <w:p w:rsidR="00E11A1A" w:rsidRPr="00634AE3" w:rsidRDefault="00E11A1A" w:rsidP="00E84F8A">
            <w:pPr>
              <w:ind w:left="34"/>
              <w:rPr>
                <w:sz w:val="20"/>
              </w:rPr>
            </w:pPr>
            <w:r w:rsidRPr="00634AE3">
              <w:rPr>
                <w:sz w:val="20"/>
              </w:rPr>
              <w:t xml:space="preserve">    cannot be given effect</w:t>
            </w:r>
          </w:p>
        </w:tc>
        <w:tc>
          <w:tcPr>
            <w:tcW w:w="3686" w:type="dxa"/>
            <w:shd w:val="clear" w:color="auto" w:fill="auto"/>
          </w:tcPr>
          <w:p w:rsidR="00E11A1A" w:rsidRPr="00634AE3" w:rsidRDefault="00E11A1A" w:rsidP="00E84F8A">
            <w:pPr>
              <w:spacing w:before="60"/>
              <w:ind w:left="34"/>
              <w:rPr>
                <w:sz w:val="20"/>
              </w:rPr>
            </w:pPr>
            <w:r w:rsidRPr="00634AE3">
              <w:rPr>
                <w:sz w:val="20"/>
              </w:rPr>
              <w:t>SubPt = Subpart(s)</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mod = modified/modification</w:t>
            </w:r>
          </w:p>
        </w:tc>
        <w:tc>
          <w:tcPr>
            <w:tcW w:w="3686" w:type="dxa"/>
            <w:shd w:val="clear" w:color="auto" w:fill="auto"/>
          </w:tcPr>
          <w:p w:rsidR="00E11A1A" w:rsidRPr="00634AE3" w:rsidRDefault="00E11A1A" w:rsidP="00E84F8A">
            <w:pPr>
              <w:spacing w:before="60"/>
              <w:ind w:left="34"/>
              <w:rPr>
                <w:sz w:val="20"/>
              </w:rPr>
            </w:pPr>
            <w:r w:rsidRPr="00634AE3">
              <w:rPr>
                <w:sz w:val="20"/>
                <w:u w:val="single"/>
              </w:rPr>
              <w:t>underlining</w:t>
            </w:r>
            <w:r w:rsidRPr="00634AE3">
              <w:rPr>
                <w:sz w:val="20"/>
              </w:rPr>
              <w:t xml:space="preserve"> = whole or part not</w:t>
            </w:r>
          </w:p>
        </w:tc>
      </w:tr>
      <w:tr w:rsidR="00E11A1A" w:rsidRPr="00634AE3" w:rsidTr="00E84F8A">
        <w:tc>
          <w:tcPr>
            <w:tcW w:w="4253" w:type="dxa"/>
            <w:shd w:val="clear" w:color="auto" w:fill="auto"/>
          </w:tcPr>
          <w:p w:rsidR="00E11A1A" w:rsidRPr="00634AE3" w:rsidRDefault="00E11A1A" w:rsidP="00E84F8A">
            <w:pPr>
              <w:spacing w:before="60"/>
              <w:ind w:left="34"/>
              <w:rPr>
                <w:sz w:val="20"/>
              </w:rPr>
            </w:pPr>
            <w:r w:rsidRPr="00634AE3">
              <w:rPr>
                <w:sz w:val="20"/>
              </w:rPr>
              <w:t>No. = Number(s)</w:t>
            </w:r>
          </w:p>
        </w:tc>
        <w:tc>
          <w:tcPr>
            <w:tcW w:w="3686" w:type="dxa"/>
            <w:shd w:val="clear" w:color="auto" w:fill="auto"/>
          </w:tcPr>
          <w:p w:rsidR="00E11A1A" w:rsidRPr="00634AE3" w:rsidRDefault="00E11A1A" w:rsidP="00E84F8A">
            <w:pPr>
              <w:ind w:left="34"/>
              <w:rPr>
                <w:sz w:val="20"/>
              </w:rPr>
            </w:pPr>
            <w:r w:rsidRPr="00634AE3">
              <w:rPr>
                <w:sz w:val="20"/>
              </w:rPr>
              <w:t xml:space="preserve">    commenced or to be commenced</w:t>
            </w:r>
          </w:p>
        </w:tc>
      </w:tr>
    </w:tbl>
    <w:p w:rsidR="00E11A1A" w:rsidRPr="00634AE3" w:rsidRDefault="00E11A1A" w:rsidP="00E84F8A">
      <w:pPr>
        <w:pStyle w:val="Tabletext"/>
      </w:pPr>
    </w:p>
    <w:p w:rsidR="00D46E11" w:rsidRPr="00634AE3" w:rsidRDefault="00D46E11" w:rsidP="008822B6">
      <w:pPr>
        <w:pStyle w:val="ENotesHeading2"/>
        <w:pageBreakBefore/>
        <w:outlineLvl w:val="9"/>
      </w:pPr>
      <w:bookmarkStart w:id="37" w:name="_Toc535576269"/>
      <w:r w:rsidRPr="00634AE3">
        <w:t>Endnote 3—Legislation history</w:t>
      </w:r>
      <w:bookmarkEnd w:id="37"/>
    </w:p>
    <w:p w:rsidR="00D46E11" w:rsidRPr="00634AE3" w:rsidRDefault="00D46E11" w:rsidP="0044487D">
      <w:pPr>
        <w:pStyle w:val="Tabletext"/>
      </w:pPr>
    </w:p>
    <w:tbl>
      <w:tblPr>
        <w:tblW w:w="0" w:type="auto"/>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48"/>
        <w:gridCol w:w="919"/>
        <w:gridCol w:w="1152"/>
        <w:gridCol w:w="1882"/>
        <w:gridCol w:w="1391"/>
      </w:tblGrid>
      <w:tr w:rsidR="00D46E11" w:rsidRPr="00634AE3" w:rsidTr="00A45012">
        <w:trPr>
          <w:cantSplit/>
          <w:tblHeader/>
        </w:trPr>
        <w:tc>
          <w:tcPr>
            <w:tcW w:w="1948" w:type="dxa"/>
            <w:tcBorders>
              <w:top w:val="single" w:sz="12" w:space="0" w:color="auto"/>
              <w:bottom w:val="single" w:sz="12" w:space="0" w:color="auto"/>
            </w:tcBorders>
            <w:shd w:val="clear" w:color="auto" w:fill="auto"/>
          </w:tcPr>
          <w:p w:rsidR="00D46E11" w:rsidRPr="00634AE3" w:rsidRDefault="00D46E11" w:rsidP="0044487D">
            <w:pPr>
              <w:pStyle w:val="ENoteTableHeading"/>
            </w:pPr>
            <w:r w:rsidRPr="00634AE3">
              <w:t>Act</w:t>
            </w:r>
          </w:p>
        </w:tc>
        <w:tc>
          <w:tcPr>
            <w:tcW w:w="919" w:type="dxa"/>
            <w:tcBorders>
              <w:top w:val="single" w:sz="12" w:space="0" w:color="auto"/>
              <w:bottom w:val="single" w:sz="12" w:space="0" w:color="auto"/>
            </w:tcBorders>
            <w:shd w:val="clear" w:color="auto" w:fill="auto"/>
          </w:tcPr>
          <w:p w:rsidR="00D46E11" w:rsidRPr="00634AE3" w:rsidRDefault="00D46E11" w:rsidP="0044487D">
            <w:pPr>
              <w:pStyle w:val="ENoteTableHeading"/>
            </w:pPr>
            <w:r w:rsidRPr="00634AE3">
              <w:t>Number and year</w:t>
            </w:r>
          </w:p>
        </w:tc>
        <w:tc>
          <w:tcPr>
            <w:tcW w:w="1152" w:type="dxa"/>
            <w:tcBorders>
              <w:top w:val="single" w:sz="12" w:space="0" w:color="auto"/>
              <w:bottom w:val="single" w:sz="12" w:space="0" w:color="auto"/>
            </w:tcBorders>
            <w:shd w:val="clear" w:color="auto" w:fill="auto"/>
          </w:tcPr>
          <w:p w:rsidR="00D46E11" w:rsidRPr="00634AE3" w:rsidRDefault="00D46E11" w:rsidP="007B5E05">
            <w:pPr>
              <w:pStyle w:val="ENoteTableHeading"/>
            </w:pPr>
            <w:r w:rsidRPr="00634AE3">
              <w:t>Assent</w:t>
            </w:r>
          </w:p>
        </w:tc>
        <w:tc>
          <w:tcPr>
            <w:tcW w:w="1882" w:type="dxa"/>
            <w:tcBorders>
              <w:top w:val="single" w:sz="12" w:space="0" w:color="auto"/>
              <w:bottom w:val="single" w:sz="12" w:space="0" w:color="auto"/>
            </w:tcBorders>
            <w:shd w:val="clear" w:color="auto" w:fill="auto"/>
          </w:tcPr>
          <w:p w:rsidR="00D46E11" w:rsidRPr="00634AE3" w:rsidRDefault="00D46E11" w:rsidP="0044487D">
            <w:pPr>
              <w:pStyle w:val="ENoteTableHeading"/>
            </w:pPr>
            <w:r w:rsidRPr="00634AE3">
              <w:t>Commencement</w:t>
            </w:r>
          </w:p>
        </w:tc>
        <w:tc>
          <w:tcPr>
            <w:tcW w:w="1391" w:type="dxa"/>
            <w:tcBorders>
              <w:top w:val="single" w:sz="12" w:space="0" w:color="auto"/>
              <w:bottom w:val="single" w:sz="12" w:space="0" w:color="auto"/>
            </w:tcBorders>
            <w:shd w:val="clear" w:color="auto" w:fill="auto"/>
          </w:tcPr>
          <w:p w:rsidR="00D46E11" w:rsidRPr="00634AE3" w:rsidRDefault="00D46E11" w:rsidP="0044487D">
            <w:pPr>
              <w:pStyle w:val="ENoteTableHeading"/>
            </w:pPr>
            <w:r w:rsidRPr="00634AE3">
              <w:t>Application, saving and transitional provisions</w:t>
            </w:r>
          </w:p>
        </w:tc>
      </w:tr>
      <w:tr w:rsidR="00F30234" w:rsidRPr="00634AE3" w:rsidTr="00A45012">
        <w:trPr>
          <w:cantSplit/>
        </w:trPr>
        <w:tc>
          <w:tcPr>
            <w:tcW w:w="1948" w:type="dxa"/>
            <w:tcBorders>
              <w:top w:val="single" w:sz="12" w:space="0" w:color="auto"/>
              <w:bottom w:val="single" w:sz="4" w:space="0" w:color="auto"/>
            </w:tcBorders>
            <w:shd w:val="clear" w:color="auto" w:fill="auto"/>
          </w:tcPr>
          <w:p w:rsidR="00F30234" w:rsidRPr="00634AE3" w:rsidRDefault="00F30234" w:rsidP="00834702">
            <w:pPr>
              <w:pStyle w:val="ENoteTableText"/>
            </w:pPr>
            <w:r w:rsidRPr="00634AE3">
              <w:t>Excise Tariff 1921</w:t>
            </w:r>
          </w:p>
        </w:tc>
        <w:tc>
          <w:tcPr>
            <w:tcW w:w="919" w:type="dxa"/>
            <w:tcBorders>
              <w:top w:val="single" w:sz="12" w:space="0" w:color="auto"/>
              <w:bottom w:val="single" w:sz="4" w:space="0" w:color="auto"/>
            </w:tcBorders>
            <w:shd w:val="clear" w:color="auto" w:fill="auto"/>
          </w:tcPr>
          <w:p w:rsidR="00F30234" w:rsidRPr="00634AE3" w:rsidRDefault="00F30234" w:rsidP="00834702">
            <w:pPr>
              <w:pStyle w:val="ENoteTableText"/>
            </w:pPr>
            <w:r w:rsidRPr="00634AE3">
              <w:t>26, 1921</w:t>
            </w:r>
          </w:p>
        </w:tc>
        <w:tc>
          <w:tcPr>
            <w:tcW w:w="1152" w:type="dxa"/>
            <w:tcBorders>
              <w:top w:val="single" w:sz="12" w:space="0" w:color="auto"/>
              <w:bottom w:val="single" w:sz="4" w:space="0" w:color="auto"/>
            </w:tcBorders>
            <w:shd w:val="clear" w:color="auto" w:fill="auto"/>
          </w:tcPr>
          <w:p w:rsidR="00F30234" w:rsidRPr="00634AE3" w:rsidRDefault="00F30234" w:rsidP="00834702">
            <w:pPr>
              <w:pStyle w:val="ENoteTableText"/>
            </w:pPr>
            <w:smartTag w:uri="urn:schemas-microsoft-com:office:smarttags" w:element="date">
              <w:smartTagPr>
                <w:attr w:name="Year" w:val="1921"/>
                <w:attr w:name="Day" w:val="16"/>
                <w:attr w:name="Month" w:val="12"/>
              </w:smartTagPr>
              <w:r w:rsidRPr="00634AE3">
                <w:t>16 Dec 1921</w:t>
              </w:r>
            </w:smartTag>
          </w:p>
        </w:tc>
        <w:tc>
          <w:tcPr>
            <w:tcW w:w="1882" w:type="dxa"/>
            <w:tcBorders>
              <w:top w:val="single" w:sz="12" w:space="0" w:color="auto"/>
              <w:bottom w:val="single" w:sz="4" w:space="0" w:color="auto"/>
            </w:tcBorders>
            <w:shd w:val="clear" w:color="auto" w:fill="auto"/>
          </w:tcPr>
          <w:p w:rsidR="00F30234" w:rsidRPr="00634AE3" w:rsidRDefault="00F30234" w:rsidP="00834702">
            <w:pPr>
              <w:pStyle w:val="ENoteTableText"/>
            </w:pPr>
            <w:smartTag w:uri="urn:schemas-microsoft-com:office:smarttags" w:element="date">
              <w:smartTagPr>
                <w:attr w:name="Year" w:val="1920"/>
                <w:attr w:name="Day" w:val="25"/>
                <w:attr w:name="Month" w:val="3"/>
              </w:smartTagPr>
              <w:r w:rsidRPr="00634AE3">
                <w:t>25 Mar 1920</w:t>
              </w:r>
            </w:smartTag>
          </w:p>
        </w:tc>
        <w:tc>
          <w:tcPr>
            <w:tcW w:w="1391" w:type="dxa"/>
            <w:tcBorders>
              <w:top w:val="single" w:sz="12" w:space="0" w:color="auto"/>
              <w:bottom w:val="single" w:sz="4" w:space="0" w:color="auto"/>
            </w:tcBorders>
            <w:shd w:val="clear" w:color="auto" w:fill="auto"/>
          </w:tcPr>
          <w:p w:rsidR="00F30234" w:rsidRPr="00634AE3" w:rsidRDefault="00F30234" w:rsidP="00834702">
            <w:pPr>
              <w:pStyle w:val="ENoteTableText"/>
            </w:pPr>
          </w:p>
        </w:tc>
      </w:tr>
      <w:tr w:rsidR="00F30234" w:rsidRPr="00634AE3" w:rsidTr="00A45012">
        <w:trPr>
          <w:cantSplit/>
        </w:trPr>
        <w:tc>
          <w:tcPr>
            <w:tcW w:w="1948" w:type="dxa"/>
            <w:tcBorders>
              <w:top w:val="single" w:sz="4" w:space="0" w:color="auto"/>
              <w:bottom w:val="single" w:sz="4" w:space="0" w:color="auto"/>
            </w:tcBorders>
            <w:shd w:val="clear" w:color="auto" w:fill="auto"/>
          </w:tcPr>
          <w:p w:rsidR="00F30234" w:rsidRPr="00634AE3" w:rsidRDefault="00F30234" w:rsidP="00834702">
            <w:pPr>
              <w:pStyle w:val="ENoteTableText"/>
            </w:pPr>
            <w:r w:rsidRPr="00634AE3">
              <w:t>Excise Tariff 1924</w:t>
            </w:r>
          </w:p>
        </w:tc>
        <w:tc>
          <w:tcPr>
            <w:tcW w:w="919" w:type="dxa"/>
            <w:tcBorders>
              <w:top w:val="single" w:sz="4" w:space="0" w:color="auto"/>
              <w:bottom w:val="single" w:sz="4" w:space="0" w:color="auto"/>
            </w:tcBorders>
            <w:shd w:val="clear" w:color="auto" w:fill="auto"/>
          </w:tcPr>
          <w:p w:rsidR="00F30234" w:rsidRPr="00634AE3" w:rsidRDefault="00F30234" w:rsidP="00834702">
            <w:pPr>
              <w:pStyle w:val="ENoteTableText"/>
            </w:pPr>
            <w:r w:rsidRPr="00634AE3">
              <w:t>28, 1924</w:t>
            </w:r>
          </w:p>
        </w:tc>
        <w:tc>
          <w:tcPr>
            <w:tcW w:w="1152" w:type="dxa"/>
            <w:tcBorders>
              <w:top w:val="single" w:sz="4" w:space="0" w:color="auto"/>
              <w:bottom w:val="single" w:sz="4" w:space="0" w:color="auto"/>
            </w:tcBorders>
            <w:shd w:val="clear" w:color="auto" w:fill="auto"/>
          </w:tcPr>
          <w:p w:rsidR="00F30234" w:rsidRPr="00634AE3" w:rsidRDefault="00F30234" w:rsidP="00834702">
            <w:pPr>
              <w:pStyle w:val="ENoteTableText"/>
            </w:pPr>
            <w:smartTag w:uri="urn:schemas-microsoft-com:office:smarttags" w:element="date">
              <w:smartTagPr>
                <w:attr w:name="Year" w:val="1924"/>
                <w:attr w:name="Day" w:val="26"/>
                <w:attr w:name="Month" w:val="9"/>
              </w:smartTagPr>
              <w:r w:rsidRPr="00634AE3">
                <w:t>26 Sept 1924</w:t>
              </w:r>
            </w:smartTag>
          </w:p>
        </w:tc>
        <w:tc>
          <w:tcPr>
            <w:tcW w:w="1882" w:type="dxa"/>
            <w:tcBorders>
              <w:top w:val="single" w:sz="4" w:space="0" w:color="auto"/>
              <w:bottom w:val="single" w:sz="4" w:space="0" w:color="auto"/>
            </w:tcBorders>
            <w:shd w:val="clear" w:color="auto" w:fill="auto"/>
          </w:tcPr>
          <w:p w:rsidR="00F30234" w:rsidRPr="00634AE3" w:rsidRDefault="00F30234" w:rsidP="00834702">
            <w:pPr>
              <w:pStyle w:val="ENoteTableText"/>
            </w:pPr>
            <w:smartTag w:uri="urn:schemas-microsoft-com:office:smarttags" w:element="date">
              <w:smartTagPr>
                <w:attr w:name="Year" w:val="1925"/>
                <w:attr w:name="Day" w:val="1"/>
                <w:attr w:name="Month" w:val="1"/>
              </w:smartTagPr>
              <w:r w:rsidRPr="00634AE3">
                <w:t>1 Jan 1925</w:t>
              </w:r>
            </w:smartTag>
          </w:p>
        </w:tc>
        <w:tc>
          <w:tcPr>
            <w:tcW w:w="1391" w:type="dxa"/>
            <w:tcBorders>
              <w:top w:val="single" w:sz="4" w:space="0" w:color="auto"/>
              <w:bottom w:val="single" w:sz="4" w:space="0" w:color="auto"/>
            </w:tcBorders>
            <w:shd w:val="clear" w:color="auto" w:fill="auto"/>
          </w:tcPr>
          <w:p w:rsidR="00F30234" w:rsidRPr="00634AE3" w:rsidRDefault="00F30234" w:rsidP="00561B86">
            <w:pPr>
              <w:pStyle w:val="ENoteTableText"/>
            </w:pPr>
            <w:r w:rsidRPr="00634AE3">
              <w:t>s 4</w:t>
            </w:r>
          </w:p>
        </w:tc>
      </w:tr>
      <w:tr w:rsidR="00F30234" w:rsidRPr="00634AE3" w:rsidTr="00A45012">
        <w:trPr>
          <w:cantSplit/>
        </w:trPr>
        <w:tc>
          <w:tcPr>
            <w:tcW w:w="1948" w:type="dxa"/>
            <w:tcBorders>
              <w:top w:val="single" w:sz="4" w:space="0" w:color="auto"/>
              <w:bottom w:val="single" w:sz="4" w:space="0" w:color="auto"/>
            </w:tcBorders>
            <w:shd w:val="clear" w:color="auto" w:fill="auto"/>
          </w:tcPr>
          <w:p w:rsidR="00F30234" w:rsidRPr="00634AE3" w:rsidRDefault="00F30234" w:rsidP="00834702">
            <w:pPr>
              <w:pStyle w:val="ENoteTableText"/>
            </w:pPr>
            <w:r w:rsidRPr="00634AE3">
              <w:t>Excise Tariff 1926</w:t>
            </w:r>
          </w:p>
        </w:tc>
        <w:tc>
          <w:tcPr>
            <w:tcW w:w="919" w:type="dxa"/>
            <w:tcBorders>
              <w:top w:val="single" w:sz="4" w:space="0" w:color="auto"/>
              <w:bottom w:val="single" w:sz="4" w:space="0" w:color="auto"/>
            </w:tcBorders>
            <w:shd w:val="clear" w:color="auto" w:fill="auto"/>
          </w:tcPr>
          <w:p w:rsidR="00F30234" w:rsidRPr="00634AE3" w:rsidRDefault="00F30234" w:rsidP="00834702">
            <w:pPr>
              <w:pStyle w:val="ENoteTableText"/>
            </w:pPr>
            <w:r w:rsidRPr="00634AE3">
              <w:t>28, 1926</w:t>
            </w:r>
          </w:p>
        </w:tc>
        <w:tc>
          <w:tcPr>
            <w:tcW w:w="1152" w:type="dxa"/>
            <w:tcBorders>
              <w:top w:val="single" w:sz="4" w:space="0" w:color="auto"/>
              <w:bottom w:val="single" w:sz="4" w:space="0" w:color="auto"/>
            </w:tcBorders>
            <w:shd w:val="clear" w:color="auto" w:fill="auto"/>
          </w:tcPr>
          <w:p w:rsidR="00F30234" w:rsidRPr="00634AE3" w:rsidRDefault="00F30234" w:rsidP="00834702">
            <w:pPr>
              <w:pStyle w:val="ENoteTableText"/>
            </w:pPr>
            <w:r w:rsidRPr="00634AE3">
              <w:t>21</w:t>
            </w:r>
            <w:r w:rsidR="00634AE3">
              <w:t> </w:t>
            </w:r>
            <w:r w:rsidRPr="00634AE3">
              <w:t>July 1926</w:t>
            </w:r>
          </w:p>
        </w:tc>
        <w:tc>
          <w:tcPr>
            <w:tcW w:w="1882" w:type="dxa"/>
            <w:tcBorders>
              <w:top w:val="single" w:sz="4" w:space="0" w:color="auto"/>
              <w:bottom w:val="single" w:sz="4" w:space="0" w:color="auto"/>
            </w:tcBorders>
            <w:shd w:val="clear" w:color="auto" w:fill="auto"/>
          </w:tcPr>
          <w:p w:rsidR="00F30234" w:rsidRPr="00634AE3" w:rsidRDefault="00F30234" w:rsidP="00834702">
            <w:pPr>
              <w:pStyle w:val="ENoteTableText"/>
            </w:pPr>
            <w:r w:rsidRPr="00634AE3">
              <w:t>21</w:t>
            </w:r>
            <w:r w:rsidR="00634AE3">
              <w:t> </w:t>
            </w:r>
            <w:r w:rsidRPr="00634AE3">
              <w:t>July 1926</w:t>
            </w:r>
          </w:p>
        </w:tc>
        <w:tc>
          <w:tcPr>
            <w:tcW w:w="1391" w:type="dxa"/>
            <w:tcBorders>
              <w:top w:val="single" w:sz="4" w:space="0" w:color="auto"/>
              <w:bottom w:val="single" w:sz="4" w:space="0" w:color="auto"/>
            </w:tcBorders>
            <w:shd w:val="clear" w:color="auto" w:fill="auto"/>
          </w:tcPr>
          <w:p w:rsidR="00F30234" w:rsidRPr="00634AE3" w:rsidRDefault="00F30234" w:rsidP="00561B86">
            <w:pPr>
              <w:pStyle w:val="ENoteTableText"/>
            </w:pPr>
            <w:r w:rsidRPr="00634AE3">
              <w:t>s</w:t>
            </w:r>
            <w:r w:rsidR="00197846" w:rsidRPr="00634AE3">
              <w:t> </w:t>
            </w:r>
            <w:r w:rsidRPr="00634AE3">
              <w:t>3 and 4</w:t>
            </w:r>
          </w:p>
        </w:tc>
      </w:tr>
      <w:tr w:rsidR="002D51D2" w:rsidRPr="00634AE3" w:rsidTr="00A45012">
        <w:trPr>
          <w:cantSplit/>
          <w:trHeight w:val="364"/>
        </w:trPr>
        <w:tc>
          <w:tcPr>
            <w:tcW w:w="1948" w:type="dxa"/>
            <w:tcBorders>
              <w:top w:val="single" w:sz="4" w:space="0" w:color="auto"/>
              <w:bottom w:val="nil"/>
            </w:tcBorders>
            <w:shd w:val="clear" w:color="auto" w:fill="auto"/>
          </w:tcPr>
          <w:p w:rsidR="002D51D2" w:rsidRPr="00634AE3" w:rsidRDefault="002D51D2" w:rsidP="00834702">
            <w:pPr>
              <w:pStyle w:val="ENoteTableText"/>
            </w:pPr>
            <w:r w:rsidRPr="00634AE3">
              <w:t>Excise Tariff 1928</w:t>
            </w:r>
          </w:p>
        </w:tc>
        <w:tc>
          <w:tcPr>
            <w:tcW w:w="919" w:type="dxa"/>
            <w:tcBorders>
              <w:top w:val="single" w:sz="4" w:space="0" w:color="auto"/>
              <w:bottom w:val="nil"/>
            </w:tcBorders>
            <w:shd w:val="clear" w:color="auto" w:fill="auto"/>
          </w:tcPr>
          <w:p w:rsidR="002D51D2" w:rsidRPr="00634AE3" w:rsidRDefault="002D51D2" w:rsidP="00834702">
            <w:pPr>
              <w:pStyle w:val="ENoteTableText"/>
            </w:pPr>
            <w:r w:rsidRPr="00634AE3">
              <w:t>4, 1928</w:t>
            </w:r>
          </w:p>
        </w:tc>
        <w:tc>
          <w:tcPr>
            <w:tcW w:w="1152" w:type="dxa"/>
            <w:tcBorders>
              <w:top w:val="single" w:sz="4" w:space="0" w:color="auto"/>
              <w:bottom w:val="nil"/>
            </w:tcBorders>
            <w:shd w:val="clear" w:color="auto" w:fill="auto"/>
          </w:tcPr>
          <w:p w:rsidR="002D51D2" w:rsidRPr="00634AE3" w:rsidRDefault="002D51D2" w:rsidP="00834702">
            <w:pPr>
              <w:pStyle w:val="ENoteTableText"/>
            </w:pPr>
            <w:smartTag w:uri="urn:schemas-microsoft-com:office:smarttags" w:element="date">
              <w:smartTagPr>
                <w:attr w:name="Year" w:val="1928"/>
                <w:attr w:name="Day" w:val="31"/>
                <w:attr w:name="Month" w:val="3"/>
              </w:smartTagPr>
              <w:r w:rsidRPr="00634AE3">
                <w:t>31 Mar 1928</w:t>
              </w:r>
            </w:smartTag>
          </w:p>
        </w:tc>
        <w:tc>
          <w:tcPr>
            <w:tcW w:w="1882" w:type="dxa"/>
            <w:tcBorders>
              <w:top w:val="single" w:sz="4" w:space="0" w:color="auto"/>
              <w:bottom w:val="nil"/>
            </w:tcBorders>
            <w:shd w:val="clear" w:color="auto" w:fill="auto"/>
          </w:tcPr>
          <w:p w:rsidR="002D51D2" w:rsidRPr="00634AE3" w:rsidRDefault="00885FDA" w:rsidP="00834702">
            <w:pPr>
              <w:pStyle w:val="ENoteTableText"/>
            </w:pPr>
            <w:r w:rsidRPr="00634AE3">
              <w:t>9 am (Territory for the Seat of Government) 25 Nov 1927 (s 3)</w:t>
            </w:r>
          </w:p>
        </w:tc>
        <w:tc>
          <w:tcPr>
            <w:tcW w:w="1391" w:type="dxa"/>
            <w:tcBorders>
              <w:top w:val="single" w:sz="4" w:space="0" w:color="auto"/>
              <w:bottom w:val="nil"/>
            </w:tcBorders>
            <w:shd w:val="clear" w:color="auto" w:fill="auto"/>
          </w:tcPr>
          <w:p w:rsidR="002D51D2" w:rsidRPr="00634AE3" w:rsidRDefault="00885FDA" w:rsidP="002D51D2">
            <w:pPr>
              <w:pStyle w:val="ENoteTableText"/>
            </w:pPr>
            <w:r w:rsidRPr="00634AE3">
              <w:t>s 4 and 5</w:t>
            </w:r>
          </w:p>
        </w:tc>
      </w:tr>
      <w:tr w:rsidR="00F30234" w:rsidRPr="00634AE3" w:rsidTr="00A45012">
        <w:trPr>
          <w:cantSplit/>
        </w:trPr>
        <w:tc>
          <w:tcPr>
            <w:tcW w:w="1948" w:type="dxa"/>
            <w:tcBorders>
              <w:top w:val="nil"/>
              <w:bottom w:val="nil"/>
            </w:tcBorders>
            <w:shd w:val="clear" w:color="auto" w:fill="auto"/>
          </w:tcPr>
          <w:p w:rsidR="00F30234" w:rsidRPr="00634AE3" w:rsidRDefault="00F30234" w:rsidP="00834702">
            <w:pPr>
              <w:pStyle w:val="ENoteTTIndentHeading"/>
            </w:pPr>
            <w:r w:rsidRPr="00634AE3">
              <w:rPr>
                <w:rFonts w:cs="Times New Roman"/>
              </w:rPr>
              <w:t>as amended by</w:t>
            </w:r>
          </w:p>
        </w:tc>
        <w:tc>
          <w:tcPr>
            <w:tcW w:w="919" w:type="dxa"/>
            <w:tcBorders>
              <w:top w:val="nil"/>
              <w:bottom w:val="nil"/>
            </w:tcBorders>
            <w:shd w:val="clear" w:color="auto" w:fill="auto"/>
          </w:tcPr>
          <w:p w:rsidR="00F30234" w:rsidRPr="00634AE3" w:rsidRDefault="00F30234" w:rsidP="00834702">
            <w:pPr>
              <w:pStyle w:val="ENoteTableText"/>
            </w:pPr>
          </w:p>
        </w:tc>
        <w:tc>
          <w:tcPr>
            <w:tcW w:w="1152" w:type="dxa"/>
            <w:tcBorders>
              <w:top w:val="nil"/>
              <w:bottom w:val="nil"/>
            </w:tcBorders>
            <w:shd w:val="clear" w:color="auto" w:fill="auto"/>
          </w:tcPr>
          <w:p w:rsidR="00F30234" w:rsidRPr="00634AE3" w:rsidRDefault="00F30234" w:rsidP="00834702">
            <w:pPr>
              <w:pStyle w:val="ENoteTableText"/>
            </w:pPr>
          </w:p>
        </w:tc>
        <w:tc>
          <w:tcPr>
            <w:tcW w:w="1882" w:type="dxa"/>
            <w:tcBorders>
              <w:top w:val="nil"/>
              <w:bottom w:val="nil"/>
            </w:tcBorders>
            <w:shd w:val="clear" w:color="auto" w:fill="auto"/>
          </w:tcPr>
          <w:p w:rsidR="00F30234" w:rsidRPr="00634AE3" w:rsidRDefault="00F30234" w:rsidP="00834702">
            <w:pPr>
              <w:pStyle w:val="ENoteTableText"/>
            </w:pPr>
          </w:p>
        </w:tc>
        <w:tc>
          <w:tcPr>
            <w:tcW w:w="1391" w:type="dxa"/>
            <w:tcBorders>
              <w:top w:val="nil"/>
              <w:bottom w:val="nil"/>
            </w:tcBorders>
            <w:shd w:val="clear" w:color="auto" w:fill="auto"/>
          </w:tcPr>
          <w:p w:rsidR="00F30234" w:rsidRPr="00634AE3" w:rsidRDefault="00F30234" w:rsidP="00834702">
            <w:pPr>
              <w:pStyle w:val="ENoteTableText"/>
            </w:pPr>
          </w:p>
        </w:tc>
      </w:tr>
      <w:tr w:rsidR="00F30234" w:rsidRPr="00634AE3" w:rsidTr="00A45012">
        <w:trPr>
          <w:cantSplit/>
        </w:trPr>
        <w:tc>
          <w:tcPr>
            <w:tcW w:w="1948" w:type="dxa"/>
            <w:tcBorders>
              <w:top w:val="nil"/>
              <w:bottom w:val="single" w:sz="4" w:space="0" w:color="auto"/>
            </w:tcBorders>
            <w:shd w:val="clear" w:color="auto" w:fill="auto"/>
          </w:tcPr>
          <w:p w:rsidR="00F30234" w:rsidRPr="00634AE3" w:rsidRDefault="00F30234" w:rsidP="00834702">
            <w:pPr>
              <w:pStyle w:val="ENoteTTi"/>
            </w:pPr>
            <w:r w:rsidRPr="00634AE3">
              <w:t>Statute Law Revision Act 1950</w:t>
            </w:r>
          </w:p>
        </w:tc>
        <w:tc>
          <w:tcPr>
            <w:tcW w:w="919" w:type="dxa"/>
            <w:tcBorders>
              <w:top w:val="nil"/>
              <w:bottom w:val="single" w:sz="4" w:space="0" w:color="auto"/>
            </w:tcBorders>
            <w:shd w:val="clear" w:color="auto" w:fill="auto"/>
          </w:tcPr>
          <w:p w:rsidR="00F30234" w:rsidRPr="00634AE3" w:rsidRDefault="00F30234" w:rsidP="00834702">
            <w:pPr>
              <w:pStyle w:val="ENoteTableText"/>
            </w:pPr>
            <w:r w:rsidRPr="00634AE3">
              <w:t>80, 1950</w:t>
            </w:r>
          </w:p>
        </w:tc>
        <w:tc>
          <w:tcPr>
            <w:tcW w:w="1152" w:type="dxa"/>
            <w:tcBorders>
              <w:top w:val="nil"/>
              <w:bottom w:val="single" w:sz="4" w:space="0" w:color="auto"/>
            </w:tcBorders>
            <w:shd w:val="clear" w:color="auto" w:fill="auto"/>
          </w:tcPr>
          <w:p w:rsidR="00F30234" w:rsidRPr="00634AE3" w:rsidRDefault="00F30234" w:rsidP="00834702">
            <w:pPr>
              <w:pStyle w:val="ENoteTableText"/>
            </w:pPr>
            <w:smartTag w:uri="urn:schemas-microsoft-com:office:smarttags" w:element="date">
              <w:smartTagPr>
                <w:attr w:name="Year" w:val="1950"/>
                <w:attr w:name="Day" w:val="16"/>
                <w:attr w:name="Month" w:val="12"/>
              </w:smartTagPr>
              <w:r w:rsidRPr="00634AE3">
                <w:t>16 Dec 1950</w:t>
              </w:r>
            </w:smartTag>
          </w:p>
        </w:tc>
        <w:tc>
          <w:tcPr>
            <w:tcW w:w="1882" w:type="dxa"/>
            <w:tcBorders>
              <w:top w:val="nil"/>
              <w:bottom w:val="single" w:sz="4" w:space="0" w:color="auto"/>
            </w:tcBorders>
            <w:shd w:val="clear" w:color="auto" w:fill="auto"/>
          </w:tcPr>
          <w:p w:rsidR="00F30234" w:rsidRPr="00634AE3" w:rsidRDefault="00885FDA" w:rsidP="00561B86">
            <w:pPr>
              <w:pStyle w:val="ENoteTableText"/>
            </w:pPr>
            <w:r w:rsidRPr="00634AE3">
              <w:t xml:space="preserve">s 16 and </w:t>
            </w:r>
            <w:r w:rsidR="00561B86" w:rsidRPr="00634AE3">
              <w:t xml:space="preserve">First </w:t>
            </w:r>
            <w:r w:rsidRPr="00634AE3">
              <w:t>Sch: 31</w:t>
            </w:r>
            <w:r w:rsidR="00561B86" w:rsidRPr="00634AE3">
              <w:t> </w:t>
            </w:r>
            <w:r w:rsidRPr="00634AE3">
              <w:t>Dec 1950 (s 2)</w:t>
            </w:r>
          </w:p>
        </w:tc>
        <w:tc>
          <w:tcPr>
            <w:tcW w:w="1391" w:type="dxa"/>
            <w:tcBorders>
              <w:top w:val="nil"/>
              <w:bottom w:val="single" w:sz="4" w:space="0" w:color="auto"/>
            </w:tcBorders>
            <w:shd w:val="clear" w:color="auto" w:fill="auto"/>
          </w:tcPr>
          <w:p w:rsidR="00F30234" w:rsidRPr="00634AE3" w:rsidRDefault="00885FDA" w:rsidP="00834702">
            <w:pPr>
              <w:pStyle w:val="ENoteTableText"/>
            </w:pPr>
            <w:r w:rsidRPr="00634AE3">
              <w:t>s 16</w:t>
            </w:r>
          </w:p>
        </w:tc>
      </w:tr>
      <w:tr w:rsidR="00F30234" w:rsidRPr="00634AE3" w:rsidTr="00A45012">
        <w:trPr>
          <w:cantSplit/>
        </w:trPr>
        <w:tc>
          <w:tcPr>
            <w:tcW w:w="1948" w:type="dxa"/>
            <w:tcBorders>
              <w:top w:val="single" w:sz="4" w:space="0" w:color="auto"/>
              <w:bottom w:val="nil"/>
            </w:tcBorders>
            <w:shd w:val="clear" w:color="auto" w:fill="auto"/>
          </w:tcPr>
          <w:p w:rsidR="00F30234" w:rsidRPr="00634AE3" w:rsidRDefault="00F30234" w:rsidP="00834702">
            <w:pPr>
              <w:pStyle w:val="ENoteTableText"/>
            </w:pPr>
            <w:r w:rsidRPr="00634AE3">
              <w:t>Excise Tariff 1933</w:t>
            </w:r>
          </w:p>
        </w:tc>
        <w:tc>
          <w:tcPr>
            <w:tcW w:w="919" w:type="dxa"/>
            <w:tcBorders>
              <w:top w:val="single" w:sz="4" w:space="0" w:color="auto"/>
              <w:bottom w:val="nil"/>
            </w:tcBorders>
            <w:shd w:val="clear" w:color="auto" w:fill="auto"/>
          </w:tcPr>
          <w:p w:rsidR="00F30234" w:rsidRPr="00634AE3" w:rsidRDefault="00F30234" w:rsidP="00834702">
            <w:pPr>
              <w:pStyle w:val="ENoteTableText"/>
            </w:pPr>
            <w:r w:rsidRPr="00634AE3">
              <w:t>20, 1933</w:t>
            </w:r>
          </w:p>
        </w:tc>
        <w:tc>
          <w:tcPr>
            <w:tcW w:w="1152" w:type="dxa"/>
            <w:tcBorders>
              <w:top w:val="single" w:sz="4" w:space="0" w:color="auto"/>
              <w:bottom w:val="nil"/>
            </w:tcBorders>
            <w:shd w:val="clear" w:color="auto" w:fill="auto"/>
          </w:tcPr>
          <w:p w:rsidR="00F30234" w:rsidRPr="00634AE3" w:rsidRDefault="00F30234" w:rsidP="00834702">
            <w:pPr>
              <w:pStyle w:val="ENoteTableText"/>
            </w:pPr>
            <w:smartTag w:uri="urn:schemas-microsoft-com:office:smarttags" w:element="date">
              <w:smartTagPr>
                <w:attr w:name="Year" w:val="1933"/>
                <w:attr w:name="Day" w:val="21"/>
                <w:attr w:name="Month" w:val="11"/>
              </w:smartTagPr>
              <w:r w:rsidRPr="00634AE3">
                <w:t>21 Nov 1933</w:t>
              </w:r>
            </w:smartTag>
          </w:p>
        </w:tc>
        <w:tc>
          <w:tcPr>
            <w:tcW w:w="1882" w:type="dxa"/>
            <w:tcBorders>
              <w:top w:val="single" w:sz="4" w:space="0" w:color="auto"/>
              <w:bottom w:val="nil"/>
            </w:tcBorders>
            <w:shd w:val="clear" w:color="auto" w:fill="auto"/>
          </w:tcPr>
          <w:p w:rsidR="00F30234" w:rsidRPr="00634AE3" w:rsidRDefault="0001734A" w:rsidP="00E7476A">
            <w:pPr>
              <w:pStyle w:val="ENoteTableText"/>
            </w:pPr>
            <w:r w:rsidRPr="00634AE3">
              <w:t>9 am (Territory for the Seat of Government) 26</w:t>
            </w:r>
            <w:r w:rsidR="00E7476A" w:rsidRPr="00634AE3">
              <w:t> </w:t>
            </w:r>
            <w:r w:rsidRPr="00634AE3">
              <w:t>Feb 1932 (s 3)</w:t>
            </w:r>
          </w:p>
        </w:tc>
        <w:tc>
          <w:tcPr>
            <w:tcW w:w="1391" w:type="dxa"/>
            <w:tcBorders>
              <w:top w:val="single" w:sz="4" w:space="0" w:color="auto"/>
              <w:bottom w:val="nil"/>
            </w:tcBorders>
            <w:shd w:val="clear" w:color="auto" w:fill="auto"/>
          </w:tcPr>
          <w:p w:rsidR="00F30234" w:rsidRPr="00634AE3" w:rsidRDefault="00885FDA" w:rsidP="00834702">
            <w:pPr>
              <w:pStyle w:val="ENoteTableText"/>
            </w:pPr>
            <w:r w:rsidRPr="00634AE3">
              <w:t>s 4 and 5</w:t>
            </w:r>
          </w:p>
        </w:tc>
      </w:tr>
      <w:tr w:rsidR="00F30234" w:rsidRPr="00634AE3" w:rsidTr="00A45012">
        <w:trPr>
          <w:cantSplit/>
        </w:trPr>
        <w:tc>
          <w:tcPr>
            <w:tcW w:w="1948" w:type="dxa"/>
            <w:tcBorders>
              <w:top w:val="nil"/>
              <w:bottom w:val="nil"/>
            </w:tcBorders>
            <w:shd w:val="clear" w:color="auto" w:fill="auto"/>
          </w:tcPr>
          <w:p w:rsidR="00F30234" w:rsidRPr="00634AE3" w:rsidRDefault="00F30234" w:rsidP="00834702">
            <w:pPr>
              <w:pStyle w:val="ENoteTTIndentHeading"/>
            </w:pPr>
            <w:r w:rsidRPr="00634AE3">
              <w:rPr>
                <w:rFonts w:cs="Times New Roman"/>
              </w:rPr>
              <w:t>as amended by</w:t>
            </w:r>
          </w:p>
        </w:tc>
        <w:tc>
          <w:tcPr>
            <w:tcW w:w="919" w:type="dxa"/>
            <w:tcBorders>
              <w:top w:val="nil"/>
              <w:bottom w:val="nil"/>
            </w:tcBorders>
            <w:shd w:val="clear" w:color="auto" w:fill="auto"/>
          </w:tcPr>
          <w:p w:rsidR="00F30234" w:rsidRPr="00634AE3" w:rsidRDefault="00F30234" w:rsidP="00834702">
            <w:pPr>
              <w:pStyle w:val="ENoteTableText"/>
            </w:pPr>
          </w:p>
        </w:tc>
        <w:tc>
          <w:tcPr>
            <w:tcW w:w="1152" w:type="dxa"/>
            <w:tcBorders>
              <w:top w:val="nil"/>
              <w:bottom w:val="nil"/>
            </w:tcBorders>
            <w:shd w:val="clear" w:color="auto" w:fill="auto"/>
          </w:tcPr>
          <w:p w:rsidR="00F30234" w:rsidRPr="00634AE3" w:rsidRDefault="00F30234" w:rsidP="00834702">
            <w:pPr>
              <w:pStyle w:val="ENoteTableText"/>
            </w:pPr>
          </w:p>
        </w:tc>
        <w:tc>
          <w:tcPr>
            <w:tcW w:w="1882" w:type="dxa"/>
            <w:tcBorders>
              <w:top w:val="nil"/>
              <w:bottom w:val="nil"/>
            </w:tcBorders>
            <w:shd w:val="clear" w:color="auto" w:fill="auto"/>
          </w:tcPr>
          <w:p w:rsidR="00F30234" w:rsidRPr="00634AE3" w:rsidRDefault="00F30234" w:rsidP="00834702">
            <w:pPr>
              <w:pStyle w:val="ENoteTableText"/>
            </w:pPr>
          </w:p>
        </w:tc>
        <w:tc>
          <w:tcPr>
            <w:tcW w:w="1391" w:type="dxa"/>
            <w:tcBorders>
              <w:top w:val="nil"/>
              <w:bottom w:val="nil"/>
            </w:tcBorders>
            <w:shd w:val="clear" w:color="auto" w:fill="auto"/>
          </w:tcPr>
          <w:p w:rsidR="00F30234" w:rsidRPr="00634AE3" w:rsidRDefault="00F30234" w:rsidP="00834702">
            <w:pPr>
              <w:pStyle w:val="ENoteTableText"/>
            </w:pPr>
          </w:p>
        </w:tc>
      </w:tr>
      <w:tr w:rsidR="00F30234" w:rsidRPr="00634AE3" w:rsidTr="00A45012">
        <w:trPr>
          <w:cantSplit/>
        </w:trPr>
        <w:tc>
          <w:tcPr>
            <w:tcW w:w="1948" w:type="dxa"/>
            <w:tcBorders>
              <w:top w:val="nil"/>
              <w:bottom w:val="single" w:sz="4" w:space="0" w:color="auto"/>
            </w:tcBorders>
            <w:shd w:val="clear" w:color="auto" w:fill="auto"/>
          </w:tcPr>
          <w:p w:rsidR="00F30234" w:rsidRPr="00634AE3" w:rsidRDefault="00F30234" w:rsidP="00834702">
            <w:pPr>
              <w:pStyle w:val="ENoteTTi"/>
            </w:pPr>
            <w:r w:rsidRPr="00634AE3">
              <w:t>Statute Law Revision Act 1950</w:t>
            </w:r>
          </w:p>
        </w:tc>
        <w:tc>
          <w:tcPr>
            <w:tcW w:w="919" w:type="dxa"/>
            <w:tcBorders>
              <w:top w:val="nil"/>
              <w:bottom w:val="single" w:sz="4" w:space="0" w:color="auto"/>
            </w:tcBorders>
            <w:shd w:val="clear" w:color="auto" w:fill="auto"/>
          </w:tcPr>
          <w:p w:rsidR="00F30234" w:rsidRPr="00634AE3" w:rsidRDefault="00F30234" w:rsidP="00834702">
            <w:pPr>
              <w:pStyle w:val="ENoteTableText"/>
            </w:pPr>
            <w:r w:rsidRPr="00634AE3">
              <w:t>80, 1950</w:t>
            </w:r>
          </w:p>
        </w:tc>
        <w:tc>
          <w:tcPr>
            <w:tcW w:w="1152" w:type="dxa"/>
            <w:tcBorders>
              <w:top w:val="nil"/>
              <w:bottom w:val="single" w:sz="4" w:space="0" w:color="auto"/>
            </w:tcBorders>
            <w:shd w:val="clear" w:color="auto" w:fill="auto"/>
          </w:tcPr>
          <w:p w:rsidR="00F30234" w:rsidRPr="00634AE3" w:rsidRDefault="00F30234" w:rsidP="00834702">
            <w:pPr>
              <w:pStyle w:val="ENoteTableText"/>
            </w:pPr>
            <w:smartTag w:uri="urn:schemas-microsoft-com:office:smarttags" w:element="date">
              <w:smartTagPr>
                <w:attr w:name="Year" w:val="1950"/>
                <w:attr w:name="Day" w:val="16"/>
                <w:attr w:name="Month" w:val="12"/>
              </w:smartTagPr>
              <w:r w:rsidRPr="00634AE3">
                <w:t>16 Dec 1950</w:t>
              </w:r>
            </w:smartTag>
          </w:p>
        </w:tc>
        <w:tc>
          <w:tcPr>
            <w:tcW w:w="1882" w:type="dxa"/>
            <w:tcBorders>
              <w:top w:val="nil"/>
              <w:bottom w:val="single" w:sz="4" w:space="0" w:color="auto"/>
            </w:tcBorders>
            <w:shd w:val="clear" w:color="auto" w:fill="auto"/>
          </w:tcPr>
          <w:p w:rsidR="00F30234" w:rsidRPr="00634AE3" w:rsidRDefault="00E7476A" w:rsidP="00834702">
            <w:pPr>
              <w:pStyle w:val="ENoteTableText"/>
            </w:pPr>
            <w:r w:rsidRPr="00634AE3">
              <w:t>s 16 and First Sch: 31 Dec 1950 (s 2)</w:t>
            </w:r>
          </w:p>
        </w:tc>
        <w:tc>
          <w:tcPr>
            <w:tcW w:w="1391" w:type="dxa"/>
            <w:tcBorders>
              <w:top w:val="nil"/>
              <w:bottom w:val="single" w:sz="4" w:space="0" w:color="auto"/>
            </w:tcBorders>
            <w:shd w:val="clear" w:color="auto" w:fill="auto"/>
          </w:tcPr>
          <w:p w:rsidR="00F30234" w:rsidRPr="00634AE3" w:rsidRDefault="00885FDA" w:rsidP="00834702">
            <w:pPr>
              <w:pStyle w:val="ENoteTableText"/>
            </w:pPr>
            <w:r w:rsidRPr="00634AE3">
              <w:t>s 16</w:t>
            </w:r>
          </w:p>
        </w:tc>
      </w:tr>
      <w:tr w:rsidR="00F30234" w:rsidRPr="00634AE3" w:rsidTr="00A45012">
        <w:trPr>
          <w:cantSplit/>
        </w:trPr>
        <w:tc>
          <w:tcPr>
            <w:tcW w:w="1948" w:type="dxa"/>
            <w:tcBorders>
              <w:top w:val="single" w:sz="4" w:space="0" w:color="auto"/>
              <w:bottom w:val="nil"/>
            </w:tcBorders>
            <w:shd w:val="clear" w:color="auto" w:fill="auto"/>
          </w:tcPr>
          <w:p w:rsidR="00F30234" w:rsidRPr="00634AE3" w:rsidRDefault="00F30234" w:rsidP="00834702">
            <w:pPr>
              <w:pStyle w:val="ENoteTableText"/>
            </w:pPr>
            <w:r w:rsidRPr="00634AE3">
              <w:t>Excise Tariff (No.</w:t>
            </w:r>
            <w:r w:rsidR="00634AE3">
              <w:t> </w:t>
            </w:r>
            <w:r w:rsidRPr="00634AE3">
              <w:t>2) 1933</w:t>
            </w:r>
          </w:p>
        </w:tc>
        <w:tc>
          <w:tcPr>
            <w:tcW w:w="919" w:type="dxa"/>
            <w:tcBorders>
              <w:top w:val="single" w:sz="4" w:space="0" w:color="auto"/>
              <w:bottom w:val="nil"/>
            </w:tcBorders>
            <w:shd w:val="clear" w:color="auto" w:fill="auto"/>
          </w:tcPr>
          <w:p w:rsidR="00F30234" w:rsidRPr="00634AE3" w:rsidRDefault="00F30234" w:rsidP="00834702">
            <w:pPr>
              <w:pStyle w:val="ENoteTableText"/>
            </w:pPr>
            <w:r w:rsidRPr="00634AE3">
              <w:t>21, 1933</w:t>
            </w:r>
          </w:p>
        </w:tc>
        <w:tc>
          <w:tcPr>
            <w:tcW w:w="1152" w:type="dxa"/>
            <w:tcBorders>
              <w:top w:val="single" w:sz="4" w:space="0" w:color="auto"/>
              <w:bottom w:val="nil"/>
            </w:tcBorders>
            <w:shd w:val="clear" w:color="auto" w:fill="auto"/>
          </w:tcPr>
          <w:p w:rsidR="00F30234" w:rsidRPr="00634AE3" w:rsidRDefault="00F30234" w:rsidP="00834702">
            <w:pPr>
              <w:pStyle w:val="ENoteTableText"/>
            </w:pPr>
            <w:smartTag w:uri="urn:schemas-microsoft-com:office:smarttags" w:element="date">
              <w:smartTagPr>
                <w:attr w:name="Year" w:val="1933"/>
                <w:attr w:name="Day" w:val="21"/>
                <w:attr w:name="Month" w:val="11"/>
              </w:smartTagPr>
              <w:r w:rsidRPr="00634AE3">
                <w:t>21 Nov 1933</w:t>
              </w:r>
            </w:smartTag>
          </w:p>
        </w:tc>
        <w:tc>
          <w:tcPr>
            <w:tcW w:w="1882" w:type="dxa"/>
            <w:tcBorders>
              <w:top w:val="single" w:sz="4" w:space="0" w:color="auto"/>
              <w:bottom w:val="nil"/>
            </w:tcBorders>
            <w:shd w:val="clear" w:color="auto" w:fill="auto"/>
          </w:tcPr>
          <w:p w:rsidR="00F30234" w:rsidRPr="00634AE3" w:rsidRDefault="0001734A" w:rsidP="00D85553">
            <w:pPr>
              <w:pStyle w:val="ENoteTableText"/>
            </w:pPr>
            <w:r w:rsidRPr="00634AE3">
              <w:t>9 am (Territory for the Seat of Government) 5</w:t>
            </w:r>
            <w:r w:rsidR="00D85553" w:rsidRPr="00634AE3">
              <w:t> </w:t>
            </w:r>
            <w:r w:rsidRPr="00634AE3">
              <w:t>Oct 1933 (s 3)</w:t>
            </w:r>
          </w:p>
        </w:tc>
        <w:tc>
          <w:tcPr>
            <w:tcW w:w="1391" w:type="dxa"/>
            <w:tcBorders>
              <w:top w:val="single" w:sz="4" w:space="0" w:color="auto"/>
              <w:bottom w:val="nil"/>
            </w:tcBorders>
            <w:shd w:val="clear" w:color="auto" w:fill="auto"/>
          </w:tcPr>
          <w:p w:rsidR="00F30234" w:rsidRPr="00634AE3" w:rsidRDefault="00885FDA" w:rsidP="00834702">
            <w:pPr>
              <w:pStyle w:val="ENoteTableText"/>
            </w:pPr>
            <w:r w:rsidRPr="00634AE3">
              <w:t>s 4 and 5</w:t>
            </w:r>
          </w:p>
        </w:tc>
      </w:tr>
      <w:tr w:rsidR="00F30234" w:rsidRPr="00634AE3" w:rsidTr="00A45012">
        <w:trPr>
          <w:cantSplit/>
        </w:trPr>
        <w:tc>
          <w:tcPr>
            <w:tcW w:w="1948" w:type="dxa"/>
            <w:tcBorders>
              <w:top w:val="nil"/>
              <w:bottom w:val="nil"/>
            </w:tcBorders>
            <w:shd w:val="clear" w:color="auto" w:fill="auto"/>
          </w:tcPr>
          <w:p w:rsidR="00F30234" w:rsidRPr="00634AE3" w:rsidRDefault="00F30234" w:rsidP="00834702">
            <w:pPr>
              <w:pStyle w:val="ENoteTTIndentHeading"/>
            </w:pPr>
            <w:r w:rsidRPr="00634AE3">
              <w:rPr>
                <w:rFonts w:cs="Times New Roman"/>
              </w:rPr>
              <w:t>as amended by</w:t>
            </w:r>
          </w:p>
        </w:tc>
        <w:tc>
          <w:tcPr>
            <w:tcW w:w="919" w:type="dxa"/>
            <w:tcBorders>
              <w:top w:val="nil"/>
              <w:bottom w:val="nil"/>
            </w:tcBorders>
            <w:shd w:val="clear" w:color="auto" w:fill="auto"/>
          </w:tcPr>
          <w:p w:rsidR="00F30234" w:rsidRPr="00634AE3" w:rsidRDefault="00F30234" w:rsidP="00834702">
            <w:pPr>
              <w:pStyle w:val="ENoteTableText"/>
            </w:pPr>
          </w:p>
        </w:tc>
        <w:tc>
          <w:tcPr>
            <w:tcW w:w="1152" w:type="dxa"/>
            <w:tcBorders>
              <w:top w:val="nil"/>
              <w:bottom w:val="nil"/>
            </w:tcBorders>
            <w:shd w:val="clear" w:color="auto" w:fill="auto"/>
          </w:tcPr>
          <w:p w:rsidR="00F30234" w:rsidRPr="00634AE3" w:rsidRDefault="00F30234" w:rsidP="00834702">
            <w:pPr>
              <w:pStyle w:val="ENoteTableText"/>
            </w:pPr>
          </w:p>
        </w:tc>
        <w:tc>
          <w:tcPr>
            <w:tcW w:w="1882" w:type="dxa"/>
            <w:tcBorders>
              <w:top w:val="nil"/>
              <w:bottom w:val="nil"/>
            </w:tcBorders>
            <w:shd w:val="clear" w:color="auto" w:fill="auto"/>
          </w:tcPr>
          <w:p w:rsidR="00F30234" w:rsidRPr="00634AE3" w:rsidRDefault="00F30234" w:rsidP="00834702">
            <w:pPr>
              <w:pStyle w:val="ENoteTableText"/>
            </w:pPr>
          </w:p>
        </w:tc>
        <w:tc>
          <w:tcPr>
            <w:tcW w:w="1391" w:type="dxa"/>
            <w:tcBorders>
              <w:top w:val="nil"/>
              <w:bottom w:val="nil"/>
            </w:tcBorders>
            <w:shd w:val="clear" w:color="auto" w:fill="auto"/>
          </w:tcPr>
          <w:p w:rsidR="00F30234" w:rsidRPr="00634AE3" w:rsidRDefault="00F30234"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834702">
            <w:pPr>
              <w:pStyle w:val="ENoteTTi"/>
            </w:pPr>
            <w:r w:rsidRPr="00634AE3">
              <w:t>Statute Law Revision Act 1950</w:t>
            </w:r>
          </w:p>
        </w:tc>
        <w:tc>
          <w:tcPr>
            <w:tcW w:w="919" w:type="dxa"/>
            <w:tcBorders>
              <w:top w:val="nil"/>
              <w:bottom w:val="single" w:sz="4" w:space="0" w:color="auto"/>
            </w:tcBorders>
            <w:shd w:val="clear" w:color="auto" w:fill="auto"/>
          </w:tcPr>
          <w:p w:rsidR="00300037" w:rsidRPr="00634AE3" w:rsidRDefault="00300037" w:rsidP="00834702">
            <w:pPr>
              <w:pStyle w:val="ENoteTableText"/>
            </w:pPr>
            <w:r w:rsidRPr="00634AE3">
              <w:t>80, 1950</w:t>
            </w:r>
          </w:p>
        </w:tc>
        <w:tc>
          <w:tcPr>
            <w:tcW w:w="1152" w:type="dxa"/>
            <w:tcBorders>
              <w:top w:val="nil"/>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0"/>
                <w:attr w:name="Day" w:val="16"/>
                <w:attr w:name="Month" w:val="12"/>
              </w:smartTagPr>
              <w:r w:rsidRPr="00634AE3">
                <w:t>16 Dec 1950</w:t>
              </w:r>
            </w:smartTag>
          </w:p>
        </w:tc>
        <w:tc>
          <w:tcPr>
            <w:tcW w:w="1882" w:type="dxa"/>
            <w:tcBorders>
              <w:top w:val="nil"/>
              <w:bottom w:val="single" w:sz="4" w:space="0" w:color="auto"/>
            </w:tcBorders>
            <w:shd w:val="clear" w:color="auto" w:fill="auto"/>
          </w:tcPr>
          <w:p w:rsidR="00300037" w:rsidRPr="00634AE3" w:rsidRDefault="00300037" w:rsidP="00CD0DB6">
            <w:pPr>
              <w:pStyle w:val="ENoteTableText"/>
            </w:pPr>
            <w:r w:rsidRPr="00634AE3">
              <w:t>s 16 and First Sch: 31 Dec 1950 (s 2)</w:t>
            </w:r>
          </w:p>
        </w:tc>
        <w:tc>
          <w:tcPr>
            <w:tcW w:w="1391" w:type="dxa"/>
            <w:tcBorders>
              <w:top w:val="nil"/>
              <w:bottom w:val="single" w:sz="4" w:space="0" w:color="auto"/>
            </w:tcBorders>
            <w:shd w:val="clear" w:color="auto" w:fill="auto"/>
          </w:tcPr>
          <w:p w:rsidR="00300037" w:rsidRPr="00634AE3" w:rsidRDefault="00300037" w:rsidP="00834702">
            <w:pPr>
              <w:pStyle w:val="ENoteTableText"/>
            </w:pPr>
            <w:r w:rsidRPr="00634AE3">
              <w:t>s 16</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Excise Tariff 1936</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17, 1936</w:t>
            </w:r>
          </w:p>
        </w:tc>
        <w:tc>
          <w:tcPr>
            <w:tcW w:w="1152" w:type="dxa"/>
            <w:tcBorders>
              <w:top w:val="single" w:sz="4" w:space="0" w:color="auto"/>
              <w:bottom w:val="nil"/>
            </w:tcBorders>
            <w:shd w:val="clear" w:color="auto" w:fill="auto"/>
          </w:tcPr>
          <w:p w:rsidR="00300037" w:rsidRPr="00634AE3" w:rsidRDefault="00300037" w:rsidP="00834702">
            <w:pPr>
              <w:pStyle w:val="ENoteTableText"/>
            </w:pPr>
            <w:r w:rsidRPr="00634AE3">
              <w:t>27</w:t>
            </w:r>
            <w:r w:rsidR="00634AE3">
              <w:t> </w:t>
            </w:r>
            <w:r w:rsidRPr="00634AE3">
              <w:t>May 1936</w:t>
            </w:r>
          </w:p>
        </w:tc>
        <w:tc>
          <w:tcPr>
            <w:tcW w:w="1882" w:type="dxa"/>
            <w:tcBorders>
              <w:top w:val="single" w:sz="4" w:space="0" w:color="auto"/>
              <w:bottom w:val="nil"/>
            </w:tcBorders>
            <w:shd w:val="clear" w:color="auto" w:fill="auto"/>
          </w:tcPr>
          <w:p w:rsidR="00300037" w:rsidRPr="00634AE3" w:rsidRDefault="00300037" w:rsidP="00834702">
            <w:pPr>
              <w:pStyle w:val="ENoteTableText"/>
            </w:pPr>
            <w:smartTag w:uri="urn:schemas-microsoft-com:office:smarttags" w:element="date">
              <w:smartTagPr>
                <w:attr w:name="Year" w:val="1935"/>
                <w:attr w:name="Day" w:val="29"/>
                <w:attr w:name="Month" w:val="11"/>
              </w:smartTagPr>
              <w:r w:rsidRPr="00634AE3">
                <w:t>9 am (Territory for the Seat of Government) 29 Nov 1935</w:t>
              </w:r>
            </w:smartTag>
            <w:r w:rsidRPr="00634AE3">
              <w:t xml:space="preserve"> (s 3)</w:t>
            </w:r>
          </w:p>
        </w:tc>
        <w:tc>
          <w:tcPr>
            <w:tcW w:w="1391" w:type="dxa"/>
            <w:tcBorders>
              <w:top w:val="single" w:sz="4" w:space="0" w:color="auto"/>
              <w:bottom w:val="nil"/>
            </w:tcBorders>
            <w:shd w:val="clear" w:color="auto" w:fill="auto"/>
          </w:tcPr>
          <w:p w:rsidR="00300037" w:rsidRPr="00634AE3" w:rsidRDefault="00300037" w:rsidP="00834702">
            <w:pPr>
              <w:pStyle w:val="ENoteTableText"/>
            </w:pPr>
            <w:r w:rsidRPr="00634AE3">
              <w:t>s 4–6</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834702">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834702">
            <w:pPr>
              <w:pStyle w:val="ENoteTTi"/>
            </w:pPr>
            <w:r w:rsidRPr="00634AE3">
              <w:t>Statute Law Revision Act 1950</w:t>
            </w:r>
          </w:p>
        </w:tc>
        <w:tc>
          <w:tcPr>
            <w:tcW w:w="919" w:type="dxa"/>
            <w:tcBorders>
              <w:top w:val="nil"/>
              <w:bottom w:val="single" w:sz="4" w:space="0" w:color="auto"/>
            </w:tcBorders>
            <w:shd w:val="clear" w:color="auto" w:fill="auto"/>
          </w:tcPr>
          <w:p w:rsidR="00300037" w:rsidRPr="00634AE3" w:rsidRDefault="00300037" w:rsidP="00834702">
            <w:pPr>
              <w:pStyle w:val="ENoteTableText"/>
            </w:pPr>
            <w:r w:rsidRPr="00634AE3">
              <w:t>80, 1950</w:t>
            </w:r>
          </w:p>
        </w:tc>
        <w:tc>
          <w:tcPr>
            <w:tcW w:w="1152" w:type="dxa"/>
            <w:tcBorders>
              <w:top w:val="nil"/>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12"/>
                <w:attr w:name="Day" w:val="16"/>
                <w:attr w:name="Year" w:val="1950"/>
              </w:smartTagPr>
              <w:r w:rsidRPr="00634AE3">
                <w:t>16 Dec 1950</w:t>
              </w:r>
            </w:smartTag>
          </w:p>
        </w:tc>
        <w:tc>
          <w:tcPr>
            <w:tcW w:w="1882" w:type="dxa"/>
            <w:tcBorders>
              <w:top w:val="nil"/>
              <w:bottom w:val="single" w:sz="4" w:space="0" w:color="auto"/>
            </w:tcBorders>
            <w:shd w:val="clear" w:color="auto" w:fill="auto"/>
          </w:tcPr>
          <w:p w:rsidR="00300037" w:rsidRPr="00634AE3" w:rsidRDefault="00DC42A4" w:rsidP="00834702">
            <w:pPr>
              <w:pStyle w:val="ENoteTableText"/>
            </w:pPr>
            <w:r w:rsidRPr="00634AE3">
              <w:t>s 16 and First Sch: 31 Dec 1950 (s 2)</w:t>
            </w:r>
          </w:p>
        </w:tc>
        <w:tc>
          <w:tcPr>
            <w:tcW w:w="1391" w:type="dxa"/>
            <w:tcBorders>
              <w:top w:val="nil"/>
              <w:bottom w:val="single" w:sz="4" w:space="0" w:color="auto"/>
            </w:tcBorders>
            <w:shd w:val="clear" w:color="auto" w:fill="auto"/>
          </w:tcPr>
          <w:p w:rsidR="00300037" w:rsidRPr="00634AE3" w:rsidRDefault="00300037" w:rsidP="00834702">
            <w:pPr>
              <w:pStyle w:val="ENoteTableText"/>
            </w:pPr>
            <w:r w:rsidRPr="00634AE3">
              <w:t>s 16</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1938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24, 1938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w:t>
            </w:r>
            <w:r w:rsidR="00634AE3">
              <w:t> </w:t>
            </w:r>
            <w:r w:rsidRPr="00634AE3">
              <w:t>July 1938</w:t>
            </w:r>
          </w:p>
        </w:tc>
        <w:tc>
          <w:tcPr>
            <w:tcW w:w="1882" w:type="dxa"/>
            <w:tcBorders>
              <w:top w:val="single" w:sz="4" w:space="0" w:color="auto"/>
              <w:bottom w:val="single" w:sz="4" w:space="0" w:color="auto"/>
            </w:tcBorders>
            <w:shd w:val="clear" w:color="auto" w:fill="auto"/>
          </w:tcPr>
          <w:p w:rsidR="00300037" w:rsidRPr="00634AE3" w:rsidRDefault="00300037" w:rsidP="001D568F">
            <w:pPr>
              <w:pStyle w:val="ENoteTableText"/>
            </w:pPr>
            <w:r w:rsidRPr="00634AE3">
              <w:t>9 am (Territory for the Seat of Government) 1</w:t>
            </w:r>
            <w:r w:rsidR="001D568F" w:rsidRPr="00634AE3">
              <w:t> </w:t>
            </w:r>
            <w:r w:rsidRPr="00634AE3">
              <w:t>Jan 1938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38" w:name="CU_1899147"/>
            <w:bookmarkEnd w:id="38"/>
            <w:r w:rsidRPr="00634AE3">
              <w:t>Excise Tariff (No.</w:t>
            </w:r>
            <w:r w:rsidR="00634AE3">
              <w:t> </w:t>
            </w:r>
            <w:r w:rsidRPr="00634AE3">
              <w:t>2) 1938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70, 1938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38"/>
                <w:attr w:name="Day" w:val="10"/>
                <w:attr w:name="Month" w:val="12"/>
              </w:smartTagPr>
              <w:r w:rsidRPr="00634AE3">
                <w:t>10 Dec 1938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38"/>
                <w:attr w:name="Day" w:val="22"/>
                <w:attr w:name="Month" w:val="9"/>
              </w:smartTagPr>
              <w:r w:rsidRPr="00634AE3">
                <w:t>9 am (A.C.T.) 22 Sept 1938</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1939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29, 1939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39"/>
                <w:attr w:name="Day" w:val="26"/>
                <w:attr w:name="Month" w:val="9"/>
              </w:smartTagPr>
              <w:r w:rsidRPr="00634AE3">
                <w:t>26 Sept 1939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am (A.C.T.) 5</w:t>
            </w:r>
            <w:r w:rsidR="00634AE3">
              <w:t> </w:t>
            </w:r>
            <w:r w:rsidRPr="00634AE3">
              <w:t>May 1938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1939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54, 1939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39"/>
                <w:attr w:name="Day" w:val="15"/>
                <w:attr w:name="Month" w:val="12"/>
              </w:smartTagPr>
              <w:r w:rsidRPr="00634AE3">
                <w:t>15 Dec 1939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am (A.C.T.) 9 Sept 1939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3) 1939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65, 1939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39"/>
                <w:attr w:name="Day" w:val="15"/>
                <w:attr w:name="Month" w:val="12"/>
              </w:smartTagPr>
              <w:r w:rsidRPr="00634AE3">
                <w:t>15 Dec 1939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39"/>
                <w:attr w:name="Day" w:val="1"/>
                <w:attr w:name="Month" w:val="12"/>
              </w:smartTagPr>
              <w:r w:rsidRPr="00634AE3">
                <w:t>9 am (A.C.T.) 1 Dec 1939</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1948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3, 1948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8"/>
                <w:attr w:name="Day" w:val="27"/>
                <w:attr w:name="Month" w:val="4"/>
              </w:smartTagPr>
              <w:r w:rsidRPr="00634AE3">
                <w:t>27 Apr 1948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6"/>
                <w:attr w:name="Day" w:val="15"/>
                <w:attr w:name="Month" w:val="11"/>
              </w:smartTagPr>
              <w:r w:rsidRPr="00634AE3">
                <w:t>9 am (A.C.T.) 15 Nov 1946</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1948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4, 1948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8"/>
                <w:attr w:name="Day" w:val="27"/>
                <w:attr w:name="Month" w:val="4"/>
              </w:smartTagPr>
              <w:r w:rsidRPr="00634AE3">
                <w:t>27 Apr 1948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am (A.C.T.) 5</w:t>
            </w:r>
            <w:r w:rsidR="00634AE3">
              <w:t> </w:t>
            </w:r>
            <w:r w:rsidRPr="00634AE3">
              <w:t>June 1947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3) 1948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14, 1948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8"/>
                <w:attr w:name="Day" w:val="27"/>
                <w:attr w:name="Month" w:val="4"/>
              </w:smartTagPr>
              <w:r w:rsidRPr="00634AE3">
                <w:t>27 Apr 1948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8"/>
                <w:attr w:name="Day" w:val="19"/>
                <w:attr w:name="Month" w:val="2"/>
              </w:smartTagPr>
              <w:r w:rsidRPr="00634AE3">
                <w:t>9 am (A.C.T.) 19 Feb 1948</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4) 1948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93, 1948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8"/>
                <w:attr w:name="Day" w:val="21"/>
                <w:attr w:name="Month" w:val="12"/>
              </w:smartTagPr>
              <w:r w:rsidRPr="00634AE3">
                <w:t>21 Dec 1948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8"/>
                <w:attr w:name="Day" w:val="9"/>
                <w:attr w:name="Month" w:val="9"/>
              </w:smartTagPr>
              <w:r w:rsidRPr="00634AE3">
                <w:t>9 am (A.C.T.) 9 Sept 1948</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 and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1949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77, 1949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9"/>
                <w:attr w:name="Day" w:val="28"/>
                <w:attr w:name="Month" w:val="10"/>
              </w:smartTagPr>
              <w:r w:rsidRPr="00634AE3">
                <w:t>28 Oct 1949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9"/>
                <w:attr w:name="Day" w:val="8"/>
                <w:attr w:name="Month" w:val="9"/>
              </w:smartTagPr>
              <w:r w:rsidRPr="00634AE3">
                <w:t>9 am (A.C.T.) 8 Sept 1949</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1949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82, 1949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9"/>
                <w:attr w:name="Day" w:val="28"/>
                <w:attr w:name="Month" w:val="10"/>
              </w:smartTagPr>
              <w:r w:rsidRPr="00634AE3">
                <w:t>28 Oct 1949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49"/>
                <w:attr w:name="Day" w:val="1"/>
                <w:attr w:name="Month" w:val="11"/>
              </w:smartTagPr>
              <w:r w:rsidRPr="00634AE3">
                <w:t>1 Nov 1949</w:t>
              </w:r>
            </w:smartTag>
            <w:r w:rsidRPr="00634AE3">
              <w:t xml:space="preserve"> (s 4)</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61, 1950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0"/>
                <w:attr w:name="Day" w:val="14"/>
                <w:attr w:name="Month" w:val="12"/>
              </w:smartTagPr>
              <w:r w:rsidRPr="00634AE3">
                <w:t>14 Dec 1950</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am (A.C.T.) 1</w:t>
            </w:r>
            <w:r w:rsidR="00634AE3">
              <w:t> </w:t>
            </w:r>
            <w:r w:rsidRPr="00634AE3">
              <w:t>July 1950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1950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62, 1950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0"/>
                <w:attr w:name="Day" w:val="14"/>
                <w:attr w:name="Month" w:val="12"/>
              </w:smartTagPr>
              <w:r w:rsidRPr="00634AE3">
                <w:t>14 Dec 1950</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9 am (A.C.T.) </w:t>
            </w:r>
            <w:smartTag w:uri="urn:schemas-microsoft-com:office:smarttags" w:element="date">
              <w:smartTagPr>
                <w:attr w:name="Year" w:val="1950"/>
                <w:attr w:name="Day" w:val="6"/>
                <w:attr w:name="Month" w:val="12"/>
              </w:smartTagPr>
              <w:r w:rsidRPr="00634AE3">
                <w:t>6 Dec 1950</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 and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Statute Law Revision Act 1950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80, 1950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0"/>
                <w:attr w:name="Day" w:val="16"/>
                <w:attr w:name="Month" w:val="12"/>
              </w:smartTagPr>
              <w:r w:rsidRPr="00634AE3">
                <w:t>16 Dec 1950</w:t>
              </w:r>
            </w:smartTag>
          </w:p>
        </w:tc>
        <w:tc>
          <w:tcPr>
            <w:tcW w:w="1882" w:type="dxa"/>
            <w:tcBorders>
              <w:top w:val="single" w:sz="4" w:space="0" w:color="auto"/>
              <w:bottom w:val="single" w:sz="4" w:space="0" w:color="auto"/>
            </w:tcBorders>
            <w:shd w:val="clear" w:color="auto" w:fill="auto"/>
          </w:tcPr>
          <w:p w:rsidR="00300037" w:rsidRPr="00634AE3" w:rsidRDefault="00B0461C" w:rsidP="00064DC0">
            <w:pPr>
              <w:pStyle w:val="ENoteTableText"/>
            </w:pPr>
            <w:r w:rsidRPr="00634AE3">
              <w:t xml:space="preserve">s 16, </w:t>
            </w:r>
            <w:r w:rsidR="00064DC0" w:rsidRPr="00634AE3">
              <w:t xml:space="preserve">First and Second Sch: </w:t>
            </w:r>
            <w:r w:rsidR="00300037" w:rsidRPr="00634AE3">
              <w:t>31</w:t>
            </w:r>
            <w:r w:rsidR="00064DC0" w:rsidRPr="00634AE3">
              <w:t> </w:t>
            </w:r>
            <w:r w:rsidR="00300037" w:rsidRPr="00634AE3">
              <w:t>Dec 1950</w:t>
            </w:r>
            <w:r w:rsidR="0047785B" w:rsidRPr="00634AE3">
              <w:t xml:space="preserve"> (s 2)</w:t>
            </w:r>
          </w:p>
        </w:tc>
        <w:tc>
          <w:tcPr>
            <w:tcW w:w="1391" w:type="dxa"/>
            <w:tcBorders>
              <w:top w:val="single" w:sz="4" w:space="0" w:color="auto"/>
              <w:bottom w:val="single" w:sz="4" w:space="0" w:color="auto"/>
            </w:tcBorders>
            <w:shd w:val="clear" w:color="auto" w:fill="auto"/>
          </w:tcPr>
          <w:p w:rsidR="00300037" w:rsidRPr="00634AE3" w:rsidRDefault="00300037" w:rsidP="00011AB4">
            <w:pPr>
              <w:pStyle w:val="ENoteTableText"/>
            </w:pPr>
            <w:r w:rsidRPr="00634AE3">
              <w:t>s 16</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83, 1952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2"/>
                <w:attr w:name="Day" w:val="6"/>
                <w:attr w:name="Month" w:val="11"/>
              </w:smartTagPr>
              <w:r w:rsidRPr="00634AE3">
                <w:t>6 Nov 1952</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2"/>
                <w:attr w:name="Day" w:val="26"/>
                <w:attr w:name="Month" w:val="9"/>
              </w:smartTagPr>
              <w:r w:rsidRPr="00634AE3">
                <w:t>5 am (A.C.T.) 26 Sept 1952</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78, 1953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3"/>
                <w:attr w:name="Day" w:val="10"/>
                <w:attr w:name="Month" w:val="12"/>
              </w:smartTagPr>
              <w:r w:rsidRPr="00634AE3">
                <w:t>10 Dec 1953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3"/>
                <w:attr w:name="Day" w:val="25"/>
                <w:attr w:name="Month" w:val="11"/>
              </w:smartTagPr>
              <w:r w:rsidRPr="00634AE3">
                <w:t>5 am (A.C.T.) 25 Nov 1953</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16, 1956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w:t>
            </w:r>
            <w:r w:rsidR="00634AE3">
              <w:t> </w:t>
            </w:r>
            <w:r w:rsidRPr="00634AE3">
              <w:t>May 1956</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6"/>
                <w:attr w:name="Day" w:val="15"/>
                <w:attr w:name="Month" w:val="3"/>
              </w:smartTagPr>
              <w:r w:rsidRPr="00634AE3">
                <w:t>5 am (A.C.T.) 15 Mar 1956</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1956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59, 1956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6"/>
                <w:attr w:name="Day" w:val="13"/>
                <w:attr w:name="Month" w:val="9"/>
              </w:smartTagPr>
              <w:r w:rsidRPr="00634AE3">
                <w:t>13 Sept 1956</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 am (A.C.T.) 17</w:t>
            </w:r>
            <w:r w:rsidR="00634AE3">
              <w:t> </w:t>
            </w:r>
            <w:r w:rsidRPr="00634AE3">
              <w:t>May 1956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3) 1956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87, 1956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6"/>
                <w:attr w:name="Day" w:val="8"/>
                <w:attr w:name="Month" w:val="11"/>
              </w:smartTagPr>
              <w:r w:rsidRPr="00634AE3">
                <w:t>8 Nov 1956</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6"/>
                <w:attr w:name="Day" w:val="31"/>
                <w:attr w:name="Month" w:val="8"/>
              </w:smartTagPr>
              <w:r w:rsidRPr="00634AE3">
                <w:t>5 am (A.C.T.) 31 Aug 1956</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82, 1957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7"/>
                <w:attr w:name="Day" w:val="12"/>
                <w:attr w:name="Month" w:val="12"/>
              </w:smartTagPr>
              <w:r w:rsidRPr="00634AE3">
                <w:t>12 Dec 1957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 am (A.C.T.) 4 Sept 1957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19, 1958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21</w:t>
            </w:r>
            <w:r w:rsidR="00634AE3">
              <w:t> </w:t>
            </w:r>
            <w:r w:rsidRPr="00634AE3">
              <w:t>May 1958</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 am (A.C.T.) 21 Mar 1958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1959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26, 1959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9"/>
                <w:attr w:name="Day" w:val="29"/>
                <w:attr w:name="Month" w:val="4"/>
              </w:smartTagPr>
              <w:r w:rsidRPr="00634AE3">
                <w:t>29 Apr 1959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9"/>
                <w:attr w:name="Day" w:val="20"/>
                <w:attr w:name="Month" w:val="3"/>
              </w:smartTagPr>
              <w:r w:rsidRPr="00634AE3">
                <w:t>5 am (A.C.T.) 20 Mar 1959</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1959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65, 1959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9"/>
                <w:attr w:name="Day" w:val="12"/>
                <w:attr w:name="Month" w:val="11"/>
              </w:smartTagPr>
              <w:r w:rsidRPr="00634AE3">
                <w:t>12 Nov 1959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9"/>
                <w:attr w:name="Day" w:val="1"/>
                <w:attr w:name="Month" w:val="9"/>
              </w:smartTagPr>
              <w:r w:rsidRPr="00634AE3">
                <w:t>5 am (A.C.T.) 1 Sept 1959</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3) 1959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66, 1959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9"/>
                <w:attr w:name="Day" w:val="12"/>
                <w:attr w:name="Month" w:val="11"/>
              </w:smartTagPr>
              <w:r w:rsidRPr="00634AE3">
                <w:t>12 Nov 1959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59"/>
                <w:attr w:name="Day" w:val="9"/>
                <w:attr w:name="Month" w:val="10"/>
              </w:smartTagPr>
              <w:r w:rsidRPr="00634AE3">
                <w:t>5 am (A.C.T.) 9 Oct 1959</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26, 1960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26</w:t>
            </w:r>
            <w:r w:rsidR="00634AE3">
              <w:t> </w:t>
            </w:r>
            <w:r w:rsidRPr="00634AE3">
              <w:t>May 1960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0"/>
                <w:attr w:name="Day" w:val="29"/>
                <w:attr w:name="Month" w:val="4"/>
              </w:smartTagPr>
              <w:r w:rsidRPr="00634AE3">
                <w:t>5 am (A.C.T.) 29 Apr 1960</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57, 1960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0"/>
                <w:attr w:name="Day" w:val="19"/>
                <w:attr w:name="Month" w:val="11"/>
              </w:smartTagPr>
              <w:r w:rsidRPr="00634AE3">
                <w:t>19 Nov 1960</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5 am (A.C.T.) </w:t>
            </w:r>
            <w:smartTag w:uri="urn:schemas-microsoft-com:office:smarttags" w:element="date">
              <w:smartTagPr>
                <w:attr w:name="Year" w:val="1960"/>
                <w:attr w:name="Day" w:val="17"/>
                <w:attr w:name="Month" w:val="8"/>
              </w:smartTagPr>
              <w:r w:rsidRPr="00634AE3">
                <w:t>17 Aug 1960</w:t>
              </w:r>
            </w:smartTag>
            <w:r w:rsidRPr="00634AE3">
              <w:t xml:space="preserve"> (s 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21, 1961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19</w:t>
            </w:r>
            <w:r w:rsidR="00634AE3">
              <w:t> </w:t>
            </w:r>
            <w:r w:rsidRPr="00634AE3">
              <w:t>May 1961</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w:t>
            </w:r>
            <w:r w:rsidR="00634AE3">
              <w:t> </w:t>
            </w:r>
            <w:r w:rsidRPr="00634AE3">
              <w:t>June 1961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55, 1961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10"/>
                <w:attr w:name="Day" w:val="24"/>
                <w:attr w:name="Year" w:val="1961"/>
              </w:smartTagPr>
              <w:r w:rsidRPr="00634AE3">
                <w:t>24 Oct 1961</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8"/>
                <w:attr w:name="Day" w:val="16"/>
                <w:attr w:name="Year" w:val="1961"/>
              </w:smartTagPr>
              <w:r w:rsidRPr="00634AE3">
                <w:t>16 Aug 1961</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73, 1962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12"/>
                <w:attr w:name="Day" w:val="3"/>
                <w:attr w:name="Year" w:val="1962"/>
              </w:smartTagPr>
              <w:r w:rsidRPr="00634AE3">
                <w:t>3 Dec 1962</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11"/>
                <w:attr w:name="Day" w:val="8"/>
                <w:attr w:name="Year" w:val="1962"/>
              </w:smartTagPr>
              <w:r w:rsidRPr="00634AE3">
                <w:t>8 Nov 1962</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39" w:name="CU_46101144"/>
            <w:bookmarkEnd w:id="39"/>
            <w:r w:rsidRPr="00634AE3">
              <w:t>Excise Tariff 1963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41, 1963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9"/>
                <w:attr w:name="Day" w:val="20"/>
                <w:attr w:name="Year" w:val="1963"/>
              </w:smartTagPr>
              <w:r w:rsidRPr="00634AE3">
                <w:t>20 Sept 1963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17</w:t>
            </w:r>
            <w:r w:rsidR="00634AE3">
              <w:t> </w:t>
            </w:r>
            <w:r w:rsidRPr="00634AE3">
              <w:t>May 1963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91, 1963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3"/>
                <w:attr w:name="Day" w:val="31"/>
                <w:attr w:name="Month" w:val="10"/>
              </w:smartTagPr>
              <w:r w:rsidRPr="00634AE3">
                <w:t>31 Oct 1963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3"/>
                <w:attr w:name="Day" w:val="30"/>
                <w:attr w:name="Month" w:val="10"/>
              </w:smartTagPr>
              <w:r w:rsidRPr="00634AE3">
                <w:t>30 Oct 1963</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125, 1964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4"/>
                <w:attr w:name="Day" w:val="24"/>
                <w:attr w:name="Month" w:val="11"/>
              </w:smartTagPr>
              <w:r w:rsidRPr="00634AE3">
                <w:t>24 Nov 1964</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4"/>
                <w:attr w:name="Day" w:val="12"/>
                <w:attr w:name="Month" w:val="8"/>
              </w:smartTagPr>
              <w:r w:rsidRPr="00634AE3">
                <w:t>12 Aug 1964</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83, 1965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5"/>
                <w:attr w:name="Day" w:val="30"/>
                <w:attr w:name="Month" w:val="11"/>
              </w:smartTagPr>
              <w:r w:rsidRPr="00634AE3">
                <w:t>30 Nov 1965</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5"/>
                <w:attr w:name="Day" w:val="18"/>
                <w:attr w:name="Month" w:val="8"/>
              </w:smartTagPr>
              <w:r w:rsidRPr="00634AE3">
                <w:t>18 Aug 1965</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140, 1965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5"/>
                <w:attr w:name="Day" w:val="18"/>
                <w:attr w:name="Month" w:val="12"/>
              </w:smartTagPr>
              <w:r w:rsidRPr="00634AE3">
                <w:t>18 Dec 1965</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6"/>
                <w:attr w:name="Day" w:val="14"/>
                <w:attr w:name="Month" w:val="2"/>
              </w:smartTagPr>
              <w:r w:rsidRPr="00634AE3">
                <w:t>14 Feb 1966</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18, 1967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w:t>
            </w:r>
            <w:r w:rsidR="00634AE3">
              <w:t> </w:t>
            </w:r>
            <w:r w:rsidRPr="00634AE3">
              <w:t>May 1967</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w:t>
            </w:r>
            <w:r w:rsidR="00634AE3">
              <w:t> </w:t>
            </w:r>
            <w:r w:rsidRPr="00634AE3">
              <w:t>May 1967</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82, 1967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7"/>
                <w:attr w:name="Day" w:val="8"/>
                <w:attr w:name="Month" w:val="11"/>
              </w:smartTagPr>
              <w:r w:rsidRPr="00634AE3">
                <w:t>8 Nov 1967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1 and 2: Royal Assent</w:t>
            </w:r>
            <w:r w:rsidRPr="00634AE3">
              <w:br/>
              <w:t>Remainder: 17 Mar 1967</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74, 1968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8"/>
                <w:attr w:name="Day" w:val="31"/>
                <w:attr w:name="Month" w:val="10"/>
              </w:smartTagPr>
              <w:r w:rsidRPr="00634AE3">
                <w:t>31 Oct 1968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68"/>
                <w:attr w:name="Day" w:val="1"/>
                <w:attr w:name="Month" w:val="1"/>
              </w:smartTagPr>
              <w:r w:rsidRPr="00634AE3">
                <w:t>1 Jan 1968</w:t>
              </w:r>
            </w:smartTag>
            <w:r w:rsidRPr="00634AE3">
              <w:br/>
              <w:t>s. 4: 17</w:t>
            </w:r>
            <w:r w:rsidR="00634AE3">
              <w:t> </w:t>
            </w:r>
            <w:r w:rsidRPr="00634AE3">
              <w:t>May 1968</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4016A8">
            <w:pPr>
              <w:pStyle w:val="ENoteTableText"/>
            </w:pPr>
            <w:r w:rsidRPr="00634AE3">
              <w:t>s 3(2) and 4(2)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75, 1968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8"/>
                <w:attr w:name="Day" w:val="31"/>
                <w:attr w:name="Month" w:val="10"/>
              </w:smartTagPr>
              <w:r w:rsidRPr="00634AE3">
                <w:t>31 Oct 1968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8"/>
                <w:attr w:name="Day" w:val="1"/>
                <w:attr w:name="Month" w:val="11"/>
              </w:smartTagPr>
              <w:r w:rsidRPr="00634AE3">
                <w:t>1 Nov 1968</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1969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5, 1969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9"/>
                <w:attr w:name="Day" w:val="8"/>
                <w:attr w:name="Month" w:val="4"/>
              </w:smartTagPr>
              <w:r w:rsidRPr="00634AE3">
                <w:t>8 Apr 1969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69"/>
                <w:attr w:name="Day" w:val="8"/>
                <w:attr w:name="Month" w:val="4"/>
              </w:smartTagPr>
              <w:r w:rsidRPr="00634AE3">
                <w:t>8 Apr 1969</w:t>
              </w:r>
            </w:smartTag>
          </w:p>
        </w:tc>
        <w:tc>
          <w:tcPr>
            <w:tcW w:w="1391" w:type="dxa"/>
            <w:tcBorders>
              <w:top w:val="single" w:sz="4" w:space="0" w:color="auto"/>
              <w:bottom w:val="single" w:sz="4" w:space="0" w:color="auto"/>
            </w:tcBorders>
            <w:shd w:val="clear" w:color="auto" w:fill="auto"/>
          </w:tcPr>
          <w:p w:rsidR="00300037" w:rsidRPr="00634AE3" w:rsidRDefault="00300037" w:rsidP="004016A8">
            <w:pPr>
              <w:pStyle w:val="ENoteTableText"/>
            </w:pPr>
            <w:r w:rsidRPr="00634AE3">
              <w:t>s 3(2) and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1969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33, 1969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w:t>
            </w:r>
            <w:r w:rsidR="00634AE3">
              <w:t> </w:t>
            </w:r>
            <w:r w:rsidRPr="00634AE3">
              <w:t>June 1969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1 and 2: Royal Assent</w:t>
            </w:r>
            <w:r w:rsidRPr="00634AE3">
              <w:br/>
              <w:t>Remainder: 28 Mar 1969</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1970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81, 1970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0"/>
                <w:attr w:name="Day" w:val="26"/>
                <w:attr w:name="Month" w:val="10"/>
              </w:smartTagPr>
              <w:r w:rsidRPr="00634AE3">
                <w:t>26 Oct 1970</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0"/>
                <w:attr w:name="Day" w:val="19"/>
                <w:attr w:name="Month" w:val="8"/>
              </w:smartTagPr>
              <w:r w:rsidRPr="00634AE3">
                <w:t>19 Aug 1970</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1971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108, 1971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1"/>
                <w:attr w:name="Day" w:val="6"/>
                <w:attr w:name="Month" w:val="12"/>
              </w:smartTagPr>
              <w:r w:rsidRPr="00634AE3">
                <w:t>6 Dec 1971</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1"/>
                <w:attr w:name="Day" w:val="18"/>
                <w:attr w:name="Month" w:val="8"/>
              </w:smartTagPr>
              <w:r w:rsidRPr="00634AE3">
                <w:t>18 Aug 1971</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1972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22, 1972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17</w:t>
            </w:r>
            <w:r w:rsidR="00634AE3">
              <w:t> </w:t>
            </w:r>
            <w:r w:rsidRPr="00634AE3">
              <w:t>May 1972</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w:t>
            </w:r>
            <w:r w:rsidR="00634AE3">
              <w:t> </w:t>
            </w:r>
            <w:r w:rsidRPr="00634AE3">
              <w:t>July 1972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1972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64, 1972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2"/>
                <w:attr w:name="Day" w:val="31"/>
                <w:attr w:name="Month" w:val="8"/>
              </w:smartTagPr>
              <w:r w:rsidRPr="00634AE3">
                <w:t>31 Aug 1972</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2"/>
                <w:attr w:name="Day" w:val="31"/>
                <w:attr w:name="Month" w:val="8"/>
              </w:smartTagPr>
              <w:r w:rsidRPr="00634AE3">
                <w:t>31 Aug 1972</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3) 1972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119, 1972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2"/>
                <w:attr w:name="Day" w:val="2"/>
                <w:attr w:name="Month" w:val="11"/>
              </w:smartTagPr>
              <w:r w:rsidRPr="00634AE3">
                <w:t>2 Nov 1972</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72"/>
                <w:attr w:name="Day" w:val="31"/>
                <w:attr w:name="Month" w:val="8"/>
              </w:smartTagPr>
              <w:r w:rsidRPr="00634AE3">
                <w:t>31 Aug 1972</w:t>
              </w:r>
            </w:smartTag>
            <w:r w:rsidRPr="00634AE3">
              <w:br/>
              <w:t>Remainder: 16 Aug 1972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1973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20, 1973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18"/>
                <w:attr w:name="Month" w:val="4"/>
              </w:smartTagPr>
              <w:r w:rsidRPr="00634AE3">
                <w:t>18 Apr 1973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18"/>
                <w:attr w:name="Month" w:val="4"/>
              </w:smartTagPr>
              <w:r w:rsidRPr="00634AE3">
                <w:t>18 Apr 1973</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2) 1973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23, 1973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18"/>
                <w:attr w:name="Month" w:val="4"/>
              </w:smartTagPr>
              <w:r w:rsidRPr="00634AE3">
                <w:t>18 Apr 1973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18"/>
                <w:attr w:name="Month" w:val="4"/>
              </w:smartTagPr>
              <w:r w:rsidRPr="00634AE3">
                <w:t>18 Apr 1973</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(No.</w:t>
            </w:r>
            <w:r w:rsidR="00634AE3">
              <w:t> </w:t>
            </w:r>
            <w:r w:rsidRPr="00634AE3">
              <w:t>3) 1973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146, 1973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22"/>
                <w:attr w:name="Month" w:val="11"/>
              </w:smartTagPr>
              <w:r w:rsidRPr="00634AE3">
                <w:t>22 Nov 1973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8 pm (A.C.T.) </w:t>
            </w:r>
            <w:smartTag w:uri="urn:schemas-microsoft-com:office:smarttags" w:element="date">
              <w:smartTagPr>
                <w:attr w:name="Year" w:val="1973"/>
                <w:attr w:name="Day" w:val="21"/>
                <w:attr w:name="Month" w:val="8"/>
              </w:smartTagPr>
              <w:r w:rsidRPr="00634AE3">
                <w:t>21 Aug 1973</w:t>
              </w:r>
            </w:smartTag>
            <w:r w:rsidRPr="00634AE3">
              <w:t xml:space="preserve"> (s 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Statute Law Revision Act 1973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216, 1973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19"/>
                <w:attr w:name="Month" w:val="12"/>
              </w:smartTagPr>
              <w:r w:rsidRPr="00634AE3">
                <w:t>19 Dec 1973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3"/>
                <w:attr w:name="Day" w:val="31"/>
                <w:attr w:name="Month" w:val="12"/>
              </w:smartTagPr>
              <w:r w:rsidRPr="00634AE3">
                <w:t>31 Dec 1973</w:t>
              </w:r>
            </w:smartTag>
          </w:p>
        </w:tc>
        <w:tc>
          <w:tcPr>
            <w:tcW w:w="1391" w:type="dxa"/>
            <w:tcBorders>
              <w:top w:val="single" w:sz="4" w:space="0" w:color="auto"/>
              <w:bottom w:val="single" w:sz="4" w:space="0" w:color="auto"/>
            </w:tcBorders>
            <w:shd w:val="clear" w:color="auto" w:fill="auto"/>
          </w:tcPr>
          <w:p w:rsidR="00300037" w:rsidRPr="00634AE3" w:rsidRDefault="00300037" w:rsidP="004016A8">
            <w:pPr>
              <w:pStyle w:val="ENoteTableText"/>
            </w:pPr>
            <w:r w:rsidRPr="00634AE3">
              <w:t>s 9(1) and 10</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1974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121, 1974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4"/>
                <w:attr w:name="Day" w:val="3"/>
                <w:attr w:name="Month" w:val="12"/>
              </w:smartTagPr>
              <w:r w:rsidRPr="00634AE3">
                <w:t>3 Dec 1974</w:t>
              </w:r>
            </w:smartTag>
          </w:p>
        </w:tc>
        <w:tc>
          <w:tcPr>
            <w:tcW w:w="1882" w:type="dxa"/>
            <w:tcBorders>
              <w:top w:val="single" w:sz="4" w:space="0" w:color="auto"/>
              <w:bottom w:val="single" w:sz="4" w:space="0" w:color="auto"/>
            </w:tcBorders>
            <w:shd w:val="clear" w:color="auto" w:fill="auto"/>
          </w:tcPr>
          <w:p w:rsidR="00300037" w:rsidRPr="00634AE3" w:rsidRDefault="00300037" w:rsidP="000F7951">
            <w:pPr>
              <w:pStyle w:val="ENoteTableText"/>
            </w:pPr>
            <w:r w:rsidRPr="00634AE3">
              <w:t xml:space="preserve">s 4: 8 pm (A.C.T.) </w:t>
            </w:r>
            <w:smartTag w:uri="urn:schemas-microsoft-com:office:smarttags" w:element="date">
              <w:smartTagPr>
                <w:attr w:name="Month" w:val="9"/>
                <w:attr w:name="Day" w:val="17"/>
                <w:attr w:name="Year" w:val="1974"/>
              </w:smartTagPr>
              <w:r w:rsidRPr="00634AE3">
                <w:t>17 Sept 1974</w:t>
              </w:r>
            </w:smartTag>
            <w:r w:rsidRPr="00634AE3">
              <w:t xml:space="preserve"> (s 4(3))</w:t>
            </w:r>
            <w:r w:rsidRPr="00634AE3">
              <w:br/>
              <w:t>Remainder: 8 pm (A.C.T.) 23</w:t>
            </w:r>
            <w:r w:rsidR="00634AE3">
              <w:t> </w:t>
            </w:r>
            <w:r w:rsidRPr="00634AE3">
              <w:t>July 1974 (s</w:t>
            </w:r>
            <w:r w:rsidR="000F7951" w:rsidRP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0F7951">
            <w:pPr>
              <w:pStyle w:val="ENoteTableText"/>
            </w:pPr>
            <w:r w:rsidRPr="00634AE3">
              <w:t>s 3(2) and 4(2)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0" w:name="CU_67102685"/>
            <w:bookmarkEnd w:id="40"/>
            <w:r w:rsidRPr="00634AE3">
              <w:t>Excise Tariff 1975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104, 1975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5"/>
                <w:attr w:name="Day" w:val="7"/>
                <w:attr w:name="Month" w:val="10"/>
              </w:smartTagPr>
              <w:r w:rsidRPr="00634AE3">
                <w:t>7 Oct 1975</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8 pm (A.C.T.) </w:t>
            </w:r>
            <w:smartTag w:uri="urn:schemas-microsoft-com:office:smarttags" w:element="date">
              <w:smartTagPr>
                <w:attr w:name="Month" w:val="8"/>
                <w:attr w:name="Day" w:val="19"/>
                <w:attr w:name="Year" w:val="1975"/>
              </w:smartTagPr>
              <w:r w:rsidRPr="00634AE3">
                <w:t>19 Aug 1975</w:t>
              </w:r>
            </w:smartTag>
            <w:r w:rsidRPr="00634AE3">
              <w:t xml:space="preserve"> (s 2)</w:t>
            </w:r>
          </w:p>
        </w:tc>
        <w:tc>
          <w:tcPr>
            <w:tcW w:w="1391" w:type="dxa"/>
            <w:tcBorders>
              <w:top w:val="single" w:sz="4" w:space="0" w:color="auto"/>
              <w:bottom w:val="single" w:sz="4" w:space="0" w:color="auto"/>
            </w:tcBorders>
            <w:shd w:val="clear" w:color="auto" w:fill="auto"/>
          </w:tcPr>
          <w:p w:rsidR="00300037" w:rsidRPr="00634AE3" w:rsidRDefault="00300037" w:rsidP="001F353F">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1977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104, 1977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7"/>
                <w:attr w:name="Day" w:val="13"/>
                <w:attr w:name="Month" w:val="10"/>
              </w:smartTagPr>
              <w:r w:rsidRPr="00634AE3">
                <w:t>13 Oct 1977</w:t>
              </w:r>
            </w:smartTag>
          </w:p>
        </w:tc>
        <w:tc>
          <w:tcPr>
            <w:tcW w:w="1882" w:type="dxa"/>
            <w:tcBorders>
              <w:top w:val="single" w:sz="4" w:space="0" w:color="auto"/>
              <w:bottom w:val="single" w:sz="4" w:space="0" w:color="auto"/>
            </w:tcBorders>
            <w:shd w:val="clear" w:color="auto" w:fill="auto"/>
          </w:tcPr>
          <w:p w:rsidR="00300037" w:rsidRPr="00634AE3" w:rsidRDefault="00300037" w:rsidP="00C62ED9">
            <w:pPr>
              <w:pStyle w:val="ENoteTableText"/>
            </w:pPr>
            <w:r w:rsidRPr="00634AE3">
              <w:t>s 4: 2 am (A.C.T.) 1</w:t>
            </w:r>
            <w:r w:rsidR="00634AE3">
              <w:t> </w:t>
            </w:r>
            <w:r w:rsidRPr="00634AE3">
              <w:t>July 1977 (s 4(3))</w:t>
            </w:r>
            <w:r w:rsidRPr="00634AE3">
              <w:br/>
              <w:t>Remainder: 8 pm (A.C.T.) 16 Aug 1977 (s</w:t>
            </w:r>
            <w:r w:rsidR="00C62ED9" w:rsidRP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1F353F">
            <w:pPr>
              <w:pStyle w:val="ENoteTableText"/>
            </w:pPr>
            <w:r w:rsidRPr="00634AE3">
              <w:t>s 4(2) and 5(2)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1977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136, 1977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7"/>
                <w:attr w:name="Day" w:val="10"/>
                <w:attr w:name="Month" w:val="11"/>
              </w:smartTagPr>
              <w:r w:rsidRPr="00634AE3">
                <w:t>10 Nov 1977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2 am (A.C.T.) </w:t>
            </w:r>
            <w:smartTag w:uri="urn:schemas-microsoft-com:office:smarttags" w:element="date">
              <w:smartTagPr>
                <w:attr w:name="Year" w:val="1977"/>
                <w:attr w:name="Day" w:val="17"/>
                <w:attr w:name="Month" w:val="8"/>
              </w:smartTagPr>
              <w:r w:rsidRPr="00634AE3">
                <w:t>17 Aug 1977</w:t>
              </w:r>
            </w:smartTag>
            <w:r w:rsidRPr="00634AE3">
              <w:t xml:space="preserve"> (s 2)</w:t>
            </w:r>
          </w:p>
        </w:tc>
        <w:tc>
          <w:tcPr>
            <w:tcW w:w="1391" w:type="dxa"/>
            <w:tcBorders>
              <w:top w:val="single" w:sz="4" w:space="0" w:color="auto"/>
              <w:bottom w:val="single" w:sz="4" w:space="0" w:color="auto"/>
            </w:tcBorders>
            <w:shd w:val="clear" w:color="auto" w:fill="auto"/>
          </w:tcPr>
          <w:p w:rsidR="00300037" w:rsidRPr="00634AE3" w:rsidRDefault="00300037" w:rsidP="001F353F">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1978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48, 1978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w:t>
            </w:r>
            <w:r w:rsidR="00634AE3">
              <w:t> </w:t>
            </w:r>
            <w:r w:rsidRPr="00634AE3">
              <w:t>June 1978</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1 am (A.C.T.) </w:t>
            </w:r>
            <w:smartTag w:uri="urn:schemas-microsoft-com:office:smarttags" w:element="date">
              <w:smartTagPr>
                <w:attr w:name="Year" w:val="1977"/>
                <w:attr w:name="Day" w:val="18"/>
                <w:attr w:name="Month" w:val="11"/>
              </w:smartTagPr>
              <w:r w:rsidRPr="00634AE3">
                <w:t>18 Nov 1977</w:t>
              </w:r>
            </w:smartTag>
            <w:r w:rsidRPr="00634AE3">
              <w:t xml:space="preserve"> (s 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1978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184, 1978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8"/>
                <w:attr w:name="Day" w:val="4"/>
                <w:attr w:name="Month" w:val="12"/>
              </w:smartTagPr>
              <w:r w:rsidRPr="00634AE3">
                <w:t>4 Dec 1978</w:t>
              </w:r>
            </w:smartTag>
          </w:p>
        </w:tc>
        <w:tc>
          <w:tcPr>
            <w:tcW w:w="1882" w:type="dxa"/>
            <w:tcBorders>
              <w:top w:val="single" w:sz="4" w:space="0" w:color="auto"/>
              <w:bottom w:val="single" w:sz="4" w:space="0" w:color="auto"/>
            </w:tcBorders>
            <w:shd w:val="clear" w:color="auto" w:fill="auto"/>
          </w:tcPr>
          <w:p w:rsidR="00300037" w:rsidRPr="00634AE3" w:rsidRDefault="00300037" w:rsidP="008C5222">
            <w:pPr>
              <w:pStyle w:val="ENoteTableText"/>
            </w:pPr>
            <w:r w:rsidRPr="00634AE3">
              <w:t xml:space="preserve">s 4: </w:t>
            </w:r>
            <w:smartTag w:uri="urn:schemas-microsoft-com:office:smarttags" w:element="date">
              <w:smartTagPr>
                <w:attr w:name="Year" w:val="1978"/>
                <w:attr w:name="Day" w:val="16"/>
                <w:attr w:name="Month" w:val="8"/>
              </w:smartTagPr>
              <w:r w:rsidRPr="00634AE3">
                <w:t>16 Aug 1978</w:t>
              </w:r>
            </w:smartTag>
            <w:r w:rsidRPr="00634AE3">
              <w:t xml:space="preserve"> (s 4(3))</w:t>
            </w:r>
            <w:r w:rsidRPr="00634AE3">
              <w:br/>
              <w:t>Remainder: 8 pm (A.C.T.) 15 Aug 1978 (s</w:t>
            </w:r>
            <w:r w:rsidR="008C5222" w:rsidRP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1F353F">
            <w:pPr>
              <w:pStyle w:val="ENoteTableText"/>
            </w:pPr>
            <w:r w:rsidRPr="00634AE3">
              <w:t>s 3(2) and 4(2)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1979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81, 1979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25</w:t>
            </w:r>
            <w:r w:rsidR="00634AE3">
              <w:t> </w:t>
            </w:r>
            <w:r w:rsidRPr="00634AE3">
              <w:t>June 1979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4: </w:t>
            </w:r>
            <w:smartTag w:uri="urn:schemas-microsoft-com:office:smarttags" w:element="date">
              <w:smartTagPr>
                <w:attr w:name="Year" w:val="1979"/>
                <w:attr w:name="Day" w:val="1"/>
                <w:attr w:name="Month" w:val="1"/>
              </w:smartTagPr>
              <w:r w:rsidRPr="00634AE3">
                <w:t>1 Jan 1979</w:t>
              </w:r>
            </w:smartTag>
            <w:r w:rsidRPr="00634AE3">
              <w:br/>
              <w:t xml:space="preserve">s. 5: </w:t>
            </w:r>
            <w:smartTag w:uri="urn:schemas-microsoft-com:office:smarttags" w:element="date">
              <w:smartTagPr>
                <w:attr w:name="Year" w:val="1979"/>
                <w:attr w:name="Day" w:val="5"/>
                <w:attr w:name="Month" w:val="4"/>
              </w:smartTagPr>
              <w:r w:rsidRPr="00634AE3">
                <w:t>5 Apr 1979</w:t>
              </w:r>
            </w:smartTag>
            <w:r w:rsidRPr="00634AE3">
              <w:br/>
              <w:t xml:space="preserve">Remainder: </w:t>
            </w:r>
            <w:smartTag w:uri="urn:schemas-microsoft-com:office:smarttags" w:element="date">
              <w:smartTagPr>
                <w:attr w:name="Year" w:val="1978"/>
                <w:attr w:name="Day" w:val="1"/>
                <w:attr w:name="Month" w:val="12"/>
              </w:smartTagPr>
              <w:r w:rsidRPr="00634AE3">
                <w:t>1 Dec 1978</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6</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1979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83, 1979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25</w:t>
            </w:r>
            <w:r w:rsidR="00634AE3">
              <w:t> </w:t>
            </w:r>
            <w:r w:rsidRPr="00634AE3">
              <w:t>June 1979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w:t>
            </w:r>
            <w:r w:rsidR="00634AE3">
              <w:t> </w:t>
            </w:r>
            <w:r w:rsidRPr="00634AE3">
              <w:t>May 1979</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3) 1979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164, 1979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79"/>
                <w:attr w:name="Day" w:val="29"/>
                <w:attr w:name="Month" w:val="11"/>
              </w:smartTagPr>
              <w:r w:rsidRPr="00634AE3">
                <w:t>29 Nov 1979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0"/>
                <w:attr w:name="Day" w:val="1"/>
                <w:attr w:name="Month" w:val="1"/>
              </w:smartTagPr>
              <w:r w:rsidRPr="00634AE3">
                <w:t>1 Jan 1980</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43, 1980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23</w:t>
            </w:r>
            <w:r w:rsidR="00634AE3">
              <w:t> </w:t>
            </w:r>
            <w:r w:rsidRPr="00634AE3">
              <w:t>May 1980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4: </w:t>
            </w:r>
            <w:smartTag w:uri="urn:schemas-microsoft-com:office:smarttags" w:element="date">
              <w:smartTagPr>
                <w:attr w:name="Year" w:val="1979"/>
                <w:attr w:name="Day" w:val="22"/>
                <w:attr w:name="Month" w:val="8"/>
              </w:smartTagPr>
              <w:r w:rsidRPr="00634AE3">
                <w:t>22 Aug 1979</w:t>
              </w:r>
            </w:smartTag>
            <w:r w:rsidRPr="00634AE3">
              <w:br/>
              <w:t xml:space="preserve">s. 5: </w:t>
            </w:r>
            <w:smartTag w:uri="urn:schemas-microsoft-com:office:smarttags" w:element="date">
              <w:smartTagPr>
                <w:attr w:name="Year" w:val="1979"/>
                <w:attr w:name="Day" w:val="9"/>
                <w:attr w:name="Month" w:val="11"/>
              </w:smartTagPr>
              <w:r w:rsidRPr="00634AE3">
                <w:t>9 Nov 1979</w:t>
              </w:r>
            </w:smartTag>
            <w:r w:rsidRPr="00634AE3">
              <w:br/>
              <w:t>Remainder: 1</w:t>
            </w:r>
            <w:r w:rsidR="00634AE3">
              <w:t> </w:t>
            </w:r>
            <w:r w:rsidRPr="00634AE3">
              <w:t>July 1979</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6</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1980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44, 1980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23</w:t>
            </w:r>
            <w:r w:rsidR="00634AE3">
              <w:t> </w:t>
            </w:r>
            <w:r w:rsidRPr="00634AE3">
              <w:t>May 1980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23</w:t>
            </w:r>
            <w:r w:rsidR="00634AE3">
              <w:t> </w:t>
            </w:r>
            <w:r w:rsidRPr="00634AE3">
              <w:t>May 1980</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3) 1980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45, 1980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23</w:t>
            </w:r>
            <w:r w:rsidR="00634AE3">
              <w:t> </w:t>
            </w:r>
            <w:r w:rsidRPr="00634AE3">
              <w:t>May 1980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0"/>
                <w:attr w:name="Day" w:val="1"/>
                <w:attr w:name="Month" w:val="1"/>
              </w:smartTagPr>
              <w:r w:rsidRPr="00634AE3">
                <w:t>1 Jan 1980</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4) 1980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122, 1980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0"/>
                <w:attr w:name="Day" w:val="17"/>
                <w:attr w:name="Month" w:val="9"/>
              </w:smartTagPr>
              <w:r w:rsidRPr="00634AE3">
                <w:t>17 Sept 1980</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0"/>
                <w:attr w:name="Day" w:val="18"/>
                <w:attr w:name="Month" w:val="4"/>
              </w:smartTagPr>
              <w:r w:rsidRPr="00634AE3">
                <w:t>18 Apr 1980</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50, 1981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25</w:t>
            </w:r>
            <w:r w:rsidR="00634AE3">
              <w:t> </w:t>
            </w:r>
            <w:r w:rsidRPr="00634AE3">
              <w:t>May 1981</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4: </w:t>
            </w:r>
            <w:smartTag w:uri="urn:schemas-microsoft-com:office:smarttags" w:element="date">
              <w:smartTagPr>
                <w:attr w:name="Year" w:val="1981"/>
                <w:attr w:name="Day" w:val="1"/>
                <w:attr w:name="Month" w:val="1"/>
              </w:smartTagPr>
              <w:r w:rsidRPr="00634AE3">
                <w:t>1 Jan 1981</w:t>
              </w:r>
            </w:smartTag>
            <w:r w:rsidRPr="00634AE3">
              <w:br/>
              <w:t xml:space="preserve">s. 5: </w:t>
            </w:r>
            <w:smartTag w:uri="urn:schemas-microsoft-com:office:smarttags" w:element="date">
              <w:smartTagPr>
                <w:attr w:name="Year" w:val="1981"/>
                <w:attr w:name="Day" w:val="1"/>
                <w:attr w:name="Month" w:val="4"/>
              </w:smartTagPr>
              <w:r w:rsidRPr="00634AE3">
                <w:t>1 Apr 1981</w:t>
              </w:r>
            </w:smartTag>
            <w:r w:rsidRPr="00634AE3">
              <w:br/>
              <w:t>Remainder: 1</w:t>
            </w:r>
            <w:r w:rsidR="00634AE3">
              <w:t> </w:t>
            </w:r>
            <w:r w:rsidRPr="00634AE3">
              <w:t>July 1980</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6</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1" w:name="CU_80103930"/>
            <w:bookmarkEnd w:id="41"/>
            <w:r w:rsidRPr="00634AE3">
              <w:t>Excise Tariff (Coal) Amendment Act 1982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24, 1982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w:t>
            </w:r>
            <w:r w:rsidR="00634AE3">
              <w:t> </w:t>
            </w:r>
            <w:r w:rsidRPr="00634AE3">
              <w:t>May 1982</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2"/>
                <w:attr w:name="Day" w:val="1"/>
                <w:attr w:name="Month" w:val="4"/>
              </w:smartTagPr>
              <w:r w:rsidRPr="00634AE3">
                <w:t>1 Apr 1982</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(Petroleum) Amendment Act 1982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45, 1982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w:t>
            </w:r>
            <w:r w:rsidR="00634AE3">
              <w:t> </w:t>
            </w:r>
            <w:r w:rsidRPr="00634AE3">
              <w:t>June 1982</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 1</w:t>
            </w:r>
            <w:r w:rsidR="00634AE3">
              <w:t> </w:t>
            </w:r>
            <w:r w:rsidRPr="00634AE3">
              <w:t>July 1981</w:t>
            </w:r>
            <w:r w:rsidRPr="00634AE3">
              <w:br/>
              <w:t xml:space="preserve">s. 4: </w:t>
            </w:r>
            <w:smartTag w:uri="urn:schemas-microsoft-com:office:smarttags" w:element="date">
              <w:smartTagPr>
                <w:attr w:name="Year" w:val="1982"/>
                <w:attr w:name="Day" w:val="1"/>
                <w:attr w:name="Month" w:val="1"/>
              </w:smartTagPr>
              <w:r w:rsidRPr="00634AE3">
                <w:t>1 Jan 1982</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3(2) and 4(2)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(Off</w:t>
            </w:r>
            <w:r w:rsidR="00634AE3">
              <w:noBreakHyphen/>
            </w:r>
            <w:r w:rsidRPr="00634AE3">
              <w:t>shore Installations) Act 1982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54, 1982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w:t>
            </w:r>
            <w:r w:rsidR="00634AE3">
              <w:t> </w:t>
            </w:r>
            <w:r w:rsidRPr="00634AE3">
              <w:t>June 1982</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w:t>
            </w:r>
            <w:r w:rsidR="00634AE3">
              <w:t> </w:t>
            </w:r>
            <w:r w:rsidRPr="00634AE3">
              <w:t>July 1982 (s.</w:t>
            </w:r>
            <w:r w:rsid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Statute Law (Miscellaneous Amendments) Act (No.</w:t>
            </w:r>
            <w:r w:rsidR="00634AE3">
              <w:t> </w:t>
            </w:r>
            <w:r w:rsidRPr="00634AE3">
              <w:t>2) 1982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80, 1982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2"/>
                <w:attr w:name="Day" w:val="22"/>
                <w:attr w:name="Month" w:val="9"/>
              </w:smartTagPr>
              <w:r w:rsidRPr="00634AE3">
                <w:t>22 Sept 1982</w:t>
              </w:r>
            </w:smartTag>
          </w:p>
        </w:tc>
        <w:tc>
          <w:tcPr>
            <w:tcW w:w="1882" w:type="dxa"/>
            <w:tcBorders>
              <w:top w:val="single" w:sz="4" w:space="0" w:color="auto"/>
              <w:bottom w:val="single" w:sz="4" w:space="0" w:color="auto"/>
            </w:tcBorders>
            <w:shd w:val="clear" w:color="auto" w:fill="auto"/>
          </w:tcPr>
          <w:p w:rsidR="00300037" w:rsidRPr="00634AE3" w:rsidRDefault="00300037" w:rsidP="0096140A">
            <w:pPr>
              <w:pStyle w:val="ENoteTableText"/>
            </w:pPr>
            <w:r w:rsidRPr="00634AE3">
              <w:t xml:space="preserve">s 102: </w:t>
            </w:r>
            <w:smartTag w:uri="urn:schemas-microsoft-com:office:smarttags" w:element="date">
              <w:smartTagPr>
                <w:attr w:name="Year" w:val="1982"/>
                <w:attr w:name="Day" w:val="20"/>
                <w:attr w:name="Month" w:val="10"/>
              </w:smartTagPr>
              <w:r w:rsidRPr="00634AE3">
                <w:t>20 Oct 1982</w:t>
              </w:r>
            </w:smartTag>
            <w:r w:rsidRPr="00634AE3">
              <w:t xml:space="preserve"> (s</w:t>
            </w:r>
            <w:r w:rsidR="0096140A" w:rsidRPr="00634AE3">
              <w:t> </w:t>
            </w:r>
            <w:r w:rsidRPr="00634AE3">
              <w:t>2(16))</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27, 1983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19</w:t>
            </w:r>
            <w:r w:rsidR="00634AE3">
              <w:t> </w:t>
            </w:r>
            <w:r w:rsidRPr="00634AE3">
              <w:t>June 1983</w:t>
            </w:r>
          </w:p>
        </w:tc>
        <w:tc>
          <w:tcPr>
            <w:tcW w:w="1882" w:type="dxa"/>
            <w:tcBorders>
              <w:top w:val="single" w:sz="4" w:space="0" w:color="auto"/>
              <w:bottom w:val="single" w:sz="4" w:space="0" w:color="auto"/>
            </w:tcBorders>
            <w:shd w:val="clear" w:color="auto" w:fill="auto"/>
          </w:tcPr>
          <w:p w:rsidR="00300037" w:rsidRPr="00634AE3" w:rsidRDefault="00300037" w:rsidP="002F78A6">
            <w:pPr>
              <w:pStyle w:val="ENoteTableText"/>
            </w:pPr>
            <w:r w:rsidRPr="00634AE3">
              <w:t>s 3: 1</w:t>
            </w:r>
            <w:r w:rsidR="00634AE3">
              <w:t> </w:t>
            </w:r>
            <w:r w:rsidRPr="00634AE3">
              <w:t>July 1982 (s 2(2))</w:t>
            </w:r>
            <w:r w:rsidRPr="00634AE3">
              <w:br/>
              <w:t>s 4: 8 pm (A.C.T.) 17</w:t>
            </w:r>
            <w:r w:rsidR="002F78A6" w:rsidRPr="00634AE3">
              <w:t> </w:t>
            </w:r>
            <w:r w:rsidRPr="00634AE3">
              <w:t>Aug 1982 (s 2(3))</w:t>
            </w:r>
            <w:r w:rsidRPr="00634AE3">
              <w:br/>
              <w:t xml:space="preserve">s 5: </w:t>
            </w:r>
            <w:smartTag w:uri="urn:schemas-microsoft-com:office:smarttags" w:element="date">
              <w:smartTagPr>
                <w:attr w:name="Year" w:val="1983"/>
                <w:attr w:name="Day" w:val="1"/>
                <w:attr w:name="Month" w:val="1"/>
              </w:smartTagPr>
              <w:r w:rsidRPr="00634AE3">
                <w:t>1 Jan 1983 (s 2(4))</w:t>
              </w:r>
            </w:smartTag>
            <w:r w:rsidRPr="00634AE3">
              <w:br/>
              <w:t xml:space="preserve">s 6: </w:t>
            </w:r>
            <w:smartTag w:uri="urn:schemas-microsoft-com:office:smarttags" w:element="date">
              <w:smartTagPr>
                <w:attr w:name="Year" w:val="1983"/>
                <w:attr w:name="Day" w:val="1"/>
                <w:attr w:name="Month" w:val="4"/>
              </w:smartTagPr>
              <w:r w:rsidRPr="00634AE3">
                <w:t>1 Apr 1983 (s 2(5))</w:t>
              </w:r>
            </w:smartTag>
          </w:p>
        </w:tc>
        <w:tc>
          <w:tcPr>
            <w:tcW w:w="1391" w:type="dxa"/>
            <w:tcBorders>
              <w:top w:val="single" w:sz="4" w:space="0" w:color="auto"/>
              <w:bottom w:val="single" w:sz="4" w:space="0" w:color="auto"/>
            </w:tcBorders>
            <w:shd w:val="clear" w:color="auto" w:fill="auto"/>
          </w:tcPr>
          <w:p w:rsidR="00300037" w:rsidRPr="00634AE3" w:rsidRDefault="00300037" w:rsidP="001F353F">
            <w:pPr>
              <w:pStyle w:val="ENoteTableText"/>
            </w:pPr>
            <w:r w:rsidRPr="00634AE3">
              <w:t>s 3(2), 4(2), 5(2) and 6(2)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1983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99, 1983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3"/>
                <w:attr w:name="Day" w:val="23"/>
                <w:attr w:name="Month" w:val="11"/>
              </w:smartTagPr>
              <w:r w:rsidRPr="00634AE3">
                <w:t>23 Nov 1983</w:t>
              </w:r>
            </w:smartTag>
          </w:p>
        </w:tc>
        <w:tc>
          <w:tcPr>
            <w:tcW w:w="1882" w:type="dxa"/>
            <w:tcBorders>
              <w:top w:val="single" w:sz="4" w:space="0" w:color="auto"/>
              <w:bottom w:val="single" w:sz="4" w:space="0" w:color="auto"/>
            </w:tcBorders>
            <w:shd w:val="clear" w:color="auto" w:fill="auto"/>
          </w:tcPr>
          <w:p w:rsidR="00300037" w:rsidRPr="00634AE3" w:rsidRDefault="00300037" w:rsidP="007F33BD">
            <w:pPr>
              <w:pStyle w:val="ENoteTableText"/>
            </w:pPr>
            <w:r w:rsidRPr="00634AE3">
              <w:t>s 4, 5 and 8: 1</w:t>
            </w:r>
            <w:r w:rsidR="00634AE3">
              <w:t> </w:t>
            </w:r>
            <w:r w:rsidRPr="00634AE3">
              <w:t>July 1983 (s 2(2))</w:t>
            </w:r>
            <w:r w:rsidRPr="00634AE3">
              <w:br/>
              <w:t>s 6: 8 pm (A.C.T.) 23</w:t>
            </w:r>
            <w:r w:rsidR="007F33BD" w:rsidRPr="00634AE3">
              <w:t> </w:t>
            </w:r>
            <w:r w:rsidRPr="00634AE3">
              <w:t>Aug 1983 (s 2(3))</w:t>
            </w:r>
            <w:r w:rsidRPr="00634AE3">
              <w:br/>
              <w:t>s 7: 9 Sept 1983 (s 2(4))</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53, 1984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25</w:t>
            </w:r>
            <w:r w:rsidR="00634AE3">
              <w:t> </w:t>
            </w:r>
            <w:r w:rsidRPr="00634AE3">
              <w:t>June 1984</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5: </w:t>
            </w:r>
            <w:smartTag w:uri="urn:schemas-microsoft-com:office:smarttags" w:element="date">
              <w:smartTagPr>
                <w:attr w:name="Year" w:val="1984"/>
                <w:attr w:name="Day" w:val="1"/>
                <w:attr w:name="Month" w:val="1"/>
              </w:smartTagPr>
              <w:r w:rsidRPr="00634AE3">
                <w:t>1 Jan 1984</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Statute Law (Miscellaneous Provisions) Act (No.</w:t>
            </w:r>
            <w:r w:rsidR="00634AE3">
              <w:t> </w:t>
            </w:r>
            <w:r w:rsidRPr="00634AE3">
              <w:t>1) 1984</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72, 1984</w:t>
            </w:r>
          </w:p>
        </w:tc>
        <w:tc>
          <w:tcPr>
            <w:tcW w:w="1152" w:type="dxa"/>
            <w:tcBorders>
              <w:top w:val="single" w:sz="4" w:space="0" w:color="auto"/>
              <w:bottom w:val="nil"/>
            </w:tcBorders>
            <w:shd w:val="clear" w:color="auto" w:fill="auto"/>
          </w:tcPr>
          <w:p w:rsidR="00300037" w:rsidRPr="00634AE3" w:rsidRDefault="00300037" w:rsidP="00834702">
            <w:pPr>
              <w:pStyle w:val="ENoteTableText"/>
            </w:pPr>
            <w:r w:rsidRPr="00634AE3">
              <w:t>25</w:t>
            </w:r>
            <w:r w:rsidR="00634AE3">
              <w:t> </w:t>
            </w:r>
            <w:r w:rsidRPr="00634AE3">
              <w:t>June 1984</w:t>
            </w:r>
          </w:p>
        </w:tc>
        <w:tc>
          <w:tcPr>
            <w:tcW w:w="1882" w:type="dxa"/>
            <w:tcBorders>
              <w:top w:val="single" w:sz="4" w:space="0" w:color="auto"/>
              <w:bottom w:val="nil"/>
            </w:tcBorders>
            <w:shd w:val="clear" w:color="auto" w:fill="auto"/>
          </w:tcPr>
          <w:p w:rsidR="00300037" w:rsidRPr="00634AE3" w:rsidRDefault="00300037" w:rsidP="00834702">
            <w:pPr>
              <w:pStyle w:val="ENoteTableText"/>
            </w:pPr>
            <w:r w:rsidRPr="00634AE3">
              <w:t>s 5(4), (5) and Sch: 23</w:t>
            </w:r>
            <w:r w:rsidR="00634AE3">
              <w:t> </w:t>
            </w:r>
            <w:r w:rsidRPr="00634AE3">
              <w:t>July 1984 (s 2(1))</w:t>
            </w:r>
          </w:p>
        </w:tc>
        <w:tc>
          <w:tcPr>
            <w:tcW w:w="1391" w:type="dxa"/>
            <w:tcBorders>
              <w:top w:val="single" w:sz="4" w:space="0" w:color="auto"/>
              <w:bottom w:val="nil"/>
            </w:tcBorders>
            <w:shd w:val="clear" w:color="auto" w:fill="auto"/>
          </w:tcPr>
          <w:p w:rsidR="00300037" w:rsidRPr="00634AE3" w:rsidRDefault="00300037" w:rsidP="00834702">
            <w:pPr>
              <w:pStyle w:val="ENoteTableText"/>
            </w:pPr>
            <w:r w:rsidRPr="00634AE3">
              <w:t>s 5(4) and (5)</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834702">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7F36FB">
            <w:pPr>
              <w:pStyle w:val="ENoteTTi"/>
            </w:pPr>
            <w:r w:rsidRPr="00634AE3">
              <w:t>Statute Law (Miscellaneous Provisions) Act (No.</w:t>
            </w:r>
            <w:r w:rsidR="00634AE3">
              <w:t> </w:t>
            </w:r>
            <w:r w:rsidRPr="00634AE3">
              <w:t>1) 1985</w:t>
            </w:r>
          </w:p>
        </w:tc>
        <w:tc>
          <w:tcPr>
            <w:tcW w:w="919" w:type="dxa"/>
            <w:tcBorders>
              <w:top w:val="nil"/>
              <w:bottom w:val="single" w:sz="4" w:space="0" w:color="auto"/>
            </w:tcBorders>
            <w:shd w:val="clear" w:color="auto" w:fill="auto"/>
          </w:tcPr>
          <w:p w:rsidR="00300037" w:rsidRPr="00634AE3" w:rsidRDefault="00300037" w:rsidP="003534D4">
            <w:pPr>
              <w:pStyle w:val="ENoteTableText"/>
            </w:pPr>
            <w:r w:rsidRPr="00634AE3">
              <w:t>65, 1985</w:t>
            </w:r>
          </w:p>
        </w:tc>
        <w:tc>
          <w:tcPr>
            <w:tcW w:w="1152" w:type="dxa"/>
            <w:tcBorders>
              <w:top w:val="nil"/>
              <w:bottom w:val="single" w:sz="4" w:space="0" w:color="auto"/>
            </w:tcBorders>
            <w:shd w:val="clear" w:color="auto" w:fill="auto"/>
          </w:tcPr>
          <w:p w:rsidR="00300037" w:rsidRPr="00634AE3" w:rsidRDefault="00300037" w:rsidP="003534D4">
            <w:pPr>
              <w:pStyle w:val="ENoteTableText"/>
            </w:pPr>
            <w:r w:rsidRPr="00634AE3">
              <w:t>5</w:t>
            </w:r>
            <w:r w:rsidR="00634AE3">
              <w:t> </w:t>
            </w:r>
            <w:r w:rsidRPr="00634AE3">
              <w:t>June 1985</w:t>
            </w:r>
          </w:p>
        </w:tc>
        <w:tc>
          <w:tcPr>
            <w:tcW w:w="1882" w:type="dxa"/>
            <w:tcBorders>
              <w:top w:val="nil"/>
              <w:bottom w:val="single" w:sz="4" w:space="0" w:color="auto"/>
            </w:tcBorders>
            <w:shd w:val="clear" w:color="auto" w:fill="auto"/>
          </w:tcPr>
          <w:p w:rsidR="00300037" w:rsidRPr="00634AE3" w:rsidRDefault="00300037" w:rsidP="00B7248F">
            <w:pPr>
              <w:pStyle w:val="ENoteTableText"/>
            </w:pPr>
            <w:r w:rsidRPr="00634AE3">
              <w:t>Sch 1: 25</w:t>
            </w:r>
            <w:r w:rsidR="00634AE3">
              <w:t> </w:t>
            </w:r>
            <w:r w:rsidRPr="00634AE3">
              <w:t>June 1985 (s</w:t>
            </w:r>
            <w:r w:rsidR="00B7248F" w:rsidRPr="00634AE3">
              <w:t> </w:t>
            </w:r>
            <w:r w:rsidRPr="00634AE3">
              <w:t>2(43))</w:t>
            </w:r>
          </w:p>
        </w:tc>
        <w:tc>
          <w:tcPr>
            <w:tcW w:w="1391" w:type="dxa"/>
            <w:tcBorders>
              <w:top w:val="nil"/>
              <w:bottom w:val="single" w:sz="4" w:space="0" w:color="auto"/>
            </w:tcBorders>
            <w:shd w:val="clear" w:color="auto" w:fill="auto"/>
          </w:tcPr>
          <w:p w:rsidR="00300037" w:rsidRPr="00634AE3" w:rsidRDefault="00300037" w:rsidP="003534D4">
            <w:pPr>
              <w:pStyle w:val="ENoteTableText"/>
            </w:pPr>
            <w:r w:rsidRPr="00634AE3">
              <w:t>—</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Excise Tariff Amendment Act (No.</w:t>
            </w:r>
            <w:r w:rsidR="00634AE3">
              <w:t> </w:t>
            </w:r>
            <w:r w:rsidRPr="00634AE3">
              <w:t>2) 1984</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131, 1984</w:t>
            </w:r>
          </w:p>
        </w:tc>
        <w:tc>
          <w:tcPr>
            <w:tcW w:w="1152" w:type="dxa"/>
            <w:tcBorders>
              <w:top w:val="single" w:sz="4" w:space="0" w:color="auto"/>
              <w:bottom w:val="nil"/>
            </w:tcBorders>
            <w:shd w:val="clear" w:color="auto" w:fill="auto"/>
          </w:tcPr>
          <w:p w:rsidR="00300037" w:rsidRPr="00634AE3" w:rsidRDefault="00300037" w:rsidP="00834702">
            <w:pPr>
              <w:pStyle w:val="ENoteTableText"/>
            </w:pPr>
            <w:smartTag w:uri="urn:schemas-microsoft-com:office:smarttags" w:element="date">
              <w:smartTagPr>
                <w:attr w:name="Year" w:val="1984"/>
                <w:attr w:name="Day" w:val="25"/>
                <w:attr w:name="Month" w:val="10"/>
              </w:smartTagPr>
              <w:r w:rsidRPr="00634AE3">
                <w:t>25 Oct 1984</w:t>
              </w:r>
            </w:smartTag>
          </w:p>
        </w:tc>
        <w:tc>
          <w:tcPr>
            <w:tcW w:w="1882" w:type="dxa"/>
            <w:tcBorders>
              <w:top w:val="single" w:sz="4" w:space="0" w:color="auto"/>
              <w:bottom w:val="nil"/>
            </w:tcBorders>
            <w:shd w:val="clear" w:color="auto" w:fill="auto"/>
          </w:tcPr>
          <w:p w:rsidR="00300037" w:rsidRPr="00634AE3" w:rsidRDefault="00300037" w:rsidP="00E15FC6">
            <w:pPr>
              <w:pStyle w:val="ENoteTableText"/>
            </w:pPr>
            <w:r w:rsidRPr="00634AE3">
              <w:t>s 3, 4(2), 6(2), 7 and 9: 1</w:t>
            </w:r>
            <w:r w:rsidR="00634AE3">
              <w:t> </w:t>
            </w:r>
            <w:r w:rsidRPr="00634AE3">
              <w:t>July 1984 (s 2(2))</w:t>
            </w:r>
            <w:r w:rsidRPr="00634AE3">
              <w:br/>
              <w:t>s 4(1) and 6(1): 1</w:t>
            </w:r>
            <w:r w:rsidR="00634AE3">
              <w:t> </w:t>
            </w:r>
            <w:r w:rsidRPr="00634AE3">
              <w:t>July 1983 (s 2(3))</w:t>
            </w:r>
            <w:r w:rsidRPr="00634AE3">
              <w:br/>
              <w:t>s 5(1): 25</w:t>
            </w:r>
            <w:r w:rsidR="00634AE3">
              <w:t> </w:t>
            </w:r>
            <w:r w:rsidRPr="00634AE3">
              <w:t>June 1984 (s</w:t>
            </w:r>
            <w:r w:rsidR="00E15FC6" w:rsidRPr="00634AE3">
              <w:t> </w:t>
            </w:r>
            <w:r w:rsidRPr="00634AE3">
              <w:t>2(4))</w:t>
            </w:r>
            <w:r w:rsidRPr="00634AE3">
              <w:br/>
              <w:t>s 8: 8 pm (A.C.T.) 22</w:t>
            </w:r>
            <w:r w:rsidR="00634AE3">
              <w:t> </w:t>
            </w:r>
            <w:r w:rsidRPr="00634AE3">
              <w:t>June 1984 (s 2(5))</w:t>
            </w:r>
            <w:r w:rsidRPr="00634AE3">
              <w:br/>
              <w:t>s 10: 18</w:t>
            </w:r>
            <w:r w:rsidR="00634AE3">
              <w:t> </w:t>
            </w:r>
            <w:r w:rsidRPr="00634AE3">
              <w:t>July 1984 (s</w:t>
            </w:r>
            <w:r w:rsidR="00E15FC6" w:rsidRPr="00634AE3">
              <w:t> </w:t>
            </w:r>
            <w:r w:rsidRPr="00634AE3">
              <w:t>2(6))</w:t>
            </w:r>
            <w:r w:rsidRPr="00634AE3">
              <w:br/>
              <w:t>s 11: 8 pm (A.C.T.) 21</w:t>
            </w:r>
            <w:r w:rsidR="00E15FC6" w:rsidRPr="00634AE3">
              <w:t> </w:t>
            </w:r>
            <w:r w:rsidRPr="00634AE3">
              <w:t>Aug 1984 (s 2(7))</w:t>
            </w:r>
            <w:r w:rsidR="00E15FC6" w:rsidRPr="00634AE3">
              <w:br/>
              <w:t>Remainder: 25 Oct 1984 (s 2(1))</w:t>
            </w:r>
          </w:p>
        </w:tc>
        <w:tc>
          <w:tcPr>
            <w:tcW w:w="1391" w:type="dxa"/>
            <w:tcBorders>
              <w:top w:val="single" w:sz="4" w:space="0" w:color="auto"/>
              <w:bottom w:val="nil"/>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834702">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834702">
            <w:pPr>
              <w:pStyle w:val="ENoteTTi"/>
            </w:pPr>
            <w:r w:rsidRPr="00634AE3">
              <w:t>Excise Tariff Amendment Act 1985</w:t>
            </w:r>
          </w:p>
        </w:tc>
        <w:tc>
          <w:tcPr>
            <w:tcW w:w="919" w:type="dxa"/>
            <w:tcBorders>
              <w:top w:val="nil"/>
              <w:bottom w:val="single" w:sz="4" w:space="0" w:color="auto"/>
            </w:tcBorders>
            <w:shd w:val="clear" w:color="auto" w:fill="auto"/>
          </w:tcPr>
          <w:p w:rsidR="00300037" w:rsidRPr="00634AE3" w:rsidRDefault="00300037" w:rsidP="00834702">
            <w:pPr>
              <w:pStyle w:val="ENoteTableText"/>
            </w:pPr>
            <w:r w:rsidRPr="00634AE3">
              <w:t>41, 1985</w:t>
            </w:r>
          </w:p>
        </w:tc>
        <w:tc>
          <w:tcPr>
            <w:tcW w:w="1152" w:type="dxa"/>
            <w:tcBorders>
              <w:top w:val="nil"/>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May 1985</w:t>
            </w:r>
          </w:p>
        </w:tc>
        <w:tc>
          <w:tcPr>
            <w:tcW w:w="1882" w:type="dxa"/>
            <w:tcBorders>
              <w:top w:val="nil"/>
              <w:bottom w:val="single" w:sz="4" w:space="0" w:color="auto"/>
            </w:tcBorders>
            <w:shd w:val="clear" w:color="auto" w:fill="auto"/>
          </w:tcPr>
          <w:p w:rsidR="00300037" w:rsidRPr="00634AE3" w:rsidRDefault="00300037" w:rsidP="008006E1">
            <w:pPr>
              <w:pStyle w:val="ENoteTableText"/>
            </w:pPr>
            <w:r w:rsidRPr="00634AE3">
              <w:t>s 14: 8 pm (A.C.T.) 22</w:t>
            </w:r>
            <w:r w:rsidR="00634AE3">
              <w:t> </w:t>
            </w:r>
            <w:r w:rsidRPr="00634AE3">
              <w:t>June 1984 (s 2(6))</w:t>
            </w:r>
          </w:p>
        </w:tc>
        <w:tc>
          <w:tcPr>
            <w:tcW w:w="1391" w:type="dxa"/>
            <w:tcBorders>
              <w:top w:val="nil"/>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Customs Administration (Transitional Provisions and Consequential Amendments) Act 1985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39, 1985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29</w:t>
            </w:r>
            <w:r w:rsidR="00634AE3">
              <w:t> </w:t>
            </w:r>
            <w:r w:rsidRPr="00634AE3">
              <w:t>May 1985</w:t>
            </w:r>
          </w:p>
        </w:tc>
        <w:tc>
          <w:tcPr>
            <w:tcW w:w="1882" w:type="dxa"/>
            <w:tcBorders>
              <w:top w:val="single" w:sz="4" w:space="0" w:color="auto"/>
              <w:bottom w:val="single" w:sz="4" w:space="0" w:color="auto"/>
            </w:tcBorders>
            <w:shd w:val="clear" w:color="auto" w:fill="auto"/>
          </w:tcPr>
          <w:p w:rsidR="00300037" w:rsidRPr="00634AE3" w:rsidRDefault="00300037" w:rsidP="004B2DA0">
            <w:pPr>
              <w:pStyle w:val="ENoteTableText"/>
            </w:pPr>
            <w:r w:rsidRPr="00634AE3">
              <w:t>10</w:t>
            </w:r>
            <w:r w:rsidR="00634AE3">
              <w:t> </w:t>
            </w:r>
            <w:r w:rsidRPr="00634AE3">
              <w:t xml:space="preserve">June 1985 (s 2 and </w:t>
            </w:r>
            <w:r w:rsidR="004B2DA0" w:rsidRPr="00634AE3">
              <w:t>gaz</w:t>
            </w:r>
            <w:r w:rsidRPr="00634AE3">
              <w:rPr>
                <w:i/>
              </w:rPr>
              <w:t xml:space="preserve"> </w:t>
            </w:r>
            <w:r w:rsidRPr="00634AE3">
              <w:t>1985, No S194)</w:t>
            </w:r>
          </w:p>
        </w:tc>
        <w:tc>
          <w:tcPr>
            <w:tcW w:w="1391" w:type="dxa"/>
            <w:tcBorders>
              <w:top w:val="single" w:sz="4" w:space="0" w:color="auto"/>
              <w:bottom w:val="single" w:sz="4" w:space="0" w:color="auto"/>
            </w:tcBorders>
            <w:shd w:val="clear" w:color="auto" w:fill="auto"/>
          </w:tcPr>
          <w:p w:rsidR="00300037" w:rsidRPr="00634AE3" w:rsidRDefault="00300037" w:rsidP="00C14779">
            <w:pPr>
              <w:pStyle w:val="ENoteTableText"/>
            </w:pPr>
            <w:r w:rsidRPr="00634AE3">
              <w:t>s 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2" w:name="CU_94105578"/>
            <w:bookmarkEnd w:id="42"/>
            <w:r w:rsidRPr="00634AE3">
              <w:t>Excise Tariff Amendment Act 1985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41, 1985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May 1985</w:t>
            </w:r>
          </w:p>
        </w:tc>
        <w:tc>
          <w:tcPr>
            <w:tcW w:w="1882" w:type="dxa"/>
            <w:tcBorders>
              <w:top w:val="single" w:sz="4" w:space="0" w:color="auto"/>
              <w:bottom w:val="single" w:sz="4" w:space="0" w:color="auto"/>
            </w:tcBorders>
            <w:shd w:val="clear" w:color="auto" w:fill="auto"/>
          </w:tcPr>
          <w:p w:rsidR="00300037" w:rsidRPr="00634AE3" w:rsidRDefault="00300037" w:rsidP="009E6B0B">
            <w:pPr>
              <w:pStyle w:val="ENoteTableText"/>
            </w:pPr>
            <w:r w:rsidRPr="00634AE3">
              <w:t>s 3, 4(1), 5, 8 and 11: 23</w:t>
            </w:r>
            <w:r w:rsidR="009E6B0B" w:rsidRPr="00634AE3">
              <w:t> </w:t>
            </w:r>
            <w:r w:rsidRPr="00634AE3">
              <w:t>Oct 1984 (s 2(2))</w:t>
            </w:r>
            <w:r w:rsidR="009E6B0B" w:rsidRPr="00634AE3">
              <w:br/>
              <w:t>s 4(2), 6 and 7: 30</w:t>
            </w:r>
            <w:r w:rsidR="00634AE3">
              <w:t> </w:t>
            </w:r>
            <w:r w:rsidR="009E6B0B" w:rsidRPr="00634AE3">
              <w:t>May 1985 (s 2(1))</w:t>
            </w:r>
            <w:r w:rsidRPr="00634AE3">
              <w:br/>
              <w:t>s 9: 1</w:t>
            </w:r>
            <w:r w:rsidR="00634AE3">
              <w:t> </w:t>
            </w:r>
            <w:r w:rsidRPr="00634AE3">
              <w:t>July 1984 (s 2(3))</w:t>
            </w:r>
            <w:r w:rsidRPr="00634AE3">
              <w:br/>
              <w:t>s 10: 1 Oct 1984 (s 2(4))</w:t>
            </w:r>
            <w:r w:rsidRPr="00634AE3">
              <w:br/>
              <w:t>s 12: 1 Apr 1985 (s 2(5))</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1985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189, 1985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5"/>
                <w:attr w:name="Day" w:val="16"/>
                <w:attr w:name="Month" w:val="12"/>
              </w:smartTagPr>
              <w:r w:rsidRPr="00634AE3">
                <w:t>16 Dec 1985</w:t>
              </w:r>
            </w:smartTag>
          </w:p>
        </w:tc>
        <w:tc>
          <w:tcPr>
            <w:tcW w:w="1882" w:type="dxa"/>
            <w:tcBorders>
              <w:top w:val="single" w:sz="4" w:space="0" w:color="auto"/>
              <w:bottom w:val="single" w:sz="4" w:space="0" w:color="auto"/>
            </w:tcBorders>
            <w:shd w:val="clear" w:color="auto" w:fill="auto"/>
          </w:tcPr>
          <w:p w:rsidR="00300037" w:rsidRPr="00634AE3" w:rsidRDefault="00300037" w:rsidP="002D51D2">
            <w:pPr>
              <w:pStyle w:val="ENoteTableText"/>
            </w:pPr>
            <w:r w:rsidRPr="00634AE3">
              <w:t>ss.</w:t>
            </w:r>
            <w:r w:rsidR="00634AE3">
              <w:t> </w:t>
            </w:r>
            <w:r w:rsidRPr="00634AE3">
              <w:t>3, 4 and 7–9: 3 Mar 1986 (s.</w:t>
            </w:r>
            <w:r w:rsidR="00634AE3">
              <w:t> </w:t>
            </w:r>
            <w:r w:rsidRPr="00634AE3">
              <w:t xml:space="preserve">2(2) and </w:t>
            </w:r>
            <w:r w:rsidRPr="00634AE3">
              <w:rPr>
                <w:i/>
              </w:rPr>
              <w:t xml:space="preserve">Gazette </w:t>
            </w:r>
            <w:r w:rsidRPr="00634AE3">
              <w:t>1986, No. S79)</w:t>
            </w:r>
            <w:r w:rsidRPr="00634AE3">
              <w:br/>
              <w:t>s. 5: 1</w:t>
            </w:r>
            <w:r w:rsidR="00634AE3">
              <w:t> </w:t>
            </w:r>
            <w:r w:rsidRPr="00634AE3">
              <w:t>July 1984</w:t>
            </w:r>
            <w:r w:rsidRPr="00634AE3">
              <w:br/>
              <w:t xml:space="preserve">s. 6: </w:t>
            </w:r>
            <w:smartTag w:uri="urn:schemas-microsoft-com:office:smarttags" w:element="date">
              <w:smartTagPr>
                <w:attr w:name="Year" w:val="1984"/>
                <w:attr w:name="Day" w:val="23"/>
                <w:attr w:name="Month" w:val="10"/>
              </w:smartTagPr>
              <w:r w:rsidRPr="00634AE3">
                <w:t>23 Oct 1984</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9</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Customs Administration (Transitional Provisions and Consequential Amendments) Act 1986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10, 1986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13</w:t>
            </w:r>
            <w:r w:rsidR="00634AE3">
              <w:t> </w:t>
            </w:r>
            <w:r w:rsidRPr="00634AE3">
              <w:t>May 1986</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13</w:t>
            </w:r>
            <w:r w:rsidR="00634AE3">
              <w:t> </w:t>
            </w:r>
            <w:r w:rsidRPr="00634AE3">
              <w:t>May 1986</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2(2) and 4</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Excise Tariff Amendment Act 1986</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20, 1986</w:t>
            </w:r>
          </w:p>
        </w:tc>
        <w:tc>
          <w:tcPr>
            <w:tcW w:w="1152" w:type="dxa"/>
            <w:tcBorders>
              <w:top w:val="single" w:sz="4" w:space="0" w:color="auto"/>
              <w:bottom w:val="nil"/>
            </w:tcBorders>
            <w:shd w:val="clear" w:color="auto" w:fill="auto"/>
          </w:tcPr>
          <w:p w:rsidR="00300037" w:rsidRPr="00634AE3" w:rsidRDefault="00300037" w:rsidP="00834702">
            <w:pPr>
              <w:pStyle w:val="ENoteTableText"/>
            </w:pPr>
            <w:r w:rsidRPr="00634AE3">
              <w:t>13</w:t>
            </w:r>
            <w:r w:rsidR="00634AE3">
              <w:t> </w:t>
            </w:r>
            <w:r w:rsidRPr="00634AE3">
              <w:t>May 1986</w:t>
            </w:r>
          </w:p>
        </w:tc>
        <w:tc>
          <w:tcPr>
            <w:tcW w:w="1882" w:type="dxa"/>
            <w:tcBorders>
              <w:top w:val="single" w:sz="4" w:space="0" w:color="auto"/>
              <w:bottom w:val="nil"/>
            </w:tcBorders>
            <w:shd w:val="clear" w:color="auto" w:fill="auto"/>
          </w:tcPr>
          <w:p w:rsidR="00300037" w:rsidRPr="00634AE3" w:rsidRDefault="00300037" w:rsidP="00B107F1">
            <w:pPr>
              <w:pStyle w:val="ENoteTableText"/>
            </w:pPr>
            <w:r w:rsidRPr="00634AE3">
              <w:t>s 3: 23</w:t>
            </w:r>
            <w:r w:rsidR="00634AE3">
              <w:t> </w:t>
            </w:r>
            <w:r w:rsidRPr="00634AE3">
              <w:t>May 1985 (s</w:t>
            </w:r>
            <w:r w:rsidR="00B107F1" w:rsidRPr="00634AE3">
              <w:t> </w:t>
            </w:r>
            <w:r w:rsidRPr="00634AE3">
              <w:t>2(2))</w:t>
            </w:r>
            <w:r w:rsidRPr="00634AE3">
              <w:br/>
              <w:t>s 4: 8 pm (A.C.T.) 20</w:t>
            </w:r>
            <w:r w:rsidR="00B107F1" w:rsidRPr="00634AE3">
              <w:t> </w:t>
            </w:r>
            <w:r w:rsidRPr="00634AE3">
              <w:t>Aug 1985 (s 2(3))</w:t>
            </w:r>
            <w:r w:rsidRPr="00634AE3">
              <w:br/>
              <w:t>s 5: 1 Oct 1985 (s 2(4))</w:t>
            </w:r>
            <w:r w:rsidRPr="00634AE3">
              <w:br/>
              <w:t>s 6: 1</w:t>
            </w:r>
            <w:r w:rsidR="00634AE3">
              <w:t> </w:t>
            </w:r>
            <w:r w:rsidRPr="00634AE3">
              <w:t>May 1986 (s 2(5))</w:t>
            </w:r>
            <w:r w:rsidRPr="00634AE3">
              <w:br/>
              <w:t>s 7: 1</w:t>
            </w:r>
            <w:r w:rsidR="00634AE3">
              <w:t> </w:t>
            </w:r>
            <w:r w:rsidRPr="00634AE3">
              <w:t>July 1986 (s</w:t>
            </w:r>
            <w:r w:rsidR="00B107F1" w:rsidRPr="00634AE3">
              <w:t> </w:t>
            </w:r>
            <w:r w:rsidRPr="00634AE3">
              <w:t>2(6))</w:t>
            </w:r>
          </w:p>
        </w:tc>
        <w:tc>
          <w:tcPr>
            <w:tcW w:w="1391" w:type="dxa"/>
            <w:tcBorders>
              <w:top w:val="single" w:sz="4" w:space="0" w:color="auto"/>
              <w:bottom w:val="nil"/>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DA77B3">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DA77B3">
            <w:pPr>
              <w:pStyle w:val="ENoteTTi"/>
              <w:keepNext w:val="0"/>
              <w:widowControl w:val="0"/>
            </w:pPr>
            <w:r w:rsidRPr="00634AE3">
              <w:t>Excise Tariff Amendment Act (No.</w:t>
            </w:r>
            <w:r w:rsidR="00634AE3">
              <w:t> </w:t>
            </w:r>
            <w:r w:rsidRPr="00634AE3">
              <w:t>2) 1986</w:t>
            </w:r>
          </w:p>
        </w:tc>
        <w:tc>
          <w:tcPr>
            <w:tcW w:w="919" w:type="dxa"/>
            <w:tcBorders>
              <w:top w:val="nil"/>
              <w:bottom w:val="single" w:sz="4" w:space="0" w:color="auto"/>
            </w:tcBorders>
            <w:shd w:val="clear" w:color="auto" w:fill="auto"/>
          </w:tcPr>
          <w:p w:rsidR="00300037" w:rsidRPr="00634AE3" w:rsidRDefault="00300037" w:rsidP="00834702">
            <w:pPr>
              <w:pStyle w:val="ENoteTableText"/>
            </w:pPr>
            <w:r w:rsidRPr="00634AE3">
              <w:t>160, 1986</w:t>
            </w:r>
          </w:p>
        </w:tc>
        <w:tc>
          <w:tcPr>
            <w:tcW w:w="1152" w:type="dxa"/>
            <w:tcBorders>
              <w:top w:val="nil"/>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6"/>
                <w:attr w:name="Day" w:val="18"/>
                <w:attr w:name="Month" w:val="12"/>
              </w:smartTagPr>
              <w:r w:rsidRPr="00634AE3">
                <w:t>18 Dec 1986</w:t>
              </w:r>
            </w:smartTag>
          </w:p>
        </w:tc>
        <w:tc>
          <w:tcPr>
            <w:tcW w:w="1882" w:type="dxa"/>
            <w:tcBorders>
              <w:top w:val="nil"/>
              <w:bottom w:val="single" w:sz="4" w:space="0" w:color="auto"/>
            </w:tcBorders>
            <w:shd w:val="clear" w:color="auto" w:fill="auto"/>
          </w:tcPr>
          <w:p w:rsidR="00300037" w:rsidRPr="00634AE3" w:rsidRDefault="00300037" w:rsidP="00382B46">
            <w:pPr>
              <w:pStyle w:val="ENoteTableText"/>
            </w:pPr>
            <w:r w:rsidRPr="00634AE3">
              <w:t>s 18: 8 pm (A.C.T.) 20</w:t>
            </w:r>
            <w:r w:rsidR="00382B46" w:rsidRPr="00634AE3">
              <w:t> </w:t>
            </w:r>
            <w:r w:rsidRPr="00634AE3">
              <w:t>Aug 1985 (s 2(12))</w:t>
            </w:r>
          </w:p>
        </w:tc>
        <w:tc>
          <w:tcPr>
            <w:tcW w:w="1391" w:type="dxa"/>
            <w:tcBorders>
              <w:top w:val="nil"/>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3" w:name="CU_100106419"/>
            <w:bookmarkEnd w:id="43"/>
            <w:r w:rsidRPr="00634AE3">
              <w:t>Excise Tariff Amendment Act (No.</w:t>
            </w:r>
            <w:r w:rsidR="00634AE3">
              <w:t> </w:t>
            </w:r>
            <w:r w:rsidRPr="00634AE3">
              <w:t>2) 1986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160, 1986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6"/>
                <w:attr w:name="Day" w:val="18"/>
                <w:attr w:name="Month" w:val="12"/>
              </w:smartTagPr>
              <w:r w:rsidRPr="00634AE3">
                <w:t>18 Dec 1986</w:t>
              </w:r>
            </w:smartTag>
          </w:p>
        </w:tc>
        <w:tc>
          <w:tcPr>
            <w:tcW w:w="1882" w:type="dxa"/>
            <w:tcBorders>
              <w:top w:val="single" w:sz="4" w:space="0" w:color="auto"/>
              <w:bottom w:val="single" w:sz="4" w:space="0" w:color="auto"/>
            </w:tcBorders>
            <w:shd w:val="clear" w:color="auto" w:fill="auto"/>
          </w:tcPr>
          <w:p w:rsidR="00300037" w:rsidRPr="00634AE3" w:rsidRDefault="00300037" w:rsidP="00D51B63">
            <w:pPr>
              <w:pStyle w:val="ENoteTableText"/>
            </w:pPr>
            <w:r w:rsidRPr="00634AE3">
              <w:t>s 4, 5 and 16: 18 Dec 1986 (s 2(1))</w:t>
            </w:r>
            <w:r w:rsidRPr="00634AE3">
              <w:br/>
              <w:t>s 6: 23</w:t>
            </w:r>
            <w:r w:rsidR="00634AE3">
              <w:t> </w:t>
            </w:r>
            <w:r w:rsidRPr="00634AE3">
              <w:t>May 1985 (s 2(2))</w:t>
            </w:r>
            <w:r w:rsidRPr="00634AE3">
              <w:br/>
              <w:t>s 7: 15 Mar 1986 (s 2(3))</w:t>
            </w:r>
            <w:r w:rsidRPr="00634AE3">
              <w:br/>
              <w:t>s 8: 1 Apr 1986 (s 2(4))</w:t>
            </w:r>
            <w:r w:rsidRPr="00634AE3">
              <w:br/>
              <w:t>s 9: 17 Apr 1986 (s 2(5))</w:t>
            </w:r>
            <w:r w:rsidRPr="00634AE3">
              <w:br/>
              <w:t>s 10: 17</w:t>
            </w:r>
            <w:r w:rsidR="00634AE3">
              <w:t> </w:t>
            </w:r>
            <w:r w:rsidRPr="00634AE3">
              <w:t>May 1986 (s</w:t>
            </w:r>
            <w:r w:rsidR="00D51B63" w:rsidRPr="00634AE3">
              <w:t> </w:t>
            </w:r>
            <w:r w:rsidRPr="00634AE3">
              <w:t>2(6))</w:t>
            </w:r>
            <w:r w:rsidRPr="00634AE3">
              <w:br/>
              <w:t>s 11: 14</w:t>
            </w:r>
            <w:r w:rsidR="00634AE3">
              <w:t> </w:t>
            </w:r>
            <w:r w:rsidRPr="00634AE3">
              <w:t>June 1986 (s</w:t>
            </w:r>
            <w:r w:rsidR="00D51B63" w:rsidRPr="00634AE3">
              <w:t> </w:t>
            </w:r>
            <w:r w:rsidRPr="00634AE3">
              <w:t>2(7))</w:t>
            </w:r>
            <w:r w:rsidRPr="00634AE3">
              <w:br/>
              <w:t>s 12: 18</w:t>
            </w:r>
            <w:r w:rsidR="00634AE3">
              <w:t> </w:t>
            </w:r>
            <w:r w:rsidRPr="00634AE3">
              <w:t>July 1986 (s</w:t>
            </w:r>
            <w:r w:rsidR="00D51B63" w:rsidRPr="00634AE3">
              <w:t> </w:t>
            </w:r>
            <w:r w:rsidRPr="00634AE3">
              <w:t>2(8))</w:t>
            </w:r>
            <w:r w:rsidRPr="00634AE3">
              <w:br/>
              <w:t>s 13: 16 Aug 1986 (s</w:t>
            </w:r>
            <w:r w:rsidR="00D51B63" w:rsidRPr="00634AE3">
              <w:t> </w:t>
            </w:r>
            <w:r w:rsidRPr="00634AE3">
              <w:t>2(9))</w:t>
            </w:r>
            <w:r w:rsidRPr="00634AE3">
              <w:br/>
              <w:t>s 14: 8 pm (A.C.T.) 19</w:t>
            </w:r>
            <w:r w:rsidR="00D51B63" w:rsidRPr="00634AE3">
              <w:t> </w:t>
            </w:r>
            <w:r w:rsidRPr="00634AE3">
              <w:t>Aug 1986 (s 2(10))</w:t>
            </w:r>
            <w:r w:rsidRPr="00634AE3">
              <w:br/>
              <w:t>s 15: 13 Sept 1986 (s</w:t>
            </w:r>
            <w:r w:rsidR="00D51B63" w:rsidRPr="00634AE3">
              <w:t> </w:t>
            </w:r>
            <w:r w:rsidRPr="00634AE3">
              <w:t>2(11)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53, 1987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w:t>
            </w:r>
            <w:r w:rsidR="00634AE3">
              <w:t> </w:t>
            </w:r>
            <w:r w:rsidRPr="00634AE3">
              <w:t>June 1987</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86"/>
                <w:attr w:name="Day" w:val="1"/>
                <w:attr w:name="Month" w:val="8"/>
              </w:smartTagPr>
              <w:r w:rsidRPr="00634AE3">
                <w:t>1 Aug 1986</w:t>
              </w:r>
            </w:smartTag>
            <w:r w:rsidRPr="00634AE3">
              <w:br/>
              <w:t xml:space="preserve">s. 4: </w:t>
            </w:r>
            <w:smartTag w:uri="urn:schemas-microsoft-com:office:smarttags" w:element="date">
              <w:smartTagPr>
                <w:attr w:name="Year" w:val="1987"/>
                <w:attr w:name="Day" w:val="27"/>
                <w:attr w:name="Month" w:val="2"/>
              </w:smartTagPr>
              <w:r w:rsidRPr="00634AE3">
                <w:t>27 Feb 1987</w:t>
              </w:r>
            </w:smartTag>
            <w:r w:rsidRPr="00634AE3">
              <w:br/>
              <w:t xml:space="preserve">s. 5: </w:t>
            </w:r>
            <w:smartTag w:uri="urn:schemas-microsoft-com:office:smarttags" w:element="date">
              <w:smartTagPr>
                <w:attr w:name="Year" w:val="1986"/>
                <w:attr w:name="Day" w:val="1"/>
                <w:attr w:name="Month" w:val="10"/>
              </w:smartTagPr>
              <w:r w:rsidRPr="00634AE3">
                <w:t>1 Oct 1986</w:t>
              </w:r>
            </w:smartTag>
            <w:r w:rsidRPr="00634AE3">
              <w:br/>
              <w:t xml:space="preserve">s. 6: </w:t>
            </w:r>
            <w:smartTag w:uri="urn:schemas-microsoft-com:office:smarttags" w:element="date">
              <w:smartTagPr>
                <w:attr w:name="Year" w:val="1986"/>
                <w:attr w:name="Day" w:val="16"/>
                <w:attr w:name="Month" w:val="10"/>
              </w:smartTagPr>
              <w:r w:rsidRPr="00634AE3">
                <w:t>16 Oct 1986</w:t>
              </w:r>
            </w:smartTag>
            <w:r w:rsidRPr="00634AE3">
              <w:br/>
              <w:t xml:space="preserve">s. 7: </w:t>
            </w:r>
            <w:smartTag w:uri="urn:schemas-microsoft-com:office:smarttags" w:element="date">
              <w:smartTagPr>
                <w:attr w:name="Year" w:val="1986"/>
                <w:attr w:name="Day" w:val="1"/>
                <w:attr w:name="Month" w:val="11"/>
              </w:smartTagPr>
              <w:r w:rsidRPr="00634AE3">
                <w:t>1 Nov 1986</w:t>
              </w:r>
            </w:smartTag>
            <w:r w:rsidRPr="00634AE3">
              <w:br/>
              <w:t xml:space="preserve">s. 8: </w:t>
            </w:r>
            <w:smartTag w:uri="urn:schemas-microsoft-com:office:smarttags" w:element="date">
              <w:smartTagPr>
                <w:attr w:name="Year" w:val="1987"/>
                <w:attr w:name="Day" w:val="17"/>
                <w:attr w:name="Month" w:val="1"/>
              </w:smartTagPr>
              <w:r w:rsidRPr="00634AE3">
                <w:t>17 Jan 1987</w:t>
              </w:r>
            </w:smartTag>
            <w:r w:rsidRPr="00634AE3">
              <w:br/>
              <w:t xml:space="preserve">s. 9: </w:t>
            </w:r>
            <w:smartTag w:uri="urn:schemas-microsoft-com:office:smarttags" w:element="date">
              <w:smartTagPr>
                <w:attr w:name="Year" w:val="1987"/>
                <w:attr w:name="Day" w:val="14"/>
                <w:attr w:name="Month" w:val="2"/>
              </w:smartTagPr>
              <w:r w:rsidRPr="00634AE3">
                <w:t>14 Feb 1987</w:t>
              </w:r>
            </w:smartTag>
            <w:r w:rsidRPr="00634AE3">
              <w:br/>
              <w:t xml:space="preserve">s. 10: </w:t>
            </w:r>
            <w:smartTag w:uri="urn:schemas-microsoft-com:office:smarttags" w:element="date">
              <w:smartTagPr>
                <w:attr w:name="Year" w:val="1987"/>
                <w:attr w:name="Day" w:val="14"/>
                <w:attr w:name="Month" w:val="3"/>
              </w:smartTagPr>
              <w:r w:rsidRPr="00634AE3">
                <w:t>14 Mar 1987</w:t>
              </w:r>
            </w:smartTag>
            <w:r w:rsidRPr="00634AE3">
              <w:br/>
              <w:t xml:space="preserve">s. 11: </w:t>
            </w:r>
            <w:smartTag w:uri="urn:schemas-microsoft-com:office:smarttags" w:element="date">
              <w:smartTagPr>
                <w:attr w:name="Year" w:val="1987"/>
                <w:attr w:name="Day" w:val="1"/>
                <w:attr w:name="Month" w:val="4"/>
              </w:smartTagPr>
              <w:r w:rsidRPr="00634AE3">
                <w:t>1 Apr 1987</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Customs Tariff (Miscellaneous Amendments) Act 1987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76, 1987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w:t>
            </w:r>
            <w:r w:rsidR="00634AE3">
              <w:t> </w:t>
            </w:r>
            <w:r w:rsidRPr="00634AE3">
              <w:t>June 1987</w:t>
            </w:r>
          </w:p>
        </w:tc>
        <w:tc>
          <w:tcPr>
            <w:tcW w:w="1882" w:type="dxa"/>
            <w:tcBorders>
              <w:top w:val="single" w:sz="4" w:space="0" w:color="auto"/>
              <w:bottom w:val="single" w:sz="4" w:space="0" w:color="auto"/>
            </w:tcBorders>
            <w:shd w:val="clear" w:color="auto" w:fill="auto"/>
          </w:tcPr>
          <w:p w:rsidR="00300037" w:rsidRPr="00634AE3" w:rsidRDefault="00300037" w:rsidP="00314E45">
            <w:pPr>
              <w:pStyle w:val="ENoteTableText"/>
            </w:pPr>
            <w:smartTag w:uri="urn:schemas-microsoft-com:office:smarttags" w:element="date">
              <w:smartTagPr>
                <w:attr w:name="Year" w:val="1988"/>
                <w:attr w:name="Day" w:val="1"/>
                <w:attr w:name="Month" w:val="1"/>
              </w:smartTagPr>
              <w:r w:rsidRPr="00634AE3">
                <w:t>1 Jan 1988</w:t>
              </w:r>
            </w:smartTag>
            <w:r w:rsidRPr="00634AE3">
              <w:t xml:space="preserve"> (s.</w:t>
            </w:r>
            <w:r w:rsidR="00634AE3">
              <w:t> </w:t>
            </w:r>
            <w:r w:rsidRPr="00634AE3">
              <w:t xml:space="preserve">2 and </w:t>
            </w:r>
            <w:r w:rsidRPr="00634AE3">
              <w:rPr>
                <w:i/>
              </w:rPr>
              <w:t xml:space="preserve">Gazette </w:t>
            </w:r>
            <w:r w:rsidRPr="00634AE3">
              <w:t>1987, No. S351)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Sea Installations (Miscellaneous Amendments) Act 1987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104, 1987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7"/>
                <w:attr w:name="Day" w:val="6"/>
                <w:attr w:name="Month" w:val="11"/>
              </w:smartTagPr>
              <w:r w:rsidRPr="00634AE3">
                <w:t>6 Nov 1987</w:t>
              </w:r>
            </w:smartTag>
          </w:p>
        </w:tc>
        <w:tc>
          <w:tcPr>
            <w:tcW w:w="1882" w:type="dxa"/>
            <w:tcBorders>
              <w:top w:val="single" w:sz="4" w:space="0" w:color="auto"/>
              <w:bottom w:val="single" w:sz="4" w:space="0" w:color="auto"/>
            </w:tcBorders>
            <w:shd w:val="clear" w:color="auto" w:fill="auto"/>
          </w:tcPr>
          <w:p w:rsidR="00300037" w:rsidRPr="00634AE3" w:rsidRDefault="00300037" w:rsidP="00314E45">
            <w:pPr>
              <w:pStyle w:val="ENoteTableText"/>
            </w:pPr>
            <w:r w:rsidRPr="00634AE3">
              <w:t>Parts I–V (ss.</w:t>
            </w:r>
            <w:r w:rsidR="00634AE3">
              <w:t> </w:t>
            </w:r>
            <w:r w:rsidRPr="00634AE3">
              <w:t>1–30) and Part VIII (s.</w:t>
            </w:r>
            <w:r w:rsidR="00634AE3">
              <w:t> </w:t>
            </w:r>
            <w:r w:rsidRPr="00634AE3">
              <w:t xml:space="preserve">57): </w:t>
            </w:r>
            <w:smartTag w:uri="urn:schemas-microsoft-com:office:smarttags" w:element="date">
              <w:smartTagPr>
                <w:attr w:name="Year" w:val="1987"/>
                <w:attr w:name="Day" w:val="15"/>
                <w:attr w:name="Month" w:val="10"/>
              </w:smartTagPr>
              <w:r w:rsidRPr="00634AE3">
                <w:t>15 Oct 1987</w:t>
              </w:r>
            </w:smartTag>
            <w:r w:rsidRPr="00634AE3">
              <w:br/>
              <w:t xml:space="preserve">Remainder: </w:t>
            </w:r>
            <w:smartTag w:uri="urn:schemas-microsoft-com:office:smarttags" w:element="date">
              <w:smartTagPr>
                <w:attr w:name="Year" w:val="1987"/>
                <w:attr w:name="Day" w:val="6"/>
                <w:attr w:name="Month" w:val="11"/>
              </w:smartTagPr>
              <w:r w:rsidRPr="00634AE3">
                <w:t>6 Nov 1987</w:t>
              </w:r>
            </w:smartTag>
            <w:r w:rsidRPr="00634AE3">
              <w:t xml:space="preserve"> (s.</w:t>
            </w:r>
            <w:r w:rsidR="00634AE3">
              <w:t> </w:t>
            </w:r>
            <w:r w:rsidRPr="00634AE3">
              <w:t>2(2))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Petroleum Resource Rent Tax (Miscellaneous Provisions) Act 1987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145, 1987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7"/>
                <w:attr w:name="Day" w:val="18"/>
                <w:attr w:name="Month" w:val="12"/>
              </w:smartTagPr>
              <w:r w:rsidRPr="00634AE3">
                <w:t>18 Dec 1987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8"/>
                <w:attr w:name="Day" w:val="15"/>
                <w:attr w:name="Month" w:val="1"/>
              </w:smartTagPr>
              <w:r w:rsidRPr="00634AE3">
                <w:t>15 Jan 1988</w:t>
              </w:r>
            </w:smartTag>
            <w:r w:rsidRPr="00634AE3">
              <w:t xml:space="preserve"> (s.</w:t>
            </w:r>
            <w:r w:rsid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4" w:name="CU_105107387"/>
            <w:bookmarkEnd w:id="44"/>
            <w:r w:rsidRPr="00634AE3">
              <w:t>Excise Tariff Amendment Act (No.</w:t>
            </w:r>
            <w:r w:rsidR="00634AE3">
              <w:t> </w:t>
            </w:r>
            <w:r w:rsidRPr="00634AE3">
              <w:t>2) 1987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150, 1987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7"/>
                <w:attr w:name="Day" w:val="26"/>
                <w:attr w:name="Month" w:val="12"/>
              </w:smartTagPr>
              <w:r w:rsidRPr="00634AE3">
                <w:t>26 Dec 1987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3, 4(d), 7, 8(2) and 9–12: 1 Jan 1988</w:t>
            </w:r>
            <w:r w:rsidRPr="00634AE3">
              <w:br/>
              <w:t>ss.</w:t>
            </w:r>
            <w:r w:rsidR="00634AE3">
              <w:t> </w:t>
            </w:r>
            <w:r w:rsidRPr="00634AE3">
              <w:t>4(a), (c), 5(a), 6, 8(1) and 14: 1</w:t>
            </w:r>
            <w:r w:rsidR="00634AE3">
              <w:t> </w:t>
            </w:r>
            <w:r w:rsidRPr="00634AE3">
              <w:t>July 1987</w:t>
            </w:r>
            <w:r w:rsidRPr="00634AE3">
              <w:br/>
              <w:t>s. 4(b): 24</w:t>
            </w:r>
            <w:r w:rsidR="00634AE3">
              <w:t> </w:t>
            </w:r>
            <w:r w:rsidRPr="00634AE3">
              <w:t>July 1987</w:t>
            </w:r>
            <w:r w:rsidRPr="00634AE3">
              <w:br/>
              <w:t>s. 5(b): 23 Jan 1988</w:t>
            </w:r>
            <w:r w:rsidRPr="00634AE3">
              <w:br/>
              <w:t>s. 13: 16</w:t>
            </w:r>
            <w:r w:rsidR="00634AE3">
              <w:t> </w:t>
            </w:r>
            <w:r w:rsidRPr="00634AE3">
              <w:t>May 1987</w:t>
            </w:r>
            <w:r w:rsidRPr="00634AE3">
              <w:br/>
              <w:t>s. 15: 18</w:t>
            </w:r>
            <w:r w:rsidR="00634AE3">
              <w:t> </w:t>
            </w:r>
            <w:r w:rsidRPr="00634AE3">
              <w:t>July 1987</w:t>
            </w:r>
            <w:r w:rsidRPr="00634AE3">
              <w:br/>
              <w:t>s. 16: 15 Aug 1987</w:t>
            </w:r>
            <w:r w:rsidRPr="00634AE3">
              <w:br/>
              <w:t>s. 17: 22 Aug 1987</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29, 1988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11</w:t>
            </w:r>
            <w:r w:rsidR="00634AE3">
              <w:t> </w:t>
            </w:r>
            <w:r w:rsidRPr="00634AE3">
              <w:t>May 1988</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87"/>
                <w:attr w:name="Day" w:val="1"/>
                <w:attr w:name="Month" w:val="10"/>
              </w:smartTagPr>
              <w:r w:rsidRPr="00634AE3">
                <w:t>1 Oct 1987</w:t>
              </w:r>
            </w:smartTag>
            <w:r w:rsidRPr="00634AE3">
              <w:br/>
              <w:t xml:space="preserve">s. 4: </w:t>
            </w:r>
            <w:smartTag w:uri="urn:schemas-microsoft-com:office:smarttags" w:element="date">
              <w:smartTagPr>
                <w:attr w:name="Year" w:val="1987"/>
                <w:attr w:name="Day" w:val="17"/>
                <w:attr w:name="Month" w:val="10"/>
              </w:smartTagPr>
              <w:r w:rsidRPr="00634AE3">
                <w:t>17 Oct 1987</w:t>
              </w:r>
            </w:smartTag>
            <w:r w:rsidRPr="00634AE3">
              <w:br/>
              <w:t xml:space="preserve">s. 5: </w:t>
            </w:r>
            <w:smartTag w:uri="urn:schemas-microsoft-com:office:smarttags" w:element="date">
              <w:smartTagPr>
                <w:attr w:name="Year" w:val="1987"/>
                <w:attr w:name="Day" w:val="14"/>
                <w:attr w:name="Month" w:val="12"/>
              </w:smartTagPr>
              <w:r w:rsidRPr="00634AE3">
                <w:t>14 Dec 1987</w:t>
              </w:r>
            </w:smartTag>
            <w:r w:rsidRPr="00634AE3">
              <w:br/>
              <w:t xml:space="preserve">s. 6: </w:t>
            </w:r>
            <w:smartTag w:uri="urn:schemas-microsoft-com:office:smarttags" w:element="date">
              <w:smartTagPr>
                <w:attr w:name="Year" w:val="1988"/>
                <w:attr w:name="Day" w:val="1"/>
                <w:attr w:name="Month" w:val="1"/>
              </w:smartTagPr>
              <w:r w:rsidRPr="00634AE3">
                <w:t>1 Jan 1988</w:t>
              </w:r>
            </w:smartTag>
            <w:r w:rsidRPr="00634AE3">
              <w:br/>
              <w:t xml:space="preserve">s. 7: </w:t>
            </w:r>
            <w:smartTag w:uri="urn:schemas-microsoft-com:office:smarttags" w:element="date">
              <w:smartTagPr>
                <w:attr w:name="Year" w:val="1988"/>
                <w:attr w:name="Day" w:val="3"/>
                <w:attr w:name="Month" w:val="2"/>
              </w:smartTagPr>
              <w:r w:rsidRPr="00634AE3">
                <w:t>3 Feb 1988</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Statutory Instruments (Tabling and Disallowance) Legislation Amendment Act 1988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99, 1988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8"/>
                <w:attr w:name="Day" w:val="2"/>
                <w:attr w:name="Month" w:val="12"/>
              </w:smartTagPr>
              <w:r w:rsidRPr="00634AE3">
                <w:t>2 Dec 1988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8"/>
                <w:attr w:name="Day" w:val="2"/>
                <w:attr w:name="Month" w:val="12"/>
              </w:smartTagPr>
              <w:r w:rsidRPr="00634AE3">
                <w:t>2 Dec 1988</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1988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149, 1988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8"/>
                <w:attr w:name="Day" w:val="26"/>
                <w:attr w:name="Month" w:val="12"/>
              </w:smartTagPr>
              <w:r w:rsidRPr="00634AE3">
                <w:t>26 Dec 1988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88"/>
                <w:attr w:name="Day" w:val="1"/>
                <w:attr w:name="Month" w:val="4"/>
              </w:smartTagPr>
              <w:r w:rsidRPr="00634AE3">
                <w:t>1 Apr 1988</w:t>
              </w:r>
            </w:smartTag>
            <w:r w:rsidRPr="00634AE3">
              <w:br/>
              <w:t>s. 4: 1</w:t>
            </w:r>
            <w:r w:rsidR="00634AE3">
              <w:t> </w:t>
            </w:r>
            <w:r w:rsidRPr="00634AE3">
              <w:t>July 1988</w:t>
            </w:r>
            <w:r w:rsidRPr="00634AE3">
              <w:br/>
              <w:t>s. 5: 1</w:t>
            </w:r>
            <w:r w:rsidR="00634AE3">
              <w:t> </w:t>
            </w:r>
            <w:r w:rsidRPr="00634AE3">
              <w:t>July 1989</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1989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77, 1989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21</w:t>
            </w:r>
            <w:r w:rsidR="00634AE3">
              <w:t> </w:t>
            </w:r>
            <w:r w:rsidRPr="00634AE3">
              <w:t>June 1989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 1</w:t>
            </w:r>
            <w:r w:rsidR="00634AE3">
              <w:t> </w:t>
            </w:r>
            <w:r w:rsidRPr="00634AE3">
              <w:t>July 1989</w:t>
            </w:r>
            <w:r w:rsidRPr="00634AE3">
              <w:br/>
              <w:t xml:space="preserve">s. 4: </w:t>
            </w:r>
            <w:smartTag w:uri="urn:schemas-microsoft-com:office:smarttags" w:element="date">
              <w:smartTagPr>
                <w:attr w:name="Year" w:val="1988"/>
                <w:attr w:name="Day" w:val="24"/>
                <w:attr w:name="Month" w:val="8"/>
              </w:smartTagPr>
              <w:r w:rsidRPr="00634AE3">
                <w:t>24 Aug 1988</w:t>
              </w:r>
            </w:smartTag>
            <w:r w:rsidRPr="00634AE3">
              <w:br/>
              <w:t xml:space="preserve">s. 5: </w:t>
            </w:r>
            <w:smartTag w:uri="urn:schemas-microsoft-com:office:smarttags" w:element="date">
              <w:smartTagPr>
                <w:attr w:name="Year" w:val="1988"/>
                <w:attr w:name="Day" w:val="1"/>
                <w:attr w:name="Month" w:val="10"/>
              </w:smartTagPr>
              <w:r w:rsidRPr="00634AE3">
                <w:t>1 Oct 1988</w:t>
              </w:r>
            </w:smartTag>
            <w:r w:rsidRPr="00634AE3">
              <w:br/>
              <w:t xml:space="preserve">s. 6: </w:t>
            </w:r>
            <w:smartTag w:uri="urn:schemas-microsoft-com:office:smarttags" w:element="date">
              <w:smartTagPr>
                <w:attr w:name="Year" w:val="1989"/>
                <w:attr w:name="Day" w:val="15"/>
                <w:attr w:name="Month" w:val="2"/>
              </w:smartTagPr>
              <w:r w:rsidRPr="00634AE3">
                <w:t>15 Feb 1989</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1989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177, 1989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89"/>
                <w:attr w:name="Day" w:val="24"/>
                <w:attr w:name="Month" w:val="12"/>
              </w:smartTagPr>
              <w:r w:rsidRPr="00634AE3">
                <w:t>24 Dec 1989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 1</w:t>
            </w:r>
            <w:r w:rsidR="00634AE3">
              <w:t> </w:t>
            </w:r>
            <w:r w:rsidRPr="00634AE3">
              <w:t>July 1989</w:t>
            </w:r>
            <w:r w:rsidRPr="00634AE3">
              <w:br/>
              <w:t xml:space="preserve">s. 4: </w:t>
            </w:r>
            <w:smartTag w:uri="urn:schemas-microsoft-com:office:smarttags" w:element="date">
              <w:smartTagPr>
                <w:attr w:name="Year" w:val="1989"/>
                <w:attr w:name="Day" w:val="1"/>
                <w:attr w:name="Month" w:val="4"/>
              </w:smartTagPr>
              <w:r w:rsidRPr="00634AE3">
                <w:t>1 Apr 1989</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1990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112, 1990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0"/>
                <w:attr w:name="Day" w:val="21"/>
                <w:attr w:name="Month" w:val="12"/>
              </w:smartTagPr>
              <w:r w:rsidRPr="00634AE3">
                <w:t>21 Dec 1990</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3(a) and (d): 1</w:t>
            </w:r>
            <w:r w:rsidR="00634AE3">
              <w:t> </w:t>
            </w:r>
            <w:r w:rsidRPr="00634AE3">
              <w:t>July 1984</w:t>
            </w:r>
            <w:r w:rsidRPr="00634AE3">
              <w:br/>
              <w:t>s. 3(b): 30</w:t>
            </w:r>
            <w:r w:rsidR="00634AE3">
              <w:t> </w:t>
            </w:r>
            <w:r w:rsidRPr="00634AE3">
              <w:t>May 1985</w:t>
            </w:r>
            <w:r w:rsidRPr="00634AE3">
              <w:br/>
              <w:t>ss.</w:t>
            </w:r>
            <w:r w:rsidR="00634AE3">
              <w:t> </w:t>
            </w:r>
            <w:r w:rsidRPr="00634AE3">
              <w:t>3(c), 4–8 and 10: 1 Jan 1988</w:t>
            </w:r>
            <w:r w:rsidRPr="00634AE3">
              <w:br/>
              <w:t>s. 9: 1 Apr 1990</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10</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Petroleum Resource Rent Legislation Amendment Act 1991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80, 1991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26</w:t>
            </w:r>
            <w:r w:rsidR="00634AE3">
              <w:t> </w:t>
            </w:r>
            <w:r w:rsidRPr="00634AE3">
              <w:t>June 1991</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w:t>
            </w:r>
            <w:r w:rsidR="00634AE3">
              <w:t> </w:t>
            </w:r>
            <w:r w:rsidRPr="00634AE3">
              <w:t>July 1991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32 and 37</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5" w:name="CU_113108681"/>
            <w:bookmarkEnd w:id="45"/>
            <w:r w:rsidRPr="00634AE3">
              <w:t>Excise Tariff Amendment Act 1991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186, 1991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1"/>
                <w:attr w:name="Day" w:val="6"/>
                <w:attr w:name="Month" w:val="12"/>
              </w:smartTagPr>
              <w:r w:rsidRPr="00634AE3">
                <w:t>6 Dec 1991</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 1</w:t>
            </w:r>
            <w:r w:rsidR="00634AE3">
              <w:t> </w:t>
            </w:r>
            <w:r w:rsidRPr="00634AE3">
              <w:t>July 1991</w:t>
            </w:r>
            <w:r w:rsidRPr="00634AE3">
              <w:br/>
              <w:t xml:space="preserve">s. 4: </w:t>
            </w:r>
            <w:smartTag w:uri="urn:schemas-microsoft-com:office:smarttags" w:element="date">
              <w:smartTagPr>
                <w:attr w:name="Year" w:val="1991"/>
                <w:attr w:name="Day" w:val="1"/>
                <w:attr w:name="Month" w:val="4"/>
              </w:smartTagPr>
              <w:r w:rsidRPr="00634AE3">
                <w:t>1 Apr 1991</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Coal Tariff Legislation Amendment Act 1992</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65, 1992</w:t>
            </w:r>
          </w:p>
        </w:tc>
        <w:tc>
          <w:tcPr>
            <w:tcW w:w="1152" w:type="dxa"/>
            <w:tcBorders>
              <w:top w:val="single" w:sz="4" w:space="0" w:color="auto"/>
              <w:bottom w:val="nil"/>
            </w:tcBorders>
            <w:shd w:val="clear" w:color="auto" w:fill="auto"/>
          </w:tcPr>
          <w:p w:rsidR="00300037" w:rsidRPr="00634AE3" w:rsidRDefault="00300037" w:rsidP="00834702">
            <w:pPr>
              <w:pStyle w:val="ENoteTableText"/>
            </w:pPr>
            <w:r w:rsidRPr="00634AE3">
              <w:t>26</w:t>
            </w:r>
            <w:r w:rsidR="00634AE3">
              <w:t> </w:t>
            </w:r>
            <w:r w:rsidRPr="00634AE3">
              <w:t>June 1992</w:t>
            </w:r>
          </w:p>
        </w:tc>
        <w:tc>
          <w:tcPr>
            <w:tcW w:w="1882" w:type="dxa"/>
            <w:tcBorders>
              <w:top w:val="single" w:sz="4" w:space="0" w:color="auto"/>
              <w:bottom w:val="nil"/>
            </w:tcBorders>
            <w:shd w:val="clear" w:color="auto" w:fill="auto"/>
          </w:tcPr>
          <w:p w:rsidR="00300037" w:rsidRPr="00634AE3" w:rsidRDefault="00300037" w:rsidP="006B73B5">
            <w:pPr>
              <w:pStyle w:val="ENoteTableText"/>
            </w:pPr>
            <w:r w:rsidRPr="00634AE3">
              <w:t>s 5: 26</w:t>
            </w:r>
            <w:r w:rsidR="00634AE3">
              <w:t> </w:t>
            </w:r>
            <w:r w:rsidRPr="00634AE3">
              <w:t>June 1993 (s</w:t>
            </w:r>
            <w:r w:rsidR="006B73B5" w:rsidRPr="00634AE3">
              <w:t> </w:t>
            </w:r>
            <w:r w:rsidRPr="00634AE3">
              <w:t>2(</w:t>
            </w:r>
            <w:r w:rsidR="006B73B5" w:rsidRPr="00634AE3">
              <w:t>3</w:t>
            </w:r>
            <w:r w:rsidRPr="00634AE3">
              <w:t>)</w:t>
            </w:r>
            <w:r w:rsidR="006B73B5" w:rsidRPr="00634AE3">
              <w:t>, (4)</w:t>
            </w:r>
            <w:r w:rsidRPr="00634AE3">
              <w:t>)</w:t>
            </w:r>
          </w:p>
        </w:tc>
        <w:tc>
          <w:tcPr>
            <w:tcW w:w="1391" w:type="dxa"/>
            <w:tcBorders>
              <w:top w:val="single" w:sz="4" w:space="0" w:color="auto"/>
              <w:bottom w:val="nil"/>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834702">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834702">
            <w:pPr>
              <w:pStyle w:val="ENoteTTi"/>
            </w:pPr>
            <w:r w:rsidRPr="00634AE3">
              <w:t>Industry, Science and Tourism Legislation Amendment Act 1997</w:t>
            </w:r>
          </w:p>
        </w:tc>
        <w:tc>
          <w:tcPr>
            <w:tcW w:w="919" w:type="dxa"/>
            <w:tcBorders>
              <w:top w:val="nil"/>
              <w:bottom w:val="single" w:sz="4" w:space="0" w:color="auto"/>
            </w:tcBorders>
            <w:shd w:val="clear" w:color="auto" w:fill="auto"/>
          </w:tcPr>
          <w:p w:rsidR="00300037" w:rsidRPr="00634AE3" w:rsidRDefault="00300037" w:rsidP="00834702">
            <w:pPr>
              <w:pStyle w:val="ENoteTableText"/>
            </w:pPr>
            <w:r w:rsidRPr="00634AE3">
              <w:t>91, 1997</w:t>
            </w:r>
          </w:p>
        </w:tc>
        <w:tc>
          <w:tcPr>
            <w:tcW w:w="1152" w:type="dxa"/>
            <w:tcBorders>
              <w:top w:val="nil"/>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June 1997</w:t>
            </w:r>
          </w:p>
        </w:tc>
        <w:tc>
          <w:tcPr>
            <w:tcW w:w="1882" w:type="dxa"/>
            <w:tcBorders>
              <w:top w:val="nil"/>
              <w:bottom w:val="single" w:sz="4" w:space="0" w:color="auto"/>
            </w:tcBorders>
            <w:shd w:val="clear" w:color="auto" w:fill="auto"/>
          </w:tcPr>
          <w:p w:rsidR="00300037" w:rsidRPr="00634AE3" w:rsidRDefault="00300037" w:rsidP="00C642A7">
            <w:pPr>
              <w:pStyle w:val="ENoteTableText"/>
            </w:pPr>
            <w:r w:rsidRPr="00634AE3">
              <w:t>Sch 1 (items</w:t>
            </w:r>
            <w:r w:rsidR="00634AE3">
              <w:t> </w:t>
            </w:r>
            <w:r w:rsidRPr="00634AE3">
              <w:t>19, 20): 26</w:t>
            </w:r>
            <w:r w:rsidR="00634AE3">
              <w:t> </w:t>
            </w:r>
            <w:r w:rsidRPr="00634AE3">
              <w:t>June 1992 (s 2(2))</w:t>
            </w:r>
          </w:p>
        </w:tc>
        <w:tc>
          <w:tcPr>
            <w:tcW w:w="1391" w:type="dxa"/>
            <w:tcBorders>
              <w:top w:val="nil"/>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1993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9, 1993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27</w:t>
            </w:r>
            <w:r w:rsidR="00634AE3">
              <w:t> </w:t>
            </w:r>
            <w:r w:rsidRPr="00634AE3">
              <w:t>May 1993</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5: 7</w:t>
            </w:r>
            <w:r w:rsidR="00634AE3">
              <w:t> </w:t>
            </w:r>
            <w:r w:rsidRPr="00634AE3">
              <w:t>May 1992</w:t>
            </w:r>
            <w:r w:rsidRPr="00634AE3">
              <w:br/>
              <w:t xml:space="preserve">s. 6: </w:t>
            </w:r>
            <w:smartTag w:uri="urn:schemas-microsoft-com:office:smarttags" w:element="date">
              <w:smartTagPr>
                <w:attr w:name="Year" w:val="1992"/>
                <w:attr w:name="Day" w:val="19"/>
                <w:attr w:name="Month" w:val="8"/>
              </w:smartTagPr>
              <w:r w:rsidRPr="00634AE3">
                <w:t>19 Aug 1992</w:t>
              </w:r>
            </w:smartTag>
            <w:r w:rsidRPr="00634AE3">
              <w:br/>
              <w:t xml:space="preserve">s. 7: </w:t>
            </w:r>
            <w:smartTag w:uri="urn:schemas-microsoft-com:office:smarttags" w:element="date">
              <w:smartTagPr>
                <w:attr w:name="Year" w:val="1993"/>
                <w:attr w:name="Day" w:val="2"/>
                <w:attr w:name="Month" w:val="2"/>
              </w:smartTagPr>
              <w:r w:rsidRPr="00634AE3">
                <w:t>2 Feb 1993</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(Deficit Reduction) Act 1993</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56, 1993</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3"/>
                <w:attr w:name="Day" w:val="27"/>
                <w:attr w:name="Month" w:val="10"/>
              </w:smartTagPr>
              <w:r w:rsidRPr="00634AE3">
                <w:t>27 Oct 1993</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93"/>
                <w:attr w:name="Day" w:val="18"/>
                <w:attr w:name="Month" w:val="8"/>
              </w:smartTagPr>
              <w:r w:rsidRPr="00634AE3">
                <w:t>18 Aug 1993</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Excise Tariff Amendment Act (No.</w:t>
            </w:r>
            <w:r w:rsidR="00634AE3">
              <w:t> </w:t>
            </w:r>
            <w:r w:rsidRPr="00634AE3">
              <w:t>2) 1993</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115, 1993</w:t>
            </w:r>
          </w:p>
        </w:tc>
        <w:tc>
          <w:tcPr>
            <w:tcW w:w="1152" w:type="dxa"/>
            <w:tcBorders>
              <w:top w:val="single" w:sz="4" w:space="0" w:color="auto"/>
              <w:bottom w:val="nil"/>
            </w:tcBorders>
            <w:shd w:val="clear" w:color="auto" w:fill="auto"/>
          </w:tcPr>
          <w:p w:rsidR="00300037" w:rsidRPr="00634AE3" w:rsidRDefault="00300037" w:rsidP="00834702">
            <w:pPr>
              <w:pStyle w:val="ENoteTableText"/>
            </w:pPr>
            <w:smartTag w:uri="urn:schemas-microsoft-com:office:smarttags" w:element="date">
              <w:smartTagPr>
                <w:attr w:name="Year" w:val="1993"/>
                <w:attr w:name="Day" w:val="24"/>
                <w:attr w:name="Month" w:val="12"/>
              </w:smartTagPr>
              <w:r w:rsidRPr="00634AE3">
                <w:t>24 Dec 1993</w:t>
              </w:r>
            </w:smartTag>
          </w:p>
        </w:tc>
        <w:tc>
          <w:tcPr>
            <w:tcW w:w="1882" w:type="dxa"/>
            <w:tcBorders>
              <w:top w:val="single" w:sz="4" w:space="0" w:color="auto"/>
              <w:bottom w:val="nil"/>
            </w:tcBorders>
            <w:shd w:val="clear" w:color="auto" w:fill="auto"/>
          </w:tcPr>
          <w:p w:rsidR="00300037" w:rsidRPr="00634AE3" w:rsidRDefault="00300037" w:rsidP="00834702">
            <w:pPr>
              <w:pStyle w:val="ENoteTableText"/>
            </w:pPr>
            <w:r w:rsidRPr="00634AE3">
              <w:t>ss.</w:t>
            </w:r>
            <w:r w:rsidR="00634AE3">
              <w:t> </w:t>
            </w:r>
            <w:r w:rsidRPr="00634AE3">
              <w:t>3–5, 6(a), (b), (f)–(h) and (j): 1 Apr 1994</w:t>
            </w:r>
            <w:r w:rsidRPr="00634AE3">
              <w:br/>
              <w:t>s. 6(d) and (e): 21 Jan 1994</w:t>
            </w:r>
            <w:r w:rsidRPr="00634AE3">
              <w:br/>
              <w:t>Remainder: Royal Assent</w:t>
            </w:r>
          </w:p>
        </w:tc>
        <w:tc>
          <w:tcPr>
            <w:tcW w:w="1391" w:type="dxa"/>
            <w:tcBorders>
              <w:top w:val="single" w:sz="4" w:space="0" w:color="auto"/>
              <w:bottom w:val="nil"/>
            </w:tcBorders>
            <w:shd w:val="clear" w:color="auto" w:fill="auto"/>
          </w:tcPr>
          <w:p w:rsidR="00300037" w:rsidRPr="00634AE3" w:rsidRDefault="00300037" w:rsidP="00B706B7">
            <w:pPr>
              <w:pStyle w:val="ENoteTableText"/>
            </w:pPr>
            <w:r w:rsidRPr="00634AE3">
              <w:t>s. 2 (am. by 134, 1994, s. 8)</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834702">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834702">
            <w:pPr>
              <w:pStyle w:val="ENoteTTi"/>
            </w:pPr>
            <w:r w:rsidRPr="00634AE3">
              <w:t>Excise Tariff Legislation Amendment Act 1994</w:t>
            </w:r>
          </w:p>
        </w:tc>
        <w:tc>
          <w:tcPr>
            <w:tcW w:w="919" w:type="dxa"/>
            <w:tcBorders>
              <w:top w:val="nil"/>
              <w:bottom w:val="single" w:sz="4" w:space="0" w:color="auto"/>
            </w:tcBorders>
            <w:shd w:val="clear" w:color="auto" w:fill="auto"/>
          </w:tcPr>
          <w:p w:rsidR="00300037" w:rsidRPr="00634AE3" w:rsidRDefault="00300037" w:rsidP="00834702">
            <w:pPr>
              <w:pStyle w:val="ENoteTableText"/>
            </w:pPr>
            <w:r w:rsidRPr="00634AE3">
              <w:t>134, 1994</w:t>
            </w:r>
          </w:p>
        </w:tc>
        <w:tc>
          <w:tcPr>
            <w:tcW w:w="1152" w:type="dxa"/>
            <w:tcBorders>
              <w:top w:val="nil"/>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4"/>
                <w:attr w:name="Day" w:val="1"/>
                <w:attr w:name="Month" w:val="11"/>
              </w:smartTagPr>
              <w:r w:rsidRPr="00634AE3">
                <w:t>1 Nov 1994</w:t>
              </w:r>
            </w:smartTag>
          </w:p>
        </w:tc>
        <w:tc>
          <w:tcPr>
            <w:tcW w:w="1882" w:type="dxa"/>
            <w:tcBorders>
              <w:top w:val="nil"/>
              <w:bottom w:val="single" w:sz="4" w:space="0" w:color="auto"/>
            </w:tcBorders>
            <w:shd w:val="clear" w:color="auto" w:fill="auto"/>
          </w:tcPr>
          <w:p w:rsidR="00300037" w:rsidRPr="00634AE3" w:rsidRDefault="00300037" w:rsidP="00834702">
            <w:pPr>
              <w:pStyle w:val="ENoteTableText"/>
            </w:pPr>
            <w:r w:rsidRPr="00634AE3">
              <w:t>(</w:t>
            </w:r>
            <w:r w:rsidRPr="00634AE3">
              <w:rPr>
                <w:i/>
              </w:rPr>
              <w:t xml:space="preserve">see </w:t>
            </w:r>
            <w:r w:rsidRPr="00634AE3">
              <w:t>134, 1994 below)</w:t>
            </w:r>
          </w:p>
        </w:tc>
        <w:tc>
          <w:tcPr>
            <w:tcW w:w="1391" w:type="dxa"/>
            <w:tcBorders>
              <w:top w:val="nil"/>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1994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62, 1994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19</w:t>
            </w:r>
            <w:r w:rsidR="00634AE3">
              <w:t> </w:t>
            </w:r>
            <w:r w:rsidRPr="00634AE3">
              <w:t>May 1994</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3: 1</w:t>
            </w:r>
            <w:r w:rsidR="00634AE3">
              <w:t> </w:t>
            </w:r>
            <w:r w:rsidRPr="00634AE3">
              <w:t>July 1993</w:t>
            </w:r>
            <w:r w:rsidRPr="00634AE3">
              <w:br/>
              <w:t xml:space="preserve">s. 4: </w:t>
            </w:r>
            <w:smartTag w:uri="urn:schemas-microsoft-com:office:smarttags" w:element="date">
              <w:smartTagPr>
                <w:attr w:name="Year" w:val="1993"/>
                <w:attr w:name="Day" w:val="1"/>
                <w:attr w:name="Month" w:val="9"/>
              </w:smartTagPr>
              <w:r w:rsidRPr="00634AE3">
                <w:t>1 Sept 1993</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Legislation Amendment Act 1994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134, 1994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4"/>
                <w:attr w:name="Day" w:val="1"/>
                <w:attr w:name="Month" w:val="11"/>
              </w:smartTagPr>
              <w:r w:rsidRPr="00634AE3">
                <w:t>1 Nov 1994</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 xml:space="preserve">4–6: </w:t>
            </w:r>
            <w:smartTag w:uri="urn:schemas-microsoft-com:office:smarttags" w:element="date">
              <w:smartTagPr>
                <w:attr w:name="Year" w:val="1994"/>
                <w:attr w:name="Day" w:val="1"/>
                <w:attr w:name="Month" w:val="1"/>
              </w:smartTagPr>
              <w:r w:rsidRPr="00634AE3">
                <w:t>1 Jan 1994</w:t>
              </w:r>
            </w:smartTag>
            <w:r w:rsidRPr="00634AE3">
              <w:br/>
              <w:t xml:space="preserve">s. 8: </w:t>
            </w:r>
            <w:smartTag w:uri="urn:schemas-microsoft-com:office:smarttags" w:element="date">
              <w:smartTagPr>
                <w:attr w:name="Year" w:val="1993"/>
                <w:attr w:name="Day" w:val="24"/>
                <w:attr w:name="Month" w:val="12"/>
              </w:smartTagPr>
              <w:r w:rsidRPr="00634AE3">
                <w:t>24 Dec 1993</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6" w:name="CU_124109904"/>
            <w:bookmarkEnd w:id="46"/>
            <w:r w:rsidRPr="00634AE3">
              <w:t>Excise Tariff Amendment Act 1995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9, 1995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5"/>
                <w:attr w:name="Day" w:val="15"/>
                <w:attr w:name="Month" w:val="3"/>
              </w:smartTagPr>
              <w:r w:rsidRPr="00634AE3">
                <w:t>15 Mar 1995</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ss.</w:t>
            </w:r>
            <w:r w:rsidR="00634AE3">
              <w:t> </w:t>
            </w:r>
            <w:r w:rsidRPr="00634AE3">
              <w:t>3 and 5: 11</w:t>
            </w:r>
            <w:r w:rsidR="00634AE3">
              <w:t> </w:t>
            </w:r>
            <w:r w:rsidRPr="00634AE3">
              <w:t>May 1994</w:t>
            </w:r>
            <w:r w:rsidRPr="00634AE3">
              <w:br/>
              <w:t xml:space="preserve">s. 4: </w:t>
            </w:r>
            <w:smartTag w:uri="urn:schemas-microsoft-com:office:smarttags" w:element="date">
              <w:smartTagPr>
                <w:attr w:name="Year" w:val="1994"/>
                <w:attr w:name="Day" w:val="1"/>
                <w:attr w:name="Month" w:val="4"/>
              </w:smartTagPr>
              <w:r w:rsidRPr="00634AE3">
                <w:t>1 Apr 1994</w:t>
              </w:r>
            </w:smartTag>
            <w:r w:rsidRPr="00634AE3">
              <w:br/>
              <w:t>s. 6: 1</w:t>
            </w:r>
            <w:r w:rsidR="00634AE3">
              <w:t> </w:t>
            </w:r>
            <w:r w:rsidRPr="00634AE3">
              <w:t>July 1994</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Customs, Excise and Bounty Legislation Amendment Act 1995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85, 1995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w:t>
            </w:r>
            <w:r w:rsidR="00634AE3">
              <w:t> </w:t>
            </w:r>
            <w:r w:rsidRPr="00634AE3">
              <w:t>July 1995</w:t>
            </w:r>
          </w:p>
        </w:tc>
        <w:tc>
          <w:tcPr>
            <w:tcW w:w="1882" w:type="dxa"/>
            <w:tcBorders>
              <w:top w:val="single" w:sz="4" w:space="0" w:color="auto"/>
              <w:bottom w:val="single" w:sz="4" w:space="0" w:color="auto"/>
            </w:tcBorders>
            <w:shd w:val="clear" w:color="auto" w:fill="auto"/>
          </w:tcPr>
          <w:p w:rsidR="00300037" w:rsidRPr="00634AE3" w:rsidRDefault="00300037" w:rsidP="007F0B8C">
            <w:pPr>
              <w:pStyle w:val="ENoteTableText"/>
            </w:pPr>
            <w:r w:rsidRPr="00634AE3">
              <w:t>s 18 and Sch 9 (items</w:t>
            </w:r>
            <w:r w:rsidR="00634AE3">
              <w:t> </w:t>
            </w:r>
            <w:r w:rsidRPr="00634AE3">
              <w:t>74–76): 1</w:t>
            </w:r>
            <w:r w:rsidR="00634AE3">
              <w:t> </w:t>
            </w:r>
            <w:r w:rsidRPr="00634AE3">
              <w:t>July 1995 (s</w:t>
            </w:r>
            <w:r w:rsidR="007F0B8C" w:rsidRPr="00634AE3">
              <w:t> </w:t>
            </w:r>
            <w:r w:rsidRPr="00634AE3">
              <w:t>2(1))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 18</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1995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162, 1995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5"/>
                <w:attr w:name="Day" w:val="16"/>
                <w:attr w:name="Month" w:val="12"/>
              </w:smartTagPr>
              <w:r w:rsidRPr="00634AE3">
                <w:t>16 Dec 1995</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 xml:space="preserve">s. 3: </w:t>
            </w:r>
            <w:smartTag w:uri="urn:schemas-microsoft-com:office:smarttags" w:element="date">
              <w:smartTagPr>
                <w:attr w:name="Year" w:val="1994"/>
                <w:attr w:name="Day" w:val="1"/>
                <w:attr w:name="Month" w:val="4"/>
              </w:smartTagPr>
              <w:r w:rsidRPr="00634AE3">
                <w:t>1 Apr 1994</w:t>
              </w:r>
            </w:smartTag>
            <w:r w:rsidRPr="00634AE3">
              <w:br/>
              <w:t>s. 4: 10</w:t>
            </w:r>
            <w:r w:rsidR="00634AE3">
              <w:t> </w:t>
            </w:r>
            <w:r w:rsidRPr="00634AE3">
              <w:t>May 1995</w:t>
            </w:r>
            <w:r w:rsidRPr="00634AE3">
              <w:br/>
              <w:t>s. 5: 1</w:t>
            </w:r>
            <w:r w:rsidR="00634AE3">
              <w:t> </w:t>
            </w:r>
            <w:r w:rsidRPr="00634AE3">
              <w:t>July 1995</w:t>
            </w:r>
            <w:r w:rsidRPr="00634AE3">
              <w:br/>
              <w:t xml:space="preserve">s. 6: </w:t>
            </w:r>
            <w:smartTag w:uri="urn:schemas-microsoft-com:office:smarttags" w:element="date">
              <w:smartTagPr>
                <w:attr w:name="Year" w:val="1995"/>
                <w:attr w:name="Day" w:val="11"/>
                <w:attr w:name="Month" w:val="10"/>
              </w:smartTagPr>
              <w:r w:rsidRPr="00634AE3">
                <w:t>11 Oct 1995</w:t>
              </w:r>
            </w:smartTag>
            <w:r w:rsidRPr="00634AE3">
              <w:br/>
              <w:t xml:space="preserve">s. 7: </w:t>
            </w:r>
            <w:smartTag w:uri="urn:schemas-microsoft-com:office:smarttags" w:element="date">
              <w:smartTagPr>
                <w:attr w:name="Year" w:val="1995"/>
                <w:attr w:name="Day" w:val="28"/>
                <w:attr w:name="Month" w:val="11"/>
              </w:smartTagPr>
              <w:r w:rsidRPr="00634AE3">
                <w:t>28 Nov 1995</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1996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5, 1996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w:t>
            </w:r>
            <w:r w:rsidR="00634AE3">
              <w:t> </w:t>
            </w:r>
            <w:r w:rsidRPr="00634AE3">
              <w:t>June 1996</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(item</w:t>
            </w:r>
            <w:r w:rsidR="00634AE3">
              <w:t> </w:t>
            </w:r>
            <w:r w:rsidRPr="00634AE3">
              <w:t>2): 1</w:t>
            </w:r>
            <w:r w:rsidR="00634AE3">
              <w:t> </w:t>
            </w:r>
            <w:r w:rsidRPr="00634AE3">
              <w:t>July 1983</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Customs Tariff (Miscellaneous Amendments) Act 1996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15, 1996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24</w:t>
            </w:r>
            <w:r w:rsidR="00634AE3">
              <w:t> </w:t>
            </w:r>
            <w:r w:rsidRPr="00634AE3">
              <w:t>June 1996</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 1 (items</w:t>
            </w:r>
            <w:r w:rsidR="00634AE3">
              <w:t> </w:t>
            </w:r>
            <w:r w:rsidRPr="00634AE3">
              <w:t>1, 16): 1</w:t>
            </w:r>
            <w:r w:rsidR="00634AE3">
              <w:t> </w:t>
            </w:r>
            <w:r w:rsidRPr="00634AE3">
              <w:t>July 1996 (s 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1997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78, 1997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w:t>
            </w:r>
            <w:r w:rsidR="00634AE3">
              <w:t> </w:t>
            </w:r>
            <w:r w:rsidRPr="00634AE3">
              <w:t>June 1997</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(items</w:t>
            </w:r>
            <w:r w:rsidR="00634AE3">
              <w:t> </w:t>
            </w:r>
            <w:r w:rsidRPr="00634AE3">
              <w:t>64, 65): 1 Sept 1996</w:t>
            </w:r>
            <w:r w:rsidRPr="00634AE3">
              <w:br/>
              <w:t>Schedule</w:t>
            </w:r>
            <w:r w:rsidR="00634AE3">
              <w:t> </w:t>
            </w:r>
            <w:r w:rsidRPr="00634AE3">
              <w:t>1 (items</w:t>
            </w:r>
            <w:r w:rsidR="00634AE3">
              <w:t> </w:t>
            </w:r>
            <w:r w:rsidRPr="00634AE3">
              <w:t>5–18 and 20–62): 1</w:t>
            </w:r>
            <w:r w:rsidR="00634AE3">
              <w:t> </w:t>
            </w:r>
            <w:r w:rsidRPr="00634AE3">
              <w:t>July 1997</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EA5375">
            <w:pPr>
              <w:pStyle w:val="ENoteTableText"/>
            </w:pPr>
            <w:r w:rsidRPr="00634AE3">
              <w:t>Sch 1 (item</w:t>
            </w:r>
            <w:r w:rsidR="00634AE3">
              <w:t> </w:t>
            </w:r>
            <w:r w:rsidRPr="00634AE3">
              <w:t>67)</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3) 1997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135, 1997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7"/>
                <w:attr w:name="Day" w:val="19"/>
                <w:attr w:name="Month" w:val="9"/>
              </w:smartTagPr>
              <w:r w:rsidRPr="00634AE3">
                <w:t>19 Sept 1997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7 Aug 1997</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EA5375">
            <w:pPr>
              <w:pStyle w:val="ENoteTableText"/>
            </w:pPr>
            <w:r w:rsidRPr="00634AE3">
              <w:t>Sch 1 (item</w:t>
            </w:r>
            <w:r w:rsidR="00634AE3">
              <w:t> </w:t>
            </w:r>
            <w:r w:rsidRPr="00634AE3">
              <w:t>9)</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(Fuel Rates Amendments) Act 1997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161, 1997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7"/>
                <w:attr w:name="Day" w:val="11"/>
                <w:attr w:name="Month" w:val="11"/>
              </w:smartTagPr>
              <w:r w:rsidRPr="00634AE3">
                <w:t>11 Nov 1997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8"/>
                <w:attr w:name="Day" w:val="31"/>
                <w:attr w:name="Month" w:val="1"/>
              </w:smartTagPr>
              <w:r w:rsidRPr="00634AE3">
                <w:t>31 Jan 1998</w:t>
              </w:r>
            </w:smartTag>
            <w:r w:rsidRPr="00634AE3">
              <w:t xml:space="preserve"> (</w:t>
            </w:r>
            <w:r w:rsidRPr="00634AE3">
              <w:rPr>
                <w:i/>
              </w:rPr>
              <w:t xml:space="preserve">Gazette </w:t>
            </w:r>
            <w:r w:rsidRPr="00634AE3">
              <w:t>1998, No. GN1)</w:t>
            </w:r>
          </w:p>
        </w:tc>
        <w:tc>
          <w:tcPr>
            <w:tcW w:w="1391" w:type="dxa"/>
            <w:tcBorders>
              <w:top w:val="single" w:sz="4" w:space="0" w:color="auto"/>
              <w:bottom w:val="single" w:sz="4" w:space="0" w:color="auto"/>
            </w:tcBorders>
            <w:shd w:val="clear" w:color="auto" w:fill="auto"/>
          </w:tcPr>
          <w:p w:rsidR="00300037" w:rsidRPr="00634AE3" w:rsidRDefault="00300037" w:rsidP="00EA5375">
            <w:pPr>
              <w:pStyle w:val="ENoteTableText"/>
            </w:pPr>
            <w:r w:rsidRPr="00634AE3">
              <w:t>Sch 1 (item</w:t>
            </w:r>
            <w:r w:rsidR="00634AE3">
              <w:t> </w:t>
            </w:r>
            <w:r w:rsidRPr="00634AE3">
              <w:t>19)</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4) 1997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169, 1997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7"/>
                <w:attr w:name="Day" w:val="11"/>
                <w:attr w:name="Month" w:val="11"/>
              </w:smartTagPr>
              <w:r w:rsidRPr="00634AE3">
                <w:t>11 Nov 1997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31 Jan 1998 (s 2)</w:t>
            </w:r>
          </w:p>
        </w:tc>
        <w:tc>
          <w:tcPr>
            <w:tcW w:w="1391" w:type="dxa"/>
            <w:tcBorders>
              <w:top w:val="single" w:sz="4" w:space="0" w:color="auto"/>
              <w:bottom w:val="single" w:sz="4" w:space="0" w:color="auto"/>
            </w:tcBorders>
            <w:shd w:val="clear" w:color="auto" w:fill="auto"/>
          </w:tcPr>
          <w:p w:rsidR="00300037" w:rsidRPr="00634AE3" w:rsidRDefault="00300037" w:rsidP="00707491">
            <w:pPr>
              <w:pStyle w:val="ENoteTableText"/>
            </w:pPr>
            <w:r w:rsidRPr="00634AE3">
              <w:t>Sch 1 (item</w:t>
            </w:r>
            <w:r w:rsidR="00634AE3">
              <w:t> </w:t>
            </w:r>
            <w:r w:rsidRPr="00634AE3">
              <w:t>3)</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1) 1997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178, 1997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7"/>
                <w:attr w:name="Day" w:val="21"/>
                <w:attr w:name="Month" w:val="11"/>
              </w:smartTagPr>
              <w:r w:rsidRPr="00634AE3">
                <w:t>21 Nov 1997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(items</w:t>
            </w:r>
            <w:r w:rsidR="00634AE3">
              <w:t> </w:t>
            </w:r>
            <w:r w:rsidRPr="00634AE3">
              <w:t xml:space="preserve">1, 2): </w:t>
            </w:r>
            <w:smartTag w:uri="urn:schemas-microsoft-com:office:smarttags" w:element="date">
              <w:smartTagPr>
                <w:attr w:name="Year" w:val="1996"/>
                <w:attr w:name="Day" w:val="3"/>
                <w:attr w:name="Month" w:val="2"/>
              </w:smartTagPr>
              <w:r w:rsidRPr="00634AE3">
                <w:t>3 Feb 1996</w:t>
              </w:r>
            </w:smartTag>
            <w:r w:rsidRPr="00634AE3">
              <w:br/>
              <w:t>Schedule</w:t>
            </w:r>
            <w:r w:rsidR="00634AE3">
              <w:t> </w:t>
            </w:r>
            <w:r w:rsidRPr="00634AE3">
              <w:t>1 (item</w:t>
            </w:r>
            <w:r w:rsidR="00634AE3">
              <w:t> </w:t>
            </w:r>
            <w:r w:rsidRPr="00634AE3">
              <w:t xml:space="preserve">3): </w:t>
            </w:r>
            <w:smartTag w:uri="urn:schemas-microsoft-com:office:smarttags" w:element="date">
              <w:smartTagPr>
                <w:attr w:name="Year" w:val="1996"/>
                <w:attr w:name="Day" w:val="1"/>
                <w:attr w:name="Month" w:val="8"/>
              </w:smartTagPr>
              <w:r w:rsidRPr="00634AE3">
                <w:t>1 Aug 1996</w:t>
              </w:r>
            </w:smartTag>
            <w:r w:rsidRPr="00634AE3">
              <w:br/>
              <w:t>Schedule</w:t>
            </w:r>
            <w:r w:rsidR="00634AE3">
              <w:t> </w:t>
            </w:r>
            <w:r w:rsidRPr="00634AE3">
              <w:t>1 (item</w:t>
            </w:r>
            <w:r w:rsidR="00634AE3">
              <w:t> </w:t>
            </w:r>
            <w:r w:rsidRPr="00634AE3">
              <w:t xml:space="preserve">4): </w:t>
            </w:r>
            <w:smartTag w:uri="urn:schemas-microsoft-com:office:smarttags" w:element="date">
              <w:smartTagPr>
                <w:attr w:name="Year" w:val="1997"/>
                <w:attr w:name="Day" w:val="3"/>
                <w:attr w:name="Month" w:val="2"/>
              </w:smartTagPr>
              <w:r w:rsidRPr="00634AE3">
                <w:t>3 Feb 1997</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707491">
            <w:pPr>
              <w:pStyle w:val="ENoteTableText"/>
            </w:pPr>
            <w:r w:rsidRPr="00634AE3">
              <w:t>Sch 1 (item</w:t>
            </w:r>
            <w:r w:rsidR="00634AE3">
              <w:t> </w:t>
            </w:r>
            <w:r w:rsidRPr="00634AE3">
              <w:t>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7" w:name="CU_134111294"/>
            <w:bookmarkEnd w:id="47"/>
            <w:r w:rsidRPr="00634AE3">
              <w:t>Excise Tariff Amendment Act (No.</w:t>
            </w:r>
            <w:r w:rsidR="00634AE3">
              <w:t> </w:t>
            </w:r>
            <w:r w:rsidRPr="00634AE3">
              <w:t>5) 1997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182, 1997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7"/>
                <w:attr w:name="Day" w:val="27"/>
                <w:attr w:name="Month" w:val="11"/>
              </w:smartTagPr>
              <w:r w:rsidRPr="00634AE3">
                <w:t>27 Nov 1997</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17 Sept 1997</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707491">
            <w:pPr>
              <w:pStyle w:val="ENoteTableText"/>
            </w:pPr>
            <w:r w:rsidRPr="00634AE3">
              <w:t>Sch 1 (item</w:t>
            </w:r>
            <w:r w:rsidR="00634AE3">
              <w:t> </w:t>
            </w:r>
            <w:r w:rsidRPr="00634AE3">
              <w:t>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1) 1998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64, 1998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June 1998</w:t>
            </w:r>
          </w:p>
        </w:tc>
        <w:tc>
          <w:tcPr>
            <w:tcW w:w="1882" w:type="dxa"/>
            <w:tcBorders>
              <w:top w:val="single" w:sz="4" w:space="0" w:color="auto"/>
              <w:bottom w:val="single" w:sz="4" w:space="0" w:color="auto"/>
            </w:tcBorders>
            <w:shd w:val="clear" w:color="auto" w:fill="auto"/>
          </w:tcPr>
          <w:p w:rsidR="00300037" w:rsidRPr="00634AE3" w:rsidRDefault="00300037" w:rsidP="00916753">
            <w:pPr>
              <w:pStyle w:val="ENoteTableText"/>
            </w:pPr>
            <w:r w:rsidRPr="00634AE3">
              <w:t>Sch 1 (items</w:t>
            </w:r>
            <w:r w:rsidR="00634AE3">
              <w:t> </w:t>
            </w:r>
            <w:r w:rsidRPr="00634AE3">
              <w:t>1, 2, 5–14): 31 Jan 1998 (s 2(2), (4), (5))</w:t>
            </w:r>
            <w:r w:rsidRPr="00634AE3">
              <w:br/>
              <w:t>Sch 1 (item</w:t>
            </w:r>
            <w:r w:rsidR="00634AE3">
              <w:t> </w:t>
            </w:r>
            <w:r w:rsidRPr="00634AE3">
              <w:t>4): 3</w:t>
            </w:r>
            <w:r w:rsidR="00634AE3">
              <w:t> </w:t>
            </w:r>
            <w:r w:rsidRPr="00634AE3">
              <w:t>July 1997 (s 2(3))</w:t>
            </w:r>
            <w:r w:rsidRPr="00634AE3">
              <w:br/>
              <w:t>Remainder: 30</w:t>
            </w:r>
            <w:r w:rsidR="00634AE3">
              <w:t> </w:t>
            </w:r>
            <w:r w:rsidRPr="00634AE3">
              <w:t>June 1998 (s 2(1))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(Aviation Fuel Revenues) Act 1999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99, 1999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w:t>
            </w:r>
            <w:r w:rsidR="00634AE3">
              <w:t> </w:t>
            </w:r>
            <w:r w:rsidRPr="00634AE3">
              <w:t>July 1999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12</w:t>
            </w:r>
            <w:r w:rsidR="00634AE3">
              <w:t> </w:t>
            </w:r>
            <w:r w:rsidRPr="00634AE3">
              <w:t>May 1999</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Public Employment (Consequential and Transitional) Amendment Act 1999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146, 1999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1999"/>
                <w:attr w:name="Day" w:val="11"/>
                <w:attr w:name="Month" w:val="11"/>
              </w:smartTagPr>
              <w:r w:rsidRPr="00634AE3">
                <w:t>11 Nov 1999</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 1 (item</w:t>
            </w:r>
            <w:r w:rsidR="00634AE3">
              <w:t> </w:t>
            </w:r>
            <w:r w:rsidRPr="00634AE3">
              <w:t xml:space="preserve">438): </w:t>
            </w:r>
            <w:smartTag w:uri="urn:schemas-microsoft-com:office:smarttags" w:element="date">
              <w:smartTagPr>
                <w:attr w:name="Year" w:val="1999"/>
                <w:attr w:name="Day" w:val="5"/>
                <w:attr w:name="Month" w:val="12"/>
              </w:smartTagPr>
              <w:r w:rsidRPr="00634AE3">
                <w:t>5 Dec 1999</w:t>
              </w:r>
            </w:smartTag>
            <w:r w:rsidRPr="00634AE3">
              <w:t xml:space="preserve"> (s 2(1), (2))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1) 2000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68, 2000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22</w:t>
            </w:r>
            <w:r w:rsidR="00634AE3">
              <w:t> </w:t>
            </w:r>
            <w:r w:rsidRPr="00634AE3">
              <w:t>June 2000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1 Nov 1999</w:t>
            </w:r>
            <w:r w:rsidRPr="00634AE3">
              <w:br/>
              <w:t>Schedule</w:t>
            </w:r>
            <w:r w:rsidR="00634AE3">
              <w:t> </w:t>
            </w:r>
            <w:r w:rsidRPr="00634AE3">
              <w:t>2: 15 Nov 1999</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(Product Stewardship for Waste Oil) Act 2000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104, 2000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w:t>
            </w:r>
            <w:r w:rsidR="00634AE3">
              <w:t> </w:t>
            </w:r>
            <w:r w:rsidRPr="00634AE3">
              <w:t>July 2000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1 Jan 2001 (s.</w:t>
            </w:r>
            <w:r w:rsidR="00634AE3">
              <w:t> </w:t>
            </w:r>
            <w:r w:rsidRPr="00634AE3">
              <w:t>2(2))</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Petroleum Excise Amendment (Measures to Address Evasion) Act 2000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125, 2000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0"/>
                <w:attr w:name="Day" w:val="26"/>
                <w:attr w:name="Month" w:val="10"/>
              </w:smartTagPr>
              <w:r w:rsidRPr="00634AE3">
                <w:t>26 Oct 2000</w:t>
              </w:r>
            </w:smartTag>
          </w:p>
        </w:tc>
        <w:tc>
          <w:tcPr>
            <w:tcW w:w="1882" w:type="dxa"/>
            <w:tcBorders>
              <w:top w:val="single" w:sz="4" w:space="0" w:color="auto"/>
              <w:bottom w:val="single" w:sz="4" w:space="0" w:color="auto"/>
            </w:tcBorders>
            <w:shd w:val="clear" w:color="auto" w:fill="auto"/>
          </w:tcPr>
          <w:p w:rsidR="00300037" w:rsidRPr="00634AE3" w:rsidRDefault="00300037" w:rsidP="004E7856">
            <w:pPr>
              <w:pStyle w:val="ENoteTableText"/>
            </w:pPr>
            <w:r w:rsidRPr="00634AE3">
              <w:t>Sch 3: 26 Oct 2000 (s</w:t>
            </w:r>
            <w:r w:rsidR="004E7856" w:rsidRPr="00634AE3">
              <w:t> </w:t>
            </w:r>
            <w:r w:rsidRPr="00634AE3">
              <w:t>2(1))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8" w:name="CU_141112387"/>
            <w:bookmarkEnd w:id="48"/>
            <w:r w:rsidRPr="00634AE3">
              <w:t>Taxation Laws Amendment (Excise Arrangements) Act 2001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25, 2001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1"/>
                <w:attr w:name="Day" w:val="6"/>
                <w:attr w:name="Month" w:val="4"/>
              </w:smartTagPr>
              <w:r w:rsidRPr="00634AE3">
                <w:t>6 Apr 2001</w:t>
              </w:r>
            </w:smartTag>
          </w:p>
        </w:tc>
        <w:tc>
          <w:tcPr>
            <w:tcW w:w="1882" w:type="dxa"/>
            <w:tcBorders>
              <w:top w:val="single" w:sz="4" w:space="0" w:color="auto"/>
              <w:bottom w:val="single" w:sz="4" w:space="0" w:color="auto"/>
            </w:tcBorders>
            <w:shd w:val="clear" w:color="auto" w:fill="auto"/>
          </w:tcPr>
          <w:p w:rsidR="00300037" w:rsidRPr="00634AE3" w:rsidRDefault="00300037" w:rsidP="00BF5AD5">
            <w:pPr>
              <w:pStyle w:val="ENoteTableText"/>
            </w:pPr>
            <w:r w:rsidRPr="00634AE3">
              <w:t>Sch 7 (items</w:t>
            </w:r>
            <w:r w:rsidR="00634AE3">
              <w:t> </w:t>
            </w:r>
            <w:r w:rsidRPr="00634AE3">
              <w:t>9–19): 4</w:t>
            </w:r>
            <w:r w:rsidR="00634AE3">
              <w:t> </w:t>
            </w:r>
            <w:r w:rsidRPr="00634AE3">
              <w:t>May 2001 (s</w:t>
            </w:r>
            <w:r w:rsidR="00BF5AD5" w:rsidRPr="00634AE3">
              <w:t> </w:t>
            </w:r>
            <w:r w:rsidRPr="00634AE3">
              <w:t>2(1)(b))</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1) 2001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39, 2001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14</w:t>
            </w:r>
            <w:r w:rsidR="00634AE3">
              <w:t> </w:t>
            </w:r>
            <w:r w:rsidRPr="00634AE3">
              <w:t>May 2001</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(item</w:t>
            </w:r>
            <w:r w:rsidR="00634AE3">
              <w:t> </w:t>
            </w:r>
            <w:r w:rsidRPr="00634AE3">
              <w:t>1): 13</w:t>
            </w:r>
            <w:r w:rsidR="00634AE3">
              <w:t> </w:t>
            </w:r>
            <w:r w:rsidRPr="00634AE3">
              <w:t>May 2000</w:t>
            </w:r>
            <w:r w:rsidRPr="00634AE3">
              <w:br/>
              <w:t>Schedule</w:t>
            </w:r>
            <w:r w:rsidR="00634AE3">
              <w:t> </w:t>
            </w:r>
            <w:r w:rsidRPr="00634AE3">
              <w:t>1 (items</w:t>
            </w:r>
            <w:r w:rsidR="00634AE3">
              <w:t> </w:t>
            </w:r>
            <w:r w:rsidRPr="00634AE3">
              <w:t>2–7): 1</w:t>
            </w:r>
            <w:r w:rsidR="00634AE3">
              <w:t> </w:t>
            </w:r>
            <w:r w:rsidRPr="00634AE3">
              <w:t>July 2000</w:t>
            </w:r>
            <w:r w:rsidRPr="00634AE3">
              <w:br/>
              <w:t>Schedule</w:t>
            </w:r>
            <w:r w:rsidR="00634AE3">
              <w:t> </w:t>
            </w:r>
            <w:r w:rsidRPr="00634AE3">
              <w:t>1 (items</w:t>
            </w:r>
            <w:r w:rsidR="00634AE3">
              <w:t> </w:t>
            </w:r>
            <w:r w:rsidRPr="00634AE3">
              <w:t>8–11): 1 Jan 2001</w:t>
            </w:r>
            <w:r w:rsidRPr="00634AE3">
              <w:br/>
              <w:t>Schedule</w:t>
            </w:r>
            <w:r w:rsidR="00634AE3">
              <w:t> </w:t>
            </w:r>
            <w:r w:rsidRPr="00634AE3">
              <w:t>1 (item</w:t>
            </w:r>
            <w:r w:rsidR="00634AE3">
              <w:t> </w:t>
            </w:r>
            <w:r w:rsidRPr="00634AE3">
              <w:t xml:space="preserve">12): </w:t>
            </w:r>
            <w:smartTag w:uri="urn:schemas-microsoft-com:office:smarttags" w:element="date">
              <w:smartTagPr>
                <w:attr w:name="Year" w:val="2001"/>
                <w:attr w:name="Day" w:val="31"/>
                <w:attr w:name="Month" w:val="1"/>
              </w:smartTagPr>
              <w:r w:rsidRPr="00634AE3">
                <w:t>31 Jan 2001</w:t>
              </w:r>
            </w:smartTag>
            <w:r w:rsidRPr="00634AE3">
              <w:br/>
              <w:t>Schedule</w:t>
            </w:r>
            <w:r w:rsidR="00634AE3">
              <w:t> </w:t>
            </w:r>
            <w:r w:rsidRPr="00634AE3">
              <w:t>1 (items</w:t>
            </w:r>
            <w:r w:rsidR="00634AE3">
              <w:t> </w:t>
            </w:r>
            <w:r w:rsidRPr="00634AE3">
              <w:t>13–17): 2 Mar 2001</w:t>
            </w:r>
            <w:r w:rsidRPr="00634AE3">
              <w:br/>
              <w:t>Schedule</w:t>
            </w:r>
            <w:r w:rsidR="00634AE3">
              <w:t> </w:t>
            </w:r>
            <w:r w:rsidRPr="00634AE3">
              <w:t>1 (item</w:t>
            </w:r>
            <w:r w:rsidR="00634AE3">
              <w:t> </w:t>
            </w:r>
            <w:r w:rsidRPr="00634AE3">
              <w:t xml:space="preserve">18): </w:t>
            </w:r>
            <w:smartTag w:uri="urn:schemas-microsoft-com:office:smarttags" w:element="date">
              <w:smartTagPr>
                <w:attr w:name="Year" w:val="2001"/>
                <w:attr w:name="Day" w:val="4"/>
                <w:attr w:name="Month" w:val="4"/>
              </w:smartTagPr>
              <w:r w:rsidRPr="00634AE3">
                <w:t>4 Apr 2001</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2001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67, 2001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June 2001</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June 2001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(Crude Oil) Act 2001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164, 2001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1"/>
                <w:attr w:name="Day" w:val="1"/>
                <w:attr w:name="Month" w:val="10"/>
              </w:smartTagPr>
              <w:r w:rsidRPr="00634AE3">
                <w:t>1 Oct 2001</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(items</w:t>
            </w:r>
            <w:r w:rsidR="00634AE3">
              <w:t> </w:t>
            </w:r>
            <w:r w:rsidRPr="00634AE3">
              <w:t>2–22, 24): 1</w:t>
            </w:r>
            <w:r w:rsidR="00634AE3">
              <w:t> </w:t>
            </w:r>
            <w:r w:rsidRPr="00634AE3">
              <w:t>July 2001</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FE72B3">
            <w:pPr>
              <w:pStyle w:val="ENoteTableText"/>
            </w:pPr>
            <w:r w:rsidRPr="00634AE3">
              <w:t>Sch 1 (item</w:t>
            </w:r>
            <w:r w:rsidR="00634AE3">
              <w:t> </w:t>
            </w:r>
            <w:r w:rsidRPr="00634AE3">
              <w:t>24)</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2) 2002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108, 2002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2"/>
                <w:attr w:name="Day" w:val="2"/>
                <w:attr w:name="Month" w:val="12"/>
              </w:smartTagPr>
              <w:r w:rsidRPr="00634AE3">
                <w:t>2 Dec 2002</w:t>
              </w:r>
            </w:smartTag>
          </w:p>
        </w:tc>
        <w:tc>
          <w:tcPr>
            <w:tcW w:w="1882" w:type="dxa"/>
            <w:tcBorders>
              <w:top w:val="single" w:sz="4" w:space="0" w:color="auto"/>
              <w:bottom w:val="single" w:sz="4" w:space="0" w:color="auto"/>
            </w:tcBorders>
            <w:shd w:val="clear" w:color="auto" w:fill="auto"/>
          </w:tcPr>
          <w:p w:rsidR="00300037" w:rsidRPr="00634AE3" w:rsidRDefault="00300037" w:rsidP="004D7391">
            <w:pPr>
              <w:pStyle w:val="ENoteTableText"/>
            </w:pPr>
            <w:r w:rsidRPr="00634AE3">
              <w:t>Sch 1: 14</w:t>
            </w:r>
            <w:r w:rsidR="00634AE3">
              <w:t> </w:t>
            </w:r>
            <w:r w:rsidRPr="00634AE3">
              <w:t>May 2002 (s</w:t>
            </w:r>
            <w:r w:rsidR="004D7391" w:rsidRPr="00634AE3">
              <w:t> </w:t>
            </w:r>
            <w:r w:rsidRPr="00634AE3">
              <w:t>2(1) item</w:t>
            </w:r>
            <w:r w:rsid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Act (No.</w:t>
            </w:r>
            <w:r w:rsidR="00634AE3">
              <w:t> </w:t>
            </w:r>
            <w:r w:rsidRPr="00634AE3">
              <w:t>1) 2002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113, 2002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2"/>
                <w:attr w:name="Day" w:val="2"/>
                <w:attr w:name="Month" w:val="12"/>
              </w:smartTagPr>
              <w:r w:rsidRPr="00634AE3">
                <w:t>2 Dec 2002</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(items</w:t>
            </w:r>
            <w:r w:rsidR="00634AE3">
              <w:t> </w:t>
            </w:r>
            <w:r w:rsidRPr="00634AE3">
              <w:t>1–3): 25 Oct 2001</w:t>
            </w:r>
            <w:r w:rsidRPr="00634AE3">
              <w:br/>
              <w:t>Schedule</w:t>
            </w:r>
            <w:r w:rsidR="00634AE3">
              <w:t> </w:t>
            </w:r>
            <w:r w:rsidRPr="00634AE3">
              <w:t>1 (items</w:t>
            </w:r>
            <w:r w:rsidR="00634AE3">
              <w:t> </w:t>
            </w:r>
            <w:r w:rsidRPr="00634AE3">
              <w:t>4–6): 15 Apr 2002</w:t>
            </w:r>
            <w:r w:rsidRPr="00634AE3">
              <w:br/>
              <w:t>Schedule</w:t>
            </w:r>
            <w:r w:rsidR="00634AE3">
              <w:t> </w:t>
            </w:r>
            <w:r w:rsidRPr="00634AE3">
              <w:t>1 (item</w:t>
            </w:r>
            <w:r w:rsidR="00634AE3">
              <w:t> </w:t>
            </w:r>
            <w:r w:rsidRPr="00634AE3">
              <w:t>7): 1</w:t>
            </w:r>
            <w:r w:rsidR="00634AE3">
              <w:t> </w:t>
            </w:r>
            <w:r w:rsidRPr="00634AE3">
              <w:t>July 2002</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49" w:name="CU_147113342"/>
            <w:bookmarkEnd w:id="49"/>
            <w:r w:rsidRPr="00634AE3">
              <w:rPr>
                <w:noProof/>
              </w:rPr>
              <w:t>Excise Tariff Amendment Act (No.</w:t>
            </w:r>
            <w:r w:rsidR="00634AE3">
              <w:rPr>
                <w:noProof/>
              </w:rPr>
              <w:t> </w:t>
            </w:r>
            <w:r w:rsidRPr="00634AE3">
              <w:rPr>
                <w:noProof/>
              </w:rPr>
              <w:t>1) 2004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44, 2004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4"/>
                <w:attr w:name="Day" w:val="21"/>
                <w:attr w:name="Month" w:val="4"/>
              </w:smartTagPr>
              <w:r w:rsidRPr="00634AE3">
                <w:t>21 Apr 2004</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2"/>
                <w:attr w:name="Day" w:val="18"/>
                <w:attr w:name="Month" w:val="9"/>
              </w:smartTagPr>
              <w:r w:rsidRPr="00634AE3">
                <w:t>18 Sept 2002</w:t>
              </w:r>
            </w:smartTag>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rPr>
                <w:noProof/>
              </w:rPr>
            </w:pPr>
            <w:r w:rsidRPr="00634AE3">
              <w:t>Excise Tariff Amendment (Fuels) Act 2004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66, 2004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22</w:t>
            </w:r>
            <w:r w:rsidR="00634AE3">
              <w:t> </w:t>
            </w:r>
            <w:r w:rsidRPr="00634AE3">
              <w:t>June 2004</w:t>
            </w:r>
          </w:p>
        </w:tc>
        <w:tc>
          <w:tcPr>
            <w:tcW w:w="1882" w:type="dxa"/>
            <w:tcBorders>
              <w:top w:val="single" w:sz="4" w:space="0" w:color="auto"/>
              <w:bottom w:val="single" w:sz="4" w:space="0" w:color="auto"/>
            </w:tcBorders>
            <w:shd w:val="clear" w:color="auto" w:fill="auto"/>
          </w:tcPr>
          <w:p w:rsidR="00300037" w:rsidRPr="00634AE3" w:rsidRDefault="00300037" w:rsidP="00314E45">
            <w:pPr>
              <w:pStyle w:val="ENoteTableText"/>
            </w:pPr>
            <w:r w:rsidRPr="00634AE3">
              <w:t>Sch 1 (items</w:t>
            </w:r>
            <w:r w:rsidR="00634AE3">
              <w:t> </w:t>
            </w:r>
            <w:r w:rsidRPr="00634AE3">
              <w:t>1–14, 23–25) and Sch 2 (items</w:t>
            </w:r>
            <w:r w:rsidR="00634AE3">
              <w:t> </w:t>
            </w:r>
            <w:r w:rsidRPr="00634AE3">
              <w:t>1–5): 1</w:t>
            </w:r>
            <w:r w:rsidR="00634AE3">
              <w:t> </w:t>
            </w:r>
            <w:r w:rsidRPr="00634AE3">
              <w:t>July 2003 (s 2(1) items</w:t>
            </w:r>
            <w:r w:rsidR="00634AE3">
              <w:t> </w:t>
            </w:r>
            <w:r w:rsidRPr="00634AE3">
              <w:t>2, 4, 7)</w:t>
            </w:r>
            <w:r w:rsidRPr="00634AE3">
              <w:br/>
              <w:t>Sch 1 (items</w:t>
            </w:r>
            <w:r w:rsidR="00634AE3">
              <w:t> </w:t>
            </w:r>
            <w:r w:rsidRPr="00634AE3">
              <w:t>15–22): 1 Jan 2004 (s 2(1) item</w:t>
            </w:r>
            <w:r w:rsidR="00634AE3">
              <w:t> </w:t>
            </w:r>
            <w:r w:rsidRPr="00634AE3">
              <w:t>3)</w:t>
            </w:r>
            <w:r w:rsidRPr="00634AE3">
              <w:br/>
              <w:t>Sch 1 (items</w:t>
            </w:r>
            <w:r w:rsidR="00634AE3">
              <w:t> </w:t>
            </w:r>
            <w:r w:rsidRPr="00634AE3">
              <w:t>26–30) and Sch 2 (items</w:t>
            </w:r>
            <w:r w:rsidR="00634AE3">
              <w:t> </w:t>
            </w:r>
            <w:r w:rsidRPr="00634AE3">
              <w:t>6–9): 18 Sept 2003 (s 2(1) items</w:t>
            </w:r>
            <w:r w:rsidR="00634AE3">
              <w:t> </w:t>
            </w:r>
            <w:r w:rsidRPr="00634AE3">
              <w:t>5, 8)</w:t>
            </w:r>
            <w:r w:rsidRPr="00634AE3">
              <w:br/>
              <w:t>Sch 1 (items</w:t>
            </w:r>
            <w:r w:rsidR="00634AE3">
              <w:t> </w:t>
            </w:r>
            <w:r w:rsidRPr="00634AE3">
              <w:t>31, 32): never commenced (s 2(1) item</w:t>
            </w:r>
            <w:r w:rsidR="00634AE3">
              <w:t> </w:t>
            </w:r>
            <w:r w:rsidRPr="00634AE3">
              <w:t>6)</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Offshore Petroleum (Repeals and Consequential Amendments) Act 2006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17, 2006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Month" w:val="3"/>
                <w:attr w:name="Day" w:val="29"/>
                <w:attr w:name="Year" w:val="2006"/>
              </w:smartTagPr>
              <w:r w:rsidRPr="00634AE3">
                <w:t>29 Mar 2006</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2 (items</w:t>
            </w:r>
            <w:r w:rsidR="00634AE3">
              <w:t> </w:t>
            </w:r>
            <w:r w:rsidRPr="00634AE3">
              <w:t>22–24): 1</w:t>
            </w:r>
            <w:r w:rsidR="00634AE3">
              <w:t> </w:t>
            </w:r>
            <w:r w:rsidRPr="00634AE3">
              <w:t>July 2008 (s.</w:t>
            </w:r>
            <w:r w:rsidR="00634AE3">
              <w:t> </w:t>
            </w:r>
            <w:r w:rsidRPr="00634AE3">
              <w:t>2(1) and F2008L02273)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Tax Laws Amendment (2006 Measures No.</w:t>
            </w:r>
            <w:r w:rsidR="00634AE3">
              <w:t> </w:t>
            </w:r>
            <w:r w:rsidRPr="00634AE3">
              <w:t>2) Act 2006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58, 2006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22</w:t>
            </w:r>
            <w:r w:rsidR="00634AE3">
              <w:t> </w:t>
            </w:r>
            <w:r w:rsidRPr="00634AE3">
              <w:t>June 2006</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7 (items</w:t>
            </w:r>
            <w:r w:rsidR="00634AE3">
              <w:t> </w:t>
            </w:r>
            <w:r w:rsidRPr="00634AE3">
              <w:t>237, 238):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(Fuel Tax Reform and Other Measures) Act 2006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75, 2006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26</w:t>
            </w:r>
            <w:r w:rsidR="00634AE3">
              <w:t> </w:t>
            </w:r>
            <w:r w:rsidRPr="00634AE3">
              <w:t>June 2006</w:t>
            </w:r>
          </w:p>
        </w:tc>
        <w:tc>
          <w:tcPr>
            <w:tcW w:w="1882" w:type="dxa"/>
            <w:tcBorders>
              <w:top w:val="single" w:sz="4" w:space="0" w:color="auto"/>
              <w:bottom w:val="single" w:sz="4" w:space="0" w:color="auto"/>
            </w:tcBorders>
            <w:shd w:val="clear" w:color="auto" w:fill="auto"/>
          </w:tcPr>
          <w:p w:rsidR="00300037" w:rsidRPr="00634AE3" w:rsidRDefault="00300037" w:rsidP="005357BA">
            <w:pPr>
              <w:pStyle w:val="ENoteTableText"/>
            </w:pPr>
            <w:r w:rsidRPr="00634AE3">
              <w:t>Schedule</w:t>
            </w:r>
            <w:r w:rsidR="00634AE3">
              <w:t> </w:t>
            </w:r>
            <w:r w:rsidRPr="00634AE3">
              <w:t>1 (items</w:t>
            </w:r>
            <w:r w:rsidR="00634AE3">
              <w:t> </w:t>
            </w:r>
            <w:r w:rsidRPr="00634AE3">
              <w:t>1–41, 45–47): 1</w:t>
            </w:r>
            <w:r w:rsidR="00634AE3">
              <w:t> </w:t>
            </w:r>
            <w:r w:rsidRPr="00634AE3">
              <w:t>July 2006</w:t>
            </w:r>
            <w:r w:rsidRPr="00634AE3">
              <w:br/>
              <w:t>Schedule</w:t>
            </w:r>
            <w:r w:rsidR="00634AE3">
              <w:t> </w:t>
            </w:r>
            <w:r w:rsidRPr="00634AE3">
              <w:t>1: (items</w:t>
            </w:r>
            <w:r w:rsidR="00634AE3">
              <w:t> </w:t>
            </w:r>
            <w:r w:rsidRPr="00634AE3">
              <w:t xml:space="preserve">42–44): </w:t>
            </w:r>
            <w:smartTag w:uri="urn:schemas-microsoft-com:office:smarttags" w:element="date">
              <w:smartTagPr>
                <w:attr w:name="Year" w:val="2005"/>
                <w:attr w:name="Day" w:val="1"/>
                <w:attr w:name="Month" w:val="11"/>
              </w:smartTagPr>
              <w:r w:rsidRPr="00634AE3">
                <w:t>1 Nov 2005</w:t>
              </w:r>
            </w:smartTag>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FE72B3">
            <w:pPr>
              <w:pStyle w:val="ENoteTableText"/>
            </w:pPr>
            <w:r w:rsidRPr="00634AE3">
              <w:t>Sch 1 (items</w:t>
            </w:r>
            <w:r w:rsidR="00634AE3">
              <w:t> </w:t>
            </w:r>
            <w:r w:rsidRPr="00634AE3">
              <w:t>46, 47)</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(Condensate) Act 2008</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109, 2008</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8"/>
                <w:attr w:name="Day" w:val="18"/>
                <w:attr w:name="Month" w:val="10"/>
              </w:smartTagPr>
              <w:r w:rsidRPr="00634AE3">
                <w:t>18 Oct 2008</w:t>
              </w:r>
            </w:smartTag>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smartTag w:uri="urn:schemas-microsoft-com:office:smarttags" w:element="date">
              <w:smartTagPr>
                <w:attr w:name="Year" w:val="2008"/>
                <w:attr w:name="Day" w:val="18"/>
                <w:attr w:name="Month" w:val="10"/>
              </w:smartTagPr>
              <w:r w:rsidRPr="00634AE3">
                <w:t>18 Oct 2008</w:t>
              </w:r>
            </w:smartTag>
          </w:p>
        </w:tc>
        <w:tc>
          <w:tcPr>
            <w:tcW w:w="1391" w:type="dxa"/>
            <w:tcBorders>
              <w:top w:val="single" w:sz="4" w:space="0" w:color="auto"/>
              <w:bottom w:val="single" w:sz="4" w:space="0" w:color="auto"/>
            </w:tcBorders>
            <w:shd w:val="clear" w:color="auto" w:fill="auto"/>
          </w:tcPr>
          <w:p w:rsidR="00300037" w:rsidRPr="00634AE3" w:rsidRDefault="00300037" w:rsidP="00FE72B3">
            <w:pPr>
              <w:pStyle w:val="ENoteTableText"/>
            </w:pPr>
            <w:r w:rsidRPr="00634AE3">
              <w:t>Sch 1 (items</w:t>
            </w:r>
            <w:r w:rsidR="00634AE3">
              <w:t> </w:t>
            </w:r>
            <w:r w:rsidRPr="00634AE3">
              <w:t>31, 32)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(2009 Measures No.</w:t>
            </w:r>
            <w:r w:rsidR="00634AE3">
              <w:t> </w:t>
            </w:r>
            <w:r w:rsidRPr="00634AE3">
              <w:t>1) Act 2009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73, 2009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27 Aug 2009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1: 27 Apr 2008</w:t>
            </w:r>
            <w:r w:rsidRPr="00634AE3">
              <w:br/>
              <w:t>Schedule</w:t>
            </w:r>
            <w:r w:rsidR="00634AE3">
              <w:t> </w:t>
            </w:r>
            <w:r w:rsidRPr="00634AE3">
              <w:t>2: 28 Aug 2009 (s.</w:t>
            </w:r>
            <w:r w:rsidR="00634AE3">
              <w:t> </w:t>
            </w:r>
            <w:r w:rsidRPr="00634AE3">
              <w:t>2(1))</w:t>
            </w:r>
            <w:r w:rsidRPr="00634AE3">
              <w:br/>
              <w:t>Remainder: Royal Assent</w:t>
            </w:r>
          </w:p>
        </w:tc>
        <w:tc>
          <w:tcPr>
            <w:tcW w:w="1391" w:type="dxa"/>
            <w:tcBorders>
              <w:top w:val="single" w:sz="4" w:space="0" w:color="auto"/>
              <w:bottom w:val="single" w:sz="4" w:space="0" w:color="auto"/>
            </w:tcBorders>
            <w:shd w:val="clear" w:color="auto" w:fill="auto"/>
          </w:tcPr>
          <w:p w:rsidR="00300037" w:rsidRPr="00634AE3" w:rsidRDefault="00300037" w:rsidP="00B706B7">
            <w:pPr>
              <w:pStyle w:val="ENoteTableText"/>
            </w:pPr>
            <w:r w:rsidRPr="00634AE3">
              <w:t>Sch. 2 (item</w:t>
            </w:r>
            <w:r w:rsidR="00634AE3">
              <w:t> </w:t>
            </w:r>
            <w:r w:rsidRPr="00634AE3">
              <w:t>3)</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Tax Laws Amendment (2009 Measures No.</w:t>
            </w:r>
            <w:r w:rsidR="00634AE3">
              <w:t> </w:t>
            </w:r>
            <w:r w:rsidRPr="00634AE3">
              <w:t>4) Act 2009</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88, 2009</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 Sept 2009</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5 (items</w:t>
            </w:r>
            <w:r w:rsidR="00634AE3">
              <w:t> </w:t>
            </w:r>
            <w:r w:rsidRPr="00634AE3">
              <w:t>12, 13): Royal Assent</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(Tobacco) Act 2010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76, 2010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28</w:t>
            </w:r>
            <w:r w:rsidR="00634AE3">
              <w:t> </w:t>
            </w:r>
            <w:r w:rsidRPr="00634AE3">
              <w:t>June 2010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 Apr 2010</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50" w:name="CU_156114659"/>
            <w:bookmarkEnd w:id="50"/>
            <w:r w:rsidRPr="00634AE3">
              <w:t>Excise Tariff Amendment (Aviation Fuel) Act 2010</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84, 2010</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29</w:t>
            </w:r>
            <w:r w:rsidR="00634AE3">
              <w:t> </w:t>
            </w:r>
            <w:r w:rsidRPr="00634AE3">
              <w:t>June 2010</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w:t>
            </w:r>
            <w:r w:rsidR="00634AE3">
              <w:t> </w:t>
            </w:r>
            <w:r w:rsidRPr="00634AE3">
              <w:t>July 2010</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Acts Interpretation Amendment Act 2011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46, 2011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27</w:t>
            </w:r>
            <w:r w:rsidR="00634AE3">
              <w:t> </w:t>
            </w:r>
            <w:r w:rsidRPr="00634AE3">
              <w:t>June 2011</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2 (items</w:t>
            </w:r>
            <w:r w:rsidR="00634AE3">
              <w:t> </w:t>
            </w:r>
            <w:r w:rsidRPr="00634AE3">
              <w:t>567, 568) and Schedule</w:t>
            </w:r>
            <w:r w:rsidR="00634AE3">
              <w:t> </w:t>
            </w:r>
            <w:r w:rsidRPr="00634AE3">
              <w:t>3 (items</w:t>
            </w:r>
            <w:r w:rsidR="00634AE3">
              <w:t> </w:t>
            </w:r>
            <w:r w:rsidRPr="00634AE3">
              <w:t>10, 11): 27 Dec 2011</w:t>
            </w:r>
          </w:p>
        </w:tc>
        <w:tc>
          <w:tcPr>
            <w:tcW w:w="1391" w:type="dxa"/>
            <w:tcBorders>
              <w:top w:val="single" w:sz="4" w:space="0" w:color="auto"/>
              <w:bottom w:val="single" w:sz="4" w:space="0" w:color="auto"/>
            </w:tcBorders>
            <w:shd w:val="clear" w:color="auto" w:fill="auto"/>
          </w:tcPr>
          <w:p w:rsidR="00300037" w:rsidRPr="00634AE3" w:rsidRDefault="00300037" w:rsidP="00B706B7">
            <w:pPr>
              <w:pStyle w:val="ENoteTableText"/>
            </w:pPr>
            <w:r w:rsidRPr="00634AE3">
              <w:t>Sch. 3 (items</w:t>
            </w:r>
            <w:r w:rsidR="00634AE3">
              <w:t> </w:t>
            </w:r>
            <w:r w:rsidRPr="00634AE3">
              <w:t>10, 11)</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Excise Tariff Amendment (Taxation of Alternative Fuels) Act 2011</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67, 2011</w:t>
            </w:r>
          </w:p>
        </w:tc>
        <w:tc>
          <w:tcPr>
            <w:tcW w:w="1152" w:type="dxa"/>
            <w:tcBorders>
              <w:top w:val="single" w:sz="4" w:space="0" w:color="auto"/>
              <w:bottom w:val="nil"/>
            </w:tcBorders>
            <w:shd w:val="clear" w:color="auto" w:fill="auto"/>
          </w:tcPr>
          <w:p w:rsidR="00300037" w:rsidRPr="00634AE3" w:rsidRDefault="00300037" w:rsidP="00834702">
            <w:pPr>
              <w:pStyle w:val="ENoteTableText"/>
            </w:pPr>
            <w:r w:rsidRPr="00634AE3">
              <w:t>29</w:t>
            </w:r>
            <w:r w:rsidR="00634AE3">
              <w:t> </w:t>
            </w:r>
            <w:r w:rsidRPr="00634AE3">
              <w:t>June 2011</w:t>
            </w:r>
          </w:p>
        </w:tc>
        <w:tc>
          <w:tcPr>
            <w:tcW w:w="1882" w:type="dxa"/>
            <w:tcBorders>
              <w:top w:val="single" w:sz="4" w:space="0" w:color="auto"/>
              <w:bottom w:val="nil"/>
            </w:tcBorders>
            <w:shd w:val="clear" w:color="auto" w:fill="auto"/>
          </w:tcPr>
          <w:p w:rsidR="00300037" w:rsidRPr="00634AE3" w:rsidRDefault="00300037" w:rsidP="0027323C">
            <w:pPr>
              <w:pStyle w:val="ENoteTableText"/>
            </w:pPr>
            <w:r w:rsidRPr="00634AE3">
              <w:t>Sch 1 (items</w:t>
            </w:r>
            <w:r w:rsidR="00634AE3">
              <w:t> </w:t>
            </w:r>
            <w:r w:rsidRPr="00634AE3">
              <w:t>1–7): 1 Dec 2011 (s 2(1) item</w:t>
            </w:r>
            <w:r w:rsidR="00634AE3">
              <w:t> </w:t>
            </w:r>
            <w:r w:rsidRPr="00634AE3">
              <w:t>2)</w:t>
            </w:r>
            <w:r w:rsidRPr="00634AE3">
              <w:br/>
              <w:t>Sch 1 (item</w:t>
            </w:r>
            <w:r w:rsidR="00634AE3">
              <w:t> </w:t>
            </w:r>
            <w:r w:rsidRPr="00634AE3">
              <w:t>8): 1</w:t>
            </w:r>
            <w:r w:rsidR="00634AE3">
              <w:t> </w:t>
            </w:r>
            <w:r w:rsidRPr="00634AE3">
              <w:t>July 2012 (s 2(1) item</w:t>
            </w:r>
            <w:r w:rsidR="00634AE3">
              <w:t> </w:t>
            </w:r>
            <w:r w:rsidRPr="00634AE3">
              <w:t>3)</w:t>
            </w:r>
            <w:r w:rsidRPr="00634AE3">
              <w:br/>
              <w:t>Sch 1 (item</w:t>
            </w:r>
            <w:r w:rsidR="00634AE3">
              <w:t> </w:t>
            </w:r>
            <w:r w:rsidRPr="00634AE3">
              <w:t>9): 1</w:t>
            </w:r>
            <w:r w:rsidR="00634AE3">
              <w:t> </w:t>
            </w:r>
            <w:r w:rsidRPr="00634AE3">
              <w:t>July 2013 (s 2(1) item</w:t>
            </w:r>
            <w:r w:rsidR="00634AE3">
              <w:t> </w:t>
            </w:r>
            <w:r w:rsidRPr="00634AE3">
              <w:t>4)</w:t>
            </w:r>
            <w:r w:rsidRPr="00634AE3">
              <w:br/>
              <w:t>Sch 1 (item</w:t>
            </w:r>
            <w:r w:rsidR="00634AE3">
              <w:t> </w:t>
            </w:r>
            <w:r w:rsidRPr="00634AE3">
              <w:t>10): 1</w:t>
            </w:r>
            <w:r w:rsidR="00634AE3">
              <w:t> </w:t>
            </w:r>
            <w:r w:rsidRPr="00634AE3">
              <w:t>July 2014 (s 2(1) item</w:t>
            </w:r>
            <w:r w:rsidR="00634AE3">
              <w:t> </w:t>
            </w:r>
            <w:r w:rsidRPr="00634AE3">
              <w:t>5)</w:t>
            </w:r>
            <w:r w:rsidRPr="00634AE3">
              <w:br/>
              <w:t>Sch 1 (item</w:t>
            </w:r>
            <w:r w:rsidR="00634AE3">
              <w:t> </w:t>
            </w:r>
            <w:r w:rsidRPr="00634AE3">
              <w:t>11): 1</w:t>
            </w:r>
            <w:r w:rsidR="00634AE3">
              <w:t> </w:t>
            </w:r>
            <w:r w:rsidRPr="00634AE3">
              <w:t>July 2015 (s 2(1) item</w:t>
            </w:r>
            <w:r w:rsidR="00634AE3">
              <w:t> </w:t>
            </w:r>
            <w:r w:rsidRPr="00634AE3">
              <w:t>6)</w:t>
            </w:r>
            <w:r w:rsidRPr="00634AE3">
              <w:br/>
              <w:t>Remainder: 29</w:t>
            </w:r>
            <w:r w:rsidR="00634AE3">
              <w:t> </w:t>
            </w:r>
            <w:r w:rsidRPr="00634AE3">
              <w:t>June 2011 (s 2(1) item</w:t>
            </w:r>
            <w:r w:rsidR="00634AE3">
              <w:t> </w:t>
            </w:r>
            <w:r w:rsidRPr="00634AE3">
              <w:t>1)</w:t>
            </w:r>
          </w:p>
        </w:tc>
        <w:tc>
          <w:tcPr>
            <w:tcW w:w="1391" w:type="dxa"/>
            <w:tcBorders>
              <w:top w:val="single" w:sz="4" w:space="0" w:color="auto"/>
              <w:bottom w:val="nil"/>
            </w:tcBorders>
            <w:shd w:val="clear" w:color="auto" w:fill="auto"/>
          </w:tcPr>
          <w:p w:rsidR="00300037" w:rsidRPr="00634AE3" w:rsidRDefault="00300037" w:rsidP="0027323C">
            <w:pPr>
              <w:pStyle w:val="ENoteTableText"/>
            </w:pPr>
            <w:r w:rsidRPr="00634AE3">
              <w:t>Sch 1 (item</w:t>
            </w:r>
            <w:r w:rsidR="00634AE3">
              <w:t> </w:t>
            </w:r>
            <w:r w:rsidRPr="00634AE3">
              <w:t>12)</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834702">
            <w:pPr>
              <w:pStyle w:val="ENoteTTIndentHeading"/>
            </w:pPr>
            <w:r w:rsidRPr="00634AE3">
              <w:rPr>
                <w:rFonts w:cs="Times New Roman"/>
              </w:rPr>
              <w:t>as amended by</w:t>
            </w:r>
          </w:p>
        </w:tc>
        <w:tc>
          <w:tcPr>
            <w:tcW w:w="919" w:type="dxa"/>
            <w:tcBorders>
              <w:top w:val="nil"/>
              <w:bottom w:val="nil"/>
            </w:tcBorders>
            <w:shd w:val="clear" w:color="auto" w:fill="auto"/>
          </w:tcPr>
          <w:p w:rsidR="00300037" w:rsidRPr="00634AE3" w:rsidRDefault="00300037" w:rsidP="00834702">
            <w:pPr>
              <w:pStyle w:val="ENoteTableText"/>
            </w:pPr>
          </w:p>
        </w:tc>
        <w:tc>
          <w:tcPr>
            <w:tcW w:w="1152" w:type="dxa"/>
            <w:tcBorders>
              <w:top w:val="nil"/>
              <w:bottom w:val="nil"/>
            </w:tcBorders>
            <w:shd w:val="clear" w:color="auto" w:fill="auto"/>
          </w:tcPr>
          <w:p w:rsidR="00300037" w:rsidRPr="00634AE3" w:rsidRDefault="00300037" w:rsidP="00834702">
            <w:pPr>
              <w:pStyle w:val="ENoteTableText"/>
            </w:pPr>
          </w:p>
        </w:tc>
        <w:tc>
          <w:tcPr>
            <w:tcW w:w="1882" w:type="dxa"/>
            <w:tcBorders>
              <w:top w:val="nil"/>
              <w:bottom w:val="nil"/>
            </w:tcBorders>
            <w:shd w:val="clear" w:color="auto" w:fill="auto"/>
          </w:tcPr>
          <w:p w:rsidR="00300037" w:rsidRPr="00634AE3" w:rsidRDefault="00300037" w:rsidP="00834702">
            <w:pPr>
              <w:pStyle w:val="ENoteTableText"/>
            </w:pPr>
          </w:p>
        </w:tc>
        <w:tc>
          <w:tcPr>
            <w:tcW w:w="1391" w:type="dxa"/>
            <w:tcBorders>
              <w:top w:val="nil"/>
              <w:bottom w:val="nil"/>
            </w:tcBorders>
            <w:shd w:val="clear" w:color="auto" w:fill="auto"/>
          </w:tcPr>
          <w:p w:rsidR="00300037" w:rsidRPr="00634AE3" w:rsidRDefault="00300037" w:rsidP="00834702">
            <w:pPr>
              <w:pStyle w:val="ENoteTableT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7F36FB">
            <w:pPr>
              <w:pStyle w:val="ENoteTTi"/>
            </w:pPr>
            <w:r w:rsidRPr="00634AE3">
              <w:t>Clean Energy (Excise Tariff Legislation Amendment) Act 2011</w:t>
            </w:r>
          </w:p>
        </w:tc>
        <w:tc>
          <w:tcPr>
            <w:tcW w:w="919" w:type="dxa"/>
            <w:tcBorders>
              <w:top w:val="nil"/>
              <w:bottom w:val="single" w:sz="4" w:space="0" w:color="auto"/>
            </w:tcBorders>
            <w:shd w:val="clear" w:color="auto" w:fill="auto"/>
          </w:tcPr>
          <w:p w:rsidR="00300037" w:rsidRPr="00634AE3" w:rsidRDefault="00300037" w:rsidP="003534D4">
            <w:pPr>
              <w:pStyle w:val="ENoteTableText"/>
            </w:pPr>
            <w:r w:rsidRPr="00634AE3">
              <w:t>156, 2011</w:t>
            </w:r>
          </w:p>
        </w:tc>
        <w:tc>
          <w:tcPr>
            <w:tcW w:w="1152" w:type="dxa"/>
            <w:tcBorders>
              <w:top w:val="nil"/>
              <w:bottom w:val="single" w:sz="4" w:space="0" w:color="auto"/>
            </w:tcBorders>
            <w:shd w:val="clear" w:color="auto" w:fill="auto"/>
          </w:tcPr>
          <w:p w:rsidR="00300037" w:rsidRPr="00634AE3" w:rsidRDefault="00300037" w:rsidP="003534D4">
            <w:pPr>
              <w:pStyle w:val="ENoteTableText"/>
            </w:pPr>
            <w:r w:rsidRPr="00634AE3">
              <w:t>4 Dec 2011</w:t>
            </w:r>
          </w:p>
        </w:tc>
        <w:tc>
          <w:tcPr>
            <w:tcW w:w="1882" w:type="dxa"/>
            <w:tcBorders>
              <w:top w:val="nil"/>
              <w:bottom w:val="single" w:sz="4" w:space="0" w:color="auto"/>
            </w:tcBorders>
            <w:shd w:val="clear" w:color="auto" w:fill="auto"/>
          </w:tcPr>
          <w:p w:rsidR="00300037" w:rsidRPr="00634AE3" w:rsidRDefault="00300037" w:rsidP="00597BC8">
            <w:pPr>
              <w:pStyle w:val="ENoteTableText"/>
            </w:pPr>
            <w:r w:rsidRPr="00634AE3">
              <w:t>Sch 2 (items</w:t>
            </w:r>
            <w:r w:rsidR="00634AE3">
              <w:t> </w:t>
            </w:r>
            <w:r w:rsidRPr="00634AE3">
              <w:t>9–11): 1</w:t>
            </w:r>
            <w:r w:rsidR="00634AE3">
              <w:t> </w:t>
            </w:r>
            <w:r w:rsidRPr="00634AE3">
              <w:t>July 2012 (s 2(1) item</w:t>
            </w:r>
            <w:r w:rsidR="00634AE3">
              <w:t> </w:t>
            </w:r>
            <w:r w:rsidRPr="00634AE3">
              <w:t>3)</w:t>
            </w:r>
          </w:p>
        </w:tc>
        <w:tc>
          <w:tcPr>
            <w:tcW w:w="1391" w:type="dxa"/>
            <w:tcBorders>
              <w:top w:val="nil"/>
              <w:bottom w:val="single" w:sz="4" w:space="0" w:color="auto"/>
            </w:tcBorders>
            <w:shd w:val="clear" w:color="auto" w:fill="auto"/>
          </w:tcPr>
          <w:p w:rsidR="00300037" w:rsidRPr="00634AE3" w:rsidRDefault="00300037" w:rsidP="003534D4">
            <w:pPr>
              <w:pStyle w:val="ENoteTableText"/>
            </w:pPr>
            <w:r w:rsidRPr="00634AE3">
              <w:t>—</w:t>
            </w:r>
          </w:p>
        </w:tc>
      </w:tr>
      <w:tr w:rsidR="00300037" w:rsidRPr="00634AE3" w:rsidTr="00A45012">
        <w:trPr>
          <w:cantSplit/>
        </w:trPr>
        <w:tc>
          <w:tcPr>
            <w:tcW w:w="1948" w:type="dxa"/>
            <w:tcBorders>
              <w:top w:val="single" w:sz="4" w:space="0" w:color="auto"/>
              <w:bottom w:val="nil"/>
            </w:tcBorders>
            <w:shd w:val="clear" w:color="auto" w:fill="auto"/>
          </w:tcPr>
          <w:p w:rsidR="00300037" w:rsidRPr="00634AE3" w:rsidRDefault="00300037" w:rsidP="00834702">
            <w:pPr>
              <w:pStyle w:val="ENoteTableText"/>
            </w:pPr>
            <w:r w:rsidRPr="00634AE3">
              <w:t>Excise Tariff Amendment (Condensate) Act 2011</w:t>
            </w:r>
          </w:p>
        </w:tc>
        <w:tc>
          <w:tcPr>
            <w:tcW w:w="919" w:type="dxa"/>
            <w:tcBorders>
              <w:top w:val="single" w:sz="4" w:space="0" w:color="auto"/>
              <w:bottom w:val="nil"/>
            </w:tcBorders>
            <w:shd w:val="clear" w:color="auto" w:fill="auto"/>
          </w:tcPr>
          <w:p w:rsidR="00300037" w:rsidRPr="00634AE3" w:rsidRDefault="00300037" w:rsidP="00834702">
            <w:pPr>
              <w:pStyle w:val="ENoteTableText"/>
            </w:pPr>
            <w:r w:rsidRPr="00634AE3">
              <w:t>134, 2011</w:t>
            </w:r>
          </w:p>
        </w:tc>
        <w:tc>
          <w:tcPr>
            <w:tcW w:w="1152" w:type="dxa"/>
            <w:tcBorders>
              <w:top w:val="single" w:sz="4" w:space="0" w:color="auto"/>
              <w:bottom w:val="nil"/>
            </w:tcBorders>
            <w:shd w:val="clear" w:color="auto" w:fill="auto"/>
          </w:tcPr>
          <w:p w:rsidR="00300037" w:rsidRPr="00634AE3" w:rsidRDefault="00300037" w:rsidP="00834702">
            <w:pPr>
              <w:pStyle w:val="ENoteTableText"/>
            </w:pPr>
            <w:r w:rsidRPr="00634AE3">
              <w:t>24 Nov 2011</w:t>
            </w:r>
          </w:p>
        </w:tc>
        <w:tc>
          <w:tcPr>
            <w:tcW w:w="1882" w:type="dxa"/>
            <w:tcBorders>
              <w:top w:val="single" w:sz="4" w:space="0" w:color="auto"/>
              <w:bottom w:val="nil"/>
            </w:tcBorders>
            <w:shd w:val="clear" w:color="auto" w:fill="auto"/>
          </w:tcPr>
          <w:p w:rsidR="00300037" w:rsidRPr="00634AE3" w:rsidRDefault="00300037" w:rsidP="00834702">
            <w:pPr>
              <w:pStyle w:val="ENoteTableText"/>
            </w:pPr>
            <w:r w:rsidRPr="00634AE3">
              <w:t>24 Nov 2011</w:t>
            </w:r>
          </w:p>
        </w:tc>
        <w:tc>
          <w:tcPr>
            <w:tcW w:w="1391" w:type="dxa"/>
            <w:tcBorders>
              <w:top w:val="single" w:sz="4" w:space="0" w:color="auto"/>
              <w:bottom w:val="nil"/>
            </w:tcBorders>
            <w:shd w:val="clear" w:color="auto" w:fill="auto"/>
          </w:tcPr>
          <w:p w:rsidR="00300037" w:rsidRPr="00634AE3" w:rsidRDefault="00300037" w:rsidP="00B706B7">
            <w:pPr>
              <w:pStyle w:val="ENoteTableText"/>
            </w:pPr>
            <w:r w:rsidRPr="00634AE3">
              <w:t>Sch. 1 (item</w:t>
            </w:r>
            <w:r w:rsidR="00634AE3">
              <w:t> </w:t>
            </w:r>
            <w:r w:rsidRPr="00634AE3">
              <w:t>5)</w:t>
            </w:r>
          </w:p>
        </w:tc>
      </w:tr>
      <w:tr w:rsidR="00300037" w:rsidRPr="00634AE3" w:rsidTr="00A45012">
        <w:trPr>
          <w:cantSplit/>
        </w:trPr>
        <w:tc>
          <w:tcPr>
            <w:tcW w:w="1948" w:type="dxa"/>
            <w:tcBorders>
              <w:top w:val="nil"/>
              <w:bottom w:val="nil"/>
            </w:tcBorders>
            <w:shd w:val="clear" w:color="auto" w:fill="auto"/>
          </w:tcPr>
          <w:p w:rsidR="00300037" w:rsidRPr="00634AE3" w:rsidRDefault="00300037" w:rsidP="007B5E05">
            <w:pPr>
              <w:pStyle w:val="ENoteTTIndentHeading"/>
              <w:rPr>
                <w:rFonts w:eastAsiaTheme="minorHAnsi" w:cstheme="minorBidi"/>
                <w:lang w:eastAsia="en-US"/>
              </w:rPr>
            </w:pPr>
            <w:r w:rsidRPr="00634AE3">
              <w:rPr>
                <w:rFonts w:cs="Times New Roman"/>
              </w:rPr>
              <w:t>as amended by</w:t>
            </w:r>
          </w:p>
        </w:tc>
        <w:tc>
          <w:tcPr>
            <w:tcW w:w="919" w:type="dxa"/>
            <w:tcBorders>
              <w:top w:val="nil"/>
              <w:bottom w:val="nil"/>
            </w:tcBorders>
            <w:shd w:val="clear" w:color="auto" w:fill="auto"/>
          </w:tcPr>
          <w:p w:rsidR="00300037" w:rsidRPr="00634AE3" w:rsidRDefault="00300037" w:rsidP="007B5E05">
            <w:pPr>
              <w:pStyle w:val="ENoteTableText"/>
              <w:keepNext/>
            </w:pPr>
          </w:p>
        </w:tc>
        <w:tc>
          <w:tcPr>
            <w:tcW w:w="1152" w:type="dxa"/>
            <w:tcBorders>
              <w:top w:val="nil"/>
              <w:bottom w:val="nil"/>
            </w:tcBorders>
            <w:shd w:val="clear" w:color="auto" w:fill="auto"/>
          </w:tcPr>
          <w:p w:rsidR="00300037" w:rsidRPr="00634AE3" w:rsidRDefault="00300037" w:rsidP="007B5E05">
            <w:pPr>
              <w:pStyle w:val="ENoteTableText"/>
              <w:keepNext/>
            </w:pPr>
          </w:p>
        </w:tc>
        <w:tc>
          <w:tcPr>
            <w:tcW w:w="1882" w:type="dxa"/>
            <w:tcBorders>
              <w:top w:val="nil"/>
              <w:bottom w:val="nil"/>
            </w:tcBorders>
            <w:shd w:val="clear" w:color="auto" w:fill="auto"/>
          </w:tcPr>
          <w:p w:rsidR="00300037" w:rsidRPr="00634AE3" w:rsidRDefault="00300037" w:rsidP="007B5E05">
            <w:pPr>
              <w:pStyle w:val="ENoteTableText"/>
              <w:keepNext/>
            </w:pPr>
          </w:p>
        </w:tc>
        <w:tc>
          <w:tcPr>
            <w:tcW w:w="1391" w:type="dxa"/>
            <w:tcBorders>
              <w:top w:val="nil"/>
              <w:bottom w:val="nil"/>
            </w:tcBorders>
            <w:shd w:val="clear" w:color="auto" w:fill="auto"/>
          </w:tcPr>
          <w:p w:rsidR="00300037" w:rsidRPr="00634AE3" w:rsidRDefault="00300037" w:rsidP="007B5E05">
            <w:pPr>
              <w:pStyle w:val="ENoteTableText"/>
              <w:keepNext/>
            </w:pPr>
          </w:p>
        </w:tc>
      </w:tr>
      <w:tr w:rsidR="00300037" w:rsidRPr="00634AE3" w:rsidTr="00A45012">
        <w:trPr>
          <w:cantSplit/>
        </w:trPr>
        <w:tc>
          <w:tcPr>
            <w:tcW w:w="1948" w:type="dxa"/>
            <w:tcBorders>
              <w:top w:val="nil"/>
              <w:bottom w:val="single" w:sz="4" w:space="0" w:color="auto"/>
            </w:tcBorders>
            <w:shd w:val="clear" w:color="auto" w:fill="auto"/>
          </w:tcPr>
          <w:p w:rsidR="00300037" w:rsidRPr="00634AE3" w:rsidRDefault="00300037" w:rsidP="007B5E05">
            <w:pPr>
              <w:pStyle w:val="ENoteTTi"/>
              <w:rPr>
                <w:rFonts w:eastAsiaTheme="minorHAnsi" w:cstheme="minorBidi"/>
                <w:lang w:eastAsia="en-US"/>
              </w:rPr>
            </w:pPr>
            <w:r w:rsidRPr="00634AE3">
              <w:t>Tax and Superannuation Laws Amendment (2013 Measures No.</w:t>
            </w:r>
            <w:r w:rsidR="00634AE3">
              <w:t> </w:t>
            </w:r>
            <w:r w:rsidRPr="00634AE3">
              <w:t>1) Act 2013</w:t>
            </w:r>
          </w:p>
        </w:tc>
        <w:tc>
          <w:tcPr>
            <w:tcW w:w="919" w:type="dxa"/>
            <w:tcBorders>
              <w:top w:val="nil"/>
              <w:bottom w:val="single" w:sz="4" w:space="0" w:color="auto"/>
            </w:tcBorders>
            <w:shd w:val="clear" w:color="auto" w:fill="auto"/>
          </w:tcPr>
          <w:p w:rsidR="00300037" w:rsidRPr="00634AE3" w:rsidRDefault="00300037" w:rsidP="007B5E05">
            <w:pPr>
              <w:pStyle w:val="ENoteTableText"/>
              <w:keepNext/>
            </w:pPr>
            <w:r w:rsidRPr="00634AE3">
              <w:t>88, 2013</w:t>
            </w:r>
          </w:p>
        </w:tc>
        <w:tc>
          <w:tcPr>
            <w:tcW w:w="1152" w:type="dxa"/>
            <w:tcBorders>
              <w:top w:val="nil"/>
              <w:bottom w:val="single" w:sz="4" w:space="0" w:color="auto"/>
            </w:tcBorders>
            <w:shd w:val="clear" w:color="auto" w:fill="auto"/>
          </w:tcPr>
          <w:p w:rsidR="00300037" w:rsidRPr="00634AE3" w:rsidRDefault="00300037" w:rsidP="007B5E05">
            <w:pPr>
              <w:pStyle w:val="ENoteTableText"/>
              <w:keepNext/>
            </w:pPr>
            <w:r w:rsidRPr="00634AE3">
              <w:t>28</w:t>
            </w:r>
            <w:r w:rsidR="00634AE3">
              <w:t> </w:t>
            </w:r>
            <w:r w:rsidRPr="00634AE3">
              <w:t>June 2013</w:t>
            </w:r>
          </w:p>
        </w:tc>
        <w:tc>
          <w:tcPr>
            <w:tcW w:w="1882" w:type="dxa"/>
            <w:tcBorders>
              <w:top w:val="nil"/>
              <w:bottom w:val="single" w:sz="4" w:space="0" w:color="auto"/>
            </w:tcBorders>
            <w:shd w:val="clear" w:color="auto" w:fill="auto"/>
          </w:tcPr>
          <w:p w:rsidR="00300037" w:rsidRPr="00634AE3" w:rsidRDefault="00300037" w:rsidP="00597BC8">
            <w:pPr>
              <w:pStyle w:val="ENoteTableText"/>
              <w:keepNext/>
            </w:pPr>
            <w:r w:rsidRPr="00634AE3">
              <w:t>Sch 7 (item</w:t>
            </w:r>
            <w:r w:rsidR="00634AE3">
              <w:t> </w:t>
            </w:r>
            <w:r w:rsidRPr="00634AE3">
              <w:t>196): 24 Nov 2011 (s 2(1) item</w:t>
            </w:r>
            <w:r w:rsidR="00634AE3">
              <w:t> </w:t>
            </w:r>
            <w:r w:rsidRPr="00634AE3">
              <w:t>20)</w:t>
            </w:r>
          </w:p>
        </w:tc>
        <w:tc>
          <w:tcPr>
            <w:tcW w:w="1391" w:type="dxa"/>
            <w:tcBorders>
              <w:top w:val="nil"/>
              <w:bottom w:val="single" w:sz="4" w:space="0" w:color="auto"/>
            </w:tcBorders>
            <w:shd w:val="clear" w:color="auto" w:fill="auto"/>
          </w:tcPr>
          <w:p w:rsidR="00300037" w:rsidRPr="00634AE3" w:rsidRDefault="00300037" w:rsidP="007B5E05">
            <w:pPr>
              <w:pStyle w:val="ENoteTableText"/>
              <w:keepN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Clean Energy (Excise Tariff Legislation Amendment) Act 2011</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156, 2011</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4 Dec 2011</w:t>
            </w:r>
          </w:p>
        </w:tc>
        <w:tc>
          <w:tcPr>
            <w:tcW w:w="1882" w:type="dxa"/>
            <w:tcBorders>
              <w:top w:val="single" w:sz="4" w:space="0" w:color="auto"/>
              <w:bottom w:val="single" w:sz="4" w:space="0" w:color="auto"/>
            </w:tcBorders>
            <w:shd w:val="clear" w:color="auto" w:fill="auto"/>
          </w:tcPr>
          <w:p w:rsidR="00300037" w:rsidRPr="00634AE3" w:rsidRDefault="00300037" w:rsidP="00597BC8">
            <w:pPr>
              <w:pStyle w:val="ENoteTableText"/>
            </w:pPr>
            <w:r w:rsidRPr="00634AE3">
              <w:t>Sch 1: 1</w:t>
            </w:r>
            <w:r w:rsidR="00634AE3">
              <w:t> </w:t>
            </w:r>
            <w:r w:rsidRPr="00634AE3">
              <w:t>July 2012 (s 2(1) item</w:t>
            </w:r>
            <w:r w:rsidR="00634AE3">
              <w:t> </w:t>
            </w:r>
            <w:r w:rsidRPr="00634AE3">
              <w:t>2)</w:t>
            </w:r>
            <w:r w:rsidRPr="00634AE3">
              <w:br/>
              <w:t>Sch 2 (items</w:t>
            </w:r>
            <w:r w:rsidR="00634AE3">
              <w:t> </w:t>
            </w:r>
            <w:r w:rsidRPr="00634AE3">
              <w:t>2–8): 1</w:t>
            </w:r>
            <w:r w:rsidR="00634AE3">
              <w:t> </w:t>
            </w:r>
            <w:r w:rsidRPr="00634AE3">
              <w:t>July 2012 (s 2(1) item</w:t>
            </w:r>
            <w:r w:rsidR="00634AE3">
              <w:t> </w:t>
            </w:r>
            <w:r w:rsidRPr="00634AE3">
              <w:t>3)</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bookmarkStart w:id="51" w:name="CU_165115707"/>
            <w:bookmarkEnd w:id="51"/>
            <w:r w:rsidRPr="00634AE3">
              <w:t>Petroleum Resource Rent Tax Assessment Amendment Act 2012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18, 2012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29 Mar 2012</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6 (item</w:t>
            </w:r>
            <w:r w:rsidR="00634AE3">
              <w:t> </w:t>
            </w:r>
            <w:r w:rsidRPr="00634AE3">
              <w:t>7): 1</w:t>
            </w:r>
            <w:r w:rsidR="00634AE3">
              <w:t> </w:t>
            </w:r>
            <w:r w:rsidRPr="00634AE3">
              <w:t>July 2012</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Tax Laws Amendment (2012 Measures No.</w:t>
            </w:r>
            <w:r w:rsidR="00634AE3">
              <w:t> </w:t>
            </w:r>
            <w:r w:rsidRPr="00634AE3">
              <w:t>3) Act 2012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58, 2012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21</w:t>
            </w:r>
            <w:r w:rsidR="00634AE3">
              <w:t> </w:t>
            </w:r>
            <w:r w:rsidRPr="00634AE3">
              <w:t>June 2012</w:t>
            </w:r>
          </w:p>
        </w:tc>
        <w:tc>
          <w:tcPr>
            <w:tcW w:w="188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Schedule</w:t>
            </w:r>
            <w:r w:rsidR="00634AE3">
              <w:t> </w:t>
            </w:r>
            <w:r w:rsidRPr="00634AE3">
              <w:t>2 (items</w:t>
            </w:r>
            <w:r w:rsidR="00634AE3">
              <w:t> </w:t>
            </w:r>
            <w:r w:rsidRPr="00634AE3">
              <w:t>4, 5): Royal Assent</w:t>
            </w:r>
          </w:p>
        </w:tc>
        <w:tc>
          <w:tcPr>
            <w:tcW w:w="1391" w:type="dxa"/>
            <w:tcBorders>
              <w:top w:val="single" w:sz="4" w:space="0" w:color="auto"/>
              <w:bottom w:val="single" w:sz="4" w:space="0" w:color="auto"/>
            </w:tcBorders>
            <w:shd w:val="clear" w:color="auto" w:fill="auto"/>
          </w:tcPr>
          <w:p w:rsidR="00300037" w:rsidRPr="00634AE3" w:rsidRDefault="00300037" w:rsidP="00B706B7">
            <w:pPr>
              <w:pStyle w:val="ENoteTableText"/>
            </w:pPr>
            <w:r w:rsidRPr="00634AE3">
              <w:t>Sch. 2 (item</w:t>
            </w:r>
            <w:r w:rsidR="00634AE3">
              <w:t> </w:t>
            </w:r>
            <w:r w:rsidRPr="00634AE3">
              <w:t>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Clean Energy (Excise Tariff Legislation Amendment) Act 2012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81, 2012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28</w:t>
            </w:r>
            <w:r w:rsidR="00634AE3">
              <w:t> </w:t>
            </w:r>
            <w:r w:rsidRPr="00634AE3">
              <w:t>June 2012</w:t>
            </w:r>
          </w:p>
        </w:tc>
        <w:tc>
          <w:tcPr>
            <w:tcW w:w="1882" w:type="dxa"/>
            <w:tcBorders>
              <w:top w:val="single" w:sz="4" w:space="0" w:color="auto"/>
              <w:bottom w:val="single" w:sz="4" w:space="0" w:color="auto"/>
            </w:tcBorders>
            <w:shd w:val="clear" w:color="auto" w:fill="auto"/>
          </w:tcPr>
          <w:p w:rsidR="00300037" w:rsidRPr="00634AE3" w:rsidRDefault="00300037" w:rsidP="00FD11E6">
            <w:pPr>
              <w:pStyle w:val="ENoteTableText"/>
            </w:pPr>
            <w:r w:rsidRPr="00634AE3">
              <w:t>Sch 1 (items</w:t>
            </w:r>
            <w:r w:rsidR="00634AE3">
              <w:t> </w:t>
            </w:r>
            <w:r w:rsidRPr="00634AE3">
              <w:t>2–9, 13): 1</w:t>
            </w:r>
            <w:r w:rsidR="00634AE3">
              <w:t> </w:t>
            </w:r>
            <w:r w:rsidRPr="00634AE3">
              <w:t>July 2012 (s 2(1) items</w:t>
            </w:r>
            <w:r w:rsidR="00634AE3">
              <w:t> </w:t>
            </w:r>
            <w:r w:rsidRPr="00634AE3">
              <w:t>3, 4, 8)</w:t>
            </w:r>
            <w:r w:rsidRPr="00634AE3">
              <w:br/>
              <w:t>Sch 1 (item</w:t>
            </w:r>
            <w:r w:rsidR="00634AE3">
              <w:t> </w:t>
            </w:r>
            <w:r w:rsidRPr="00634AE3">
              <w:t>10): 1</w:t>
            </w:r>
            <w:r w:rsidR="00634AE3">
              <w:t> </w:t>
            </w:r>
            <w:r w:rsidRPr="00634AE3">
              <w:t>July 2013 (s 2(1) item</w:t>
            </w:r>
            <w:r w:rsidR="00634AE3">
              <w:t> </w:t>
            </w:r>
            <w:r w:rsidRPr="00634AE3">
              <w:t>5)</w:t>
            </w:r>
            <w:r w:rsidRPr="00634AE3">
              <w:br/>
              <w:t>Sch 1 (item</w:t>
            </w:r>
            <w:r w:rsidR="00634AE3">
              <w:t> </w:t>
            </w:r>
            <w:r w:rsidRPr="00634AE3">
              <w:t>11): 1</w:t>
            </w:r>
            <w:r w:rsidR="00634AE3">
              <w:t> </w:t>
            </w:r>
            <w:r w:rsidRPr="00634AE3">
              <w:t>July 2014 (s 2(1) item</w:t>
            </w:r>
            <w:r w:rsidR="00634AE3">
              <w:t> </w:t>
            </w:r>
            <w:r w:rsidRPr="00634AE3">
              <w:t>6)</w:t>
            </w:r>
            <w:r w:rsidRPr="00634AE3">
              <w:br/>
              <w:t>Sch 1 (item</w:t>
            </w:r>
            <w:r w:rsidR="00634AE3">
              <w:t> </w:t>
            </w:r>
            <w:r w:rsidRPr="00634AE3">
              <w:t>12): 1</w:t>
            </w:r>
            <w:r w:rsidR="00634AE3">
              <w:t> </w:t>
            </w:r>
            <w:r w:rsidRPr="00634AE3">
              <w:t>July 2015 (s 2(1) item</w:t>
            </w:r>
            <w:r w:rsidR="00634AE3">
              <w:t> </w:t>
            </w:r>
            <w:r w:rsidRPr="00634AE3">
              <w:t>7)</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Excise Tariff Amendment (Per</w:t>
            </w:r>
            <w:r w:rsidR="00634AE3">
              <w:noBreakHyphen/>
            </w:r>
            <w:r w:rsidRPr="00634AE3">
              <w:t>tonne Carbon Price Equivalent) Act 2012</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200, 2012</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 Dec 2012</w:t>
            </w:r>
          </w:p>
        </w:tc>
        <w:tc>
          <w:tcPr>
            <w:tcW w:w="1882" w:type="dxa"/>
            <w:tcBorders>
              <w:top w:val="single" w:sz="4" w:space="0" w:color="auto"/>
              <w:bottom w:val="single" w:sz="4" w:space="0" w:color="auto"/>
            </w:tcBorders>
            <w:shd w:val="clear" w:color="auto" w:fill="auto"/>
          </w:tcPr>
          <w:p w:rsidR="00300037" w:rsidRPr="00634AE3" w:rsidRDefault="00300037" w:rsidP="004E4E09">
            <w:pPr>
              <w:pStyle w:val="ENoteTableText"/>
              <w:rPr>
                <w:i/>
              </w:rPr>
            </w:pPr>
            <w:r w:rsidRPr="00634AE3">
              <w:t>Sch 1: 14 Dec 2012 (s 2(1) item</w:t>
            </w:r>
            <w:r w:rsidR="00634AE3">
              <w:t> </w:t>
            </w:r>
            <w:r w:rsidRPr="00634AE3">
              <w:t>2)</w:t>
            </w:r>
            <w:r w:rsidRPr="00634AE3">
              <w:rPr>
                <w:i/>
              </w:rPr>
              <w:br/>
            </w:r>
            <w:r w:rsidRPr="00634AE3">
              <w:t>Remainder: 12 Dec 2012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(Tobacco) Act 2014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9, 2014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18 Mar 2014</w:t>
            </w:r>
          </w:p>
        </w:tc>
        <w:tc>
          <w:tcPr>
            <w:tcW w:w="1882" w:type="dxa"/>
            <w:tcBorders>
              <w:top w:val="single" w:sz="4" w:space="0" w:color="auto"/>
              <w:bottom w:val="single" w:sz="4" w:space="0" w:color="auto"/>
            </w:tcBorders>
            <w:shd w:val="clear" w:color="auto" w:fill="auto"/>
          </w:tcPr>
          <w:p w:rsidR="00300037" w:rsidRPr="00634AE3" w:rsidRDefault="00300037" w:rsidP="005A13EC">
            <w:pPr>
              <w:pStyle w:val="ENoteTableText"/>
            </w:pPr>
            <w:r w:rsidRPr="00634AE3">
              <w:t>Sch 1 (items</w:t>
            </w:r>
            <w:r w:rsidR="00634AE3">
              <w:t> </w:t>
            </w:r>
            <w:r w:rsidRPr="00634AE3">
              <w:t>1–9): 1 Dec 2013 (s 2(1) items</w:t>
            </w:r>
            <w:r w:rsidR="00634AE3">
              <w:t> </w:t>
            </w:r>
            <w:r w:rsidRPr="00634AE3">
              <w:t>2, 3)</w:t>
            </w:r>
            <w:r w:rsidRPr="00634AE3">
              <w:br/>
              <w:t>Sch 1 (items</w:t>
            </w:r>
            <w:r w:rsidR="00634AE3">
              <w:t> </w:t>
            </w:r>
            <w:r w:rsidRPr="00634AE3">
              <w:t>10–12): 1</w:t>
            </w:r>
            <w:r w:rsidR="00634AE3">
              <w:t> </w:t>
            </w:r>
            <w:r w:rsidRPr="00634AE3">
              <w:t>July 2014 (s 2(1) item</w:t>
            </w:r>
            <w:r w:rsidR="00634AE3">
              <w:t> </w:t>
            </w:r>
            <w:r w:rsidRPr="00634AE3">
              <w:t>4)</w:t>
            </w:r>
            <w:r w:rsidRPr="00634AE3">
              <w:rPr>
                <w:i/>
              </w:rPr>
              <w:br/>
            </w:r>
            <w:r w:rsidRPr="00634AE3">
              <w:t>Remainder: 18 Mar 2014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2E771E">
            <w:pPr>
              <w:pStyle w:val="ENoteTableText"/>
            </w:pPr>
            <w:r w:rsidRPr="00634AE3">
              <w:t>Sch 1 (items</w:t>
            </w:r>
            <w:r w:rsidR="00634AE3">
              <w:t> </w:t>
            </w:r>
            <w:r w:rsidRPr="00634AE3">
              <w:t>3, 5)</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(Product Stewardship for Oil) Aust 2014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71, 2014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June 2014</w:t>
            </w:r>
          </w:p>
        </w:tc>
        <w:tc>
          <w:tcPr>
            <w:tcW w:w="1882" w:type="dxa"/>
            <w:tcBorders>
              <w:top w:val="single" w:sz="4" w:space="0" w:color="auto"/>
              <w:bottom w:val="single" w:sz="4" w:space="0" w:color="auto"/>
            </w:tcBorders>
            <w:shd w:val="clear" w:color="auto" w:fill="auto"/>
          </w:tcPr>
          <w:p w:rsidR="00300037" w:rsidRPr="00634AE3" w:rsidRDefault="00300037" w:rsidP="008F3F3D">
            <w:pPr>
              <w:pStyle w:val="ENoteTableText"/>
            </w:pPr>
            <w:r w:rsidRPr="00634AE3">
              <w:t>Sch 1: 1</w:t>
            </w:r>
            <w:r w:rsidR="00634AE3">
              <w:t> </w:t>
            </w:r>
            <w:r w:rsidRPr="00634AE3">
              <w:t>July 2014 (s 2(1) item</w:t>
            </w:r>
            <w:r w:rsidR="00634AE3">
              <w:t> </w:t>
            </w:r>
            <w:r w:rsidRPr="00634AE3">
              <w:t>2)</w:t>
            </w:r>
            <w:r w:rsidRPr="00634AE3">
              <w:br/>
              <w:t>Remainder: 30</w:t>
            </w:r>
            <w:r w:rsidR="00634AE3">
              <w:t> </w:t>
            </w:r>
            <w:r w:rsidRPr="00634AE3">
              <w:t>June 2014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2E771E">
            <w:pPr>
              <w:pStyle w:val="ENoteTableText"/>
            </w:pPr>
            <w:r w:rsidRPr="00634AE3">
              <w:t>Sch 1 (item</w:t>
            </w:r>
            <w:r w:rsidR="00634AE3">
              <w:t> </w:t>
            </w:r>
            <w:r w:rsidRPr="00634AE3">
              <w:t>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(Carbon Tax Repeal) Act 2014</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87, 2014</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17</w:t>
            </w:r>
            <w:r w:rsidR="00634AE3">
              <w:t> </w:t>
            </w:r>
            <w:r w:rsidRPr="00634AE3">
              <w:t>July 2014</w:t>
            </w:r>
          </w:p>
        </w:tc>
        <w:tc>
          <w:tcPr>
            <w:tcW w:w="1882" w:type="dxa"/>
            <w:tcBorders>
              <w:top w:val="single" w:sz="4" w:space="0" w:color="auto"/>
              <w:bottom w:val="single" w:sz="4" w:space="0" w:color="auto"/>
            </w:tcBorders>
            <w:shd w:val="clear" w:color="auto" w:fill="auto"/>
          </w:tcPr>
          <w:p w:rsidR="00300037" w:rsidRPr="00634AE3" w:rsidRDefault="00300037" w:rsidP="00572D2F">
            <w:pPr>
              <w:pStyle w:val="ENoteTableText"/>
            </w:pPr>
            <w:r w:rsidRPr="00634AE3">
              <w:t>Sch 1 (items</w:t>
            </w:r>
            <w:r w:rsidR="00634AE3">
              <w:t> </w:t>
            </w:r>
            <w:r w:rsidRPr="00634AE3">
              <w:t>1–8): 1</w:t>
            </w:r>
            <w:r w:rsidR="00634AE3">
              <w:t> </w:t>
            </w:r>
            <w:r w:rsidRPr="00634AE3">
              <w:t>July 2014 (s 2(1) item</w:t>
            </w:r>
            <w:r w:rsidR="00634AE3">
              <w:t> </w:t>
            </w:r>
            <w:r w:rsidRPr="00634AE3">
              <w:t>2)</w:t>
            </w:r>
            <w:r w:rsidRPr="00634AE3">
              <w:br/>
              <w:t>Remainder: 17</w:t>
            </w:r>
            <w:r w:rsidR="00634AE3">
              <w:t> </w:t>
            </w:r>
            <w:r w:rsidRPr="00634AE3">
              <w:t>July 2014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2E771E">
            <w:pPr>
              <w:pStyle w:val="ENoteTableText"/>
            </w:pPr>
            <w:r w:rsidRPr="00634AE3">
              <w:t>Sch 1 (item</w:t>
            </w:r>
            <w:r w:rsidR="00634AE3">
              <w:t> </w:t>
            </w:r>
            <w:r w:rsidRPr="00634AE3">
              <w:t>8)</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(Ethanol and Biodiesel) Act 2015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82, 2015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26</w:t>
            </w:r>
            <w:r w:rsidR="00634AE3">
              <w:t> </w:t>
            </w:r>
            <w:r w:rsidRPr="00634AE3">
              <w:t>June 2015</w:t>
            </w:r>
          </w:p>
        </w:tc>
        <w:tc>
          <w:tcPr>
            <w:tcW w:w="1882" w:type="dxa"/>
            <w:tcBorders>
              <w:top w:val="single" w:sz="4" w:space="0" w:color="auto"/>
              <w:bottom w:val="single" w:sz="4" w:space="0" w:color="auto"/>
            </w:tcBorders>
            <w:shd w:val="clear" w:color="auto" w:fill="auto"/>
          </w:tcPr>
          <w:p w:rsidR="00300037" w:rsidRPr="00634AE3" w:rsidRDefault="00300037" w:rsidP="00C542B1">
            <w:pPr>
              <w:pStyle w:val="ENoteTableText"/>
            </w:pPr>
            <w:r w:rsidRPr="00634AE3">
              <w:t>Sch 1: 1</w:t>
            </w:r>
            <w:r w:rsidR="00634AE3">
              <w:t> </w:t>
            </w:r>
            <w:r w:rsidRPr="00634AE3">
              <w:t>July 2015 (s 2(1) item</w:t>
            </w:r>
            <w:r w:rsidR="00634AE3">
              <w:t> </w:t>
            </w:r>
            <w:r w:rsidRPr="00634AE3">
              <w:t>2)</w:t>
            </w:r>
            <w:r w:rsidRPr="00634AE3">
              <w:br/>
              <w:t>Remainder: 26</w:t>
            </w:r>
            <w:r w:rsidR="00634AE3">
              <w:t> </w:t>
            </w:r>
            <w:r w:rsidRPr="00634AE3">
              <w:t>June 2015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2E771E">
            <w:pPr>
              <w:pStyle w:val="ENoteTableText"/>
              <w:tabs>
                <w:tab w:val="right" w:pos="1004"/>
              </w:tabs>
              <w:ind w:left="1253" w:hanging="1253"/>
            </w:pPr>
            <w:r w:rsidRPr="00634AE3">
              <w:t>Sch 1 (item</w:t>
            </w:r>
            <w:r w:rsidR="00634AE3">
              <w:t> </w:t>
            </w:r>
            <w:r w:rsidRPr="00634AE3">
              <w:t>10)</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(Fuel Indexation) Act 2015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101, 2015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30</w:t>
            </w:r>
            <w:r w:rsidR="00634AE3">
              <w:t> </w:t>
            </w:r>
            <w:r w:rsidRPr="00634AE3">
              <w:t>June 2015</w:t>
            </w:r>
          </w:p>
        </w:tc>
        <w:tc>
          <w:tcPr>
            <w:tcW w:w="1882" w:type="dxa"/>
            <w:tcBorders>
              <w:top w:val="single" w:sz="4" w:space="0" w:color="auto"/>
              <w:bottom w:val="single" w:sz="4" w:space="0" w:color="auto"/>
            </w:tcBorders>
            <w:shd w:val="clear" w:color="auto" w:fill="auto"/>
          </w:tcPr>
          <w:p w:rsidR="00300037" w:rsidRPr="00634AE3" w:rsidRDefault="00300037" w:rsidP="00B908A4">
            <w:pPr>
              <w:pStyle w:val="ENoteTableText"/>
            </w:pPr>
            <w:r w:rsidRPr="00634AE3">
              <w:t>Sch 1 (items</w:t>
            </w:r>
            <w:r w:rsidR="00634AE3">
              <w:t> </w:t>
            </w:r>
            <w:r w:rsidRPr="00634AE3">
              <w:t>1–19): 10 Nov 2014 (s 2(1) item</w:t>
            </w:r>
            <w:r w:rsidR="00634AE3">
              <w:t> </w:t>
            </w:r>
            <w:r w:rsidRPr="00634AE3">
              <w:t>2)</w:t>
            </w:r>
            <w:r w:rsidRPr="00634AE3">
              <w:br/>
              <w:t>Sch 1 (items</w:t>
            </w:r>
            <w:r w:rsidR="00634AE3">
              <w:t> </w:t>
            </w:r>
            <w:r w:rsidRPr="00634AE3">
              <w:t>20–30): 1</w:t>
            </w:r>
            <w:r w:rsidR="00B908A4" w:rsidRPr="00634AE3">
              <w:t> </w:t>
            </w:r>
            <w:r w:rsidRPr="00634AE3">
              <w:t>Jan 2015 (s 2(1) item</w:t>
            </w:r>
            <w:r w:rsidR="00634AE3">
              <w:t> </w:t>
            </w:r>
            <w:r w:rsidRPr="00634AE3">
              <w:t>3)</w:t>
            </w:r>
            <w:r w:rsidRPr="00634AE3">
              <w:br/>
              <w:t>Sch 1 (items</w:t>
            </w:r>
            <w:r w:rsidR="00634AE3">
              <w:t> </w:t>
            </w:r>
            <w:r w:rsidRPr="00634AE3">
              <w:t>31, 32) and Sch 2: 1</w:t>
            </w:r>
            <w:r w:rsidR="00634AE3">
              <w:t> </w:t>
            </w:r>
            <w:r w:rsidRPr="00634AE3">
              <w:t>July 2015 (s 2(1) items</w:t>
            </w:r>
            <w:r w:rsidR="00634AE3">
              <w:t> </w:t>
            </w:r>
            <w:r w:rsidRPr="00634AE3">
              <w:t>4, 5)</w:t>
            </w:r>
            <w:r w:rsidRPr="00634AE3">
              <w:br/>
              <w:t>Remainder: 3</w:t>
            </w:r>
            <w:r w:rsidR="00634AE3">
              <w:t> </w:t>
            </w:r>
            <w:r w:rsidRPr="00634AE3">
              <w:t>June 2015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E42B4E">
            <w:pPr>
              <w:pStyle w:val="ENoteTableText"/>
            </w:pPr>
            <w:r w:rsidRPr="00634AE3">
              <w:t>Sch 1 (items</w:t>
            </w:r>
            <w:r w:rsidR="00634AE3">
              <w:t> </w:t>
            </w:r>
            <w:r w:rsidRPr="00634AE3">
              <w:t>19, 30) and Sch 1 (item</w:t>
            </w:r>
            <w:r w:rsidR="00634AE3">
              <w:t> </w:t>
            </w:r>
            <w:r w:rsidRPr="00634AE3">
              <w:t>32)</w:t>
            </w:r>
          </w:p>
        </w:tc>
      </w:tr>
      <w:tr w:rsidR="00300037" w:rsidRPr="00634AE3" w:rsidTr="00A4501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Acts and Instruments (Framework Reform) (Consequential Provisions) Act 2015</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126, 2015</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10 Sept 2015</w:t>
            </w:r>
          </w:p>
        </w:tc>
        <w:tc>
          <w:tcPr>
            <w:tcW w:w="1882" w:type="dxa"/>
            <w:tcBorders>
              <w:top w:val="single" w:sz="4" w:space="0" w:color="auto"/>
              <w:bottom w:val="single" w:sz="4" w:space="0" w:color="auto"/>
            </w:tcBorders>
            <w:shd w:val="clear" w:color="auto" w:fill="auto"/>
          </w:tcPr>
          <w:p w:rsidR="00300037" w:rsidRPr="00634AE3" w:rsidRDefault="00300037" w:rsidP="00B908A4">
            <w:pPr>
              <w:pStyle w:val="ENoteTableText"/>
            </w:pPr>
            <w:r w:rsidRPr="00634AE3">
              <w:t>Sch 1 (items</w:t>
            </w:r>
            <w:r w:rsidR="00634AE3">
              <w:t> </w:t>
            </w:r>
            <w:r w:rsidRPr="00634AE3">
              <w:t>203–205): 5</w:t>
            </w:r>
            <w:r w:rsidR="00B908A4" w:rsidRPr="00634AE3">
              <w:t> </w:t>
            </w:r>
            <w:r w:rsidRPr="00634AE3">
              <w:t>Mar 2016 (s 2(1) item</w:t>
            </w:r>
            <w:r w:rsidR="00634AE3">
              <w:t> </w:t>
            </w:r>
            <w:r w:rsidRPr="00634AE3">
              <w:t>2)</w:t>
            </w:r>
          </w:p>
        </w:tc>
        <w:tc>
          <w:tcPr>
            <w:tcW w:w="1391" w:type="dxa"/>
            <w:tcBorders>
              <w:top w:val="single" w:sz="4" w:space="0" w:color="auto"/>
              <w:bottom w:val="single" w:sz="4" w:space="0" w:color="auto"/>
            </w:tcBorders>
            <w:shd w:val="clear" w:color="auto" w:fill="auto"/>
          </w:tcPr>
          <w:p w:rsidR="00300037" w:rsidRPr="00634AE3" w:rsidRDefault="00300037" w:rsidP="00E42B4E">
            <w:pPr>
              <w:pStyle w:val="ENoteTableText"/>
            </w:pPr>
            <w:r w:rsidRPr="00634AE3">
              <w:t>—</w:t>
            </w:r>
          </w:p>
        </w:tc>
      </w:tr>
      <w:tr w:rsidR="00300037" w:rsidRPr="00634AE3" w:rsidTr="00B908A4">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(Tobacco) Act 2016</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60, 2016</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23 Sept 2016</w:t>
            </w:r>
          </w:p>
        </w:tc>
        <w:tc>
          <w:tcPr>
            <w:tcW w:w="1882" w:type="dxa"/>
            <w:tcBorders>
              <w:top w:val="single" w:sz="4" w:space="0" w:color="auto"/>
              <w:bottom w:val="single" w:sz="4" w:space="0" w:color="auto"/>
            </w:tcBorders>
            <w:shd w:val="clear" w:color="auto" w:fill="auto"/>
          </w:tcPr>
          <w:p w:rsidR="00300037" w:rsidRPr="00634AE3" w:rsidRDefault="00300037" w:rsidP="00B908A4">
            <w:pPr>
              <w:pStyle w:val="ENoteTableText"/>
            </w:pPr>
            <w:r w:rsidRPr="00634AE3">
              <w:t>Sch 1: 23 Sept 2016 (s</w:t>
            </w:r>
            <w:r w:rsidR="00B908A4" w:rsidRPr="00634AE3">
              <w:t> </w:t>
            </w:r>
            <w:r w:rsidRPr="00634AE3">
              <w:t>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E42B4E">
            <w:pPr>
              <w:pStyle w:val="ENoteTableText"/>
            </w:pPr>
            <w:r w:rsidRPr="00634AE3">
              <w:t>—</w:t>
            </w:r>
          </w:p>
        </w:tc>
      </w:tr>
      <w:tr w:rsidR="00300037" w:rsidRPr="00634AE3" w:rsidTr="009436E2">
        <w:trPr>
          <w:cantSplit/>
        </w:trPr>
        <w:tc>
          <w:tcPr>
            <w:tcW w:w="1948" w:type="dxa"/>
            <w:tcBorders>
              <w:top w:val="single" w:sz="4" w:space="0" w:color="auto"/>
              <w:bottom w:val="single" w:sz="4" w:space="0" w:color="auto"/>
            </w:tcBorders>
            <w:shd w:val="clear" w:color="auto" w:fill="auto"/>
          </w:tcPr>
          <w:p w:rsidR="00300037" w:rsidRPr="00634AE3" w:rsidRDefault="00300037" w:rsidP="007E2166">
            <w:pPr>
              <w:pStyle w:val="ENoteTableText"/>
            </w:pPr>
            <w:r w:rsidRPr="00634AE3">
              <w:t>Excise Tariff Amendment (Tobacco Duty Harmonisation) Act 2017</w:t>
            </w:r>
          </w:p>
        </w:tc>
        <w:tc>
          <w:tcPr>
            <w:tcW w:w="919"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80, 2017</w:t>
            </w:r>
          </w:p>
        </w:tc>
        <w:tc>
          <w:tcPr>
            <w:tcW w:w="1152" w:type="dxa"/>
            <w:tcBorders>
              <w:top w:val="single" w:sz="4" w:space="0" w:color="auto"/>
              <w:bottom w:val="single" w:sz="4" w:space="0" w:color="auto"/>
            </w:tcBorders>
            <w:shd w:val="clear" w:color="auto" w:fill="auto"/>
          </w:tcPr>
          <w:p w:rsidR="00300037" w:rsidRPr="00634AE3" w:rsidRDefault="00300037" w:rsidP="00834702">
            <w:pPr>
              <w:pStyle w:val="ENoteTableText"/>
            </w:pPr>
            <w:r w:rsidRPr="00634AE3">
              <w:t>15 Aug 2017</w:t>
            </w:r>
          </w:p>
        </w:tc>
        <w:tc>
          <w:tcPr>
            <w:tcW w:w="1882" w:type="dxa"/>
            <w:tcBorders>
              <w:top w:val="single" w:sz="4" w:space="0" w:color="auto"/>
              <w:bottom w:val="single" w:sz="4" w:space="0" w:color="auto"/>
            </w:tcBorders>
            <w:shd w:val="clear" w:color="auto" w:fill="auto"/>
          </w:tcPr>
          <w:p w:rsidR="00300037" w:rsidRPr="00634AE3" w:rsidRDefault="00300037" w:rsidP="00C65B1E">
            <w:pPr>
              <w:pStyle w:val="ENoteTableText"/>
            </w:pPr>
            <w:r w:rsidRPr="00634AE3">
              <w:t>31 Aug 2017 (s 2(1) item</w:t>
            </w:r>
            <w:r w:rsidR="00634AE3">
              <w:t> </w:t>
            </w:r>
            <w:r w:rsidRPr="00634AE3">
              <w:t>1)</w:t>
            </w:r>
          </w:p>
        </w:tc>
        <w:tc>
          <w:tcPr>
            <w:tcW w:w="1391" w:type="dxa"/>
            <w:tcBorders>
              <w:top w:val="single" w:sz="4" w:space="0" w:color="auto"/>
              <w:bottom w:val="single" w:sz="4" w:space="0" w:color="auto"/>
            </w:tcBorders>
            <w:shd w:val="clear" w:color="auto" w:fill="auto"/>
          </w:tcPr>
          <w:p w:rsidR="00300037" w:rsidRPr="00634AE3" w:rsidRDefault="00300037" w:rsidP="00E42B4E">
            <w:pPr>
              <w:pStyle w:val="ENoteTableText"/>
            </w:pPr>
            <w:r w:rsidRPr="00634AE3">
              <w:t>Sch 1 (item</w:t>
            </w:r>
            <w:r w:rsidR="00634AE3">
              <w:t> </w:t>
            </w:r>
            <w:r w:rsidRPr="00634AE3">
              <w:t>6)</w:t>
            </w:r>
          </w:p>
        </w:tc>
      </w:tr>
      <w:tr w:rsidR="001F664E" w:rsidRPr="00634AE3" w:rsidTr="00914EBC">
        <w:trPr>
          <w:cantSplit/>
        </w:trPr>
        <w:tc>
          <w:tcPr>
            <w:tcW w:w="1948" w:type="dxa"/>
            <w:tcBorders>
              <w:top w:val="single" w:sz="4" w:space="0" w:color="auto"/>
              <w:bottom w:val="single" w:sz="4" w:space="0" w:color="auto"/>
            </w:tcBorders>
            <w:shd w:val="clear" w:color="auto" w:fill="auto"/>
          </w:tcPr>
          <w:p w:rsidR="001F664E" w:rsidRPr="00634AE3" w:rsidRDefault="001F664E" w:rsidP="007E2166">
            <w:pPr>
              <w:pStyle w:val="ENoteTableText"/>
            </w:pPr>
            <w:r w:rsidRPr="00634AE3">
              <w:t>Legislation Amendment (Sunsetting Review and Other Measures) Act 2018</w:t>
            </w:r>
          </w:p>
        </w:tc>
        <w:tc>
          <w:tcPr>
            <w:tcW w:w="919" w:type="dxa"/>
            <w:tcBorders>
              <w:top w:val="single" w:sz="4" w:space="0" w:color="auto"/>
              <w:bottom w:val="single" w:sz="4" w:space="0" w:color="auto"/>
            </w:tcBorders>
            <w:shd w:val="clear" w:color="auto" w:fill="auto"/>
          </w:tcPr>
          <w:p w:rsidR="001F664E" w:rsidRPr="00634AE3" w:rsidRDefault="001F664E" w:rsidP="00834702">
            <w:pPr>
              <w:pStyle w:val="ENoteTableText"/>
            </w:pPr>
            <w:r w:rsidRPr="00634AE3">
              <w:t>78, 2018</w:t>
            </w:r>
          </w:p>
        </w:tc>
        <w:tc>
          <w:tcPr>
            <w:tcW w:w="1152" w:type="dxa"/>
            <w:tcBorders>
              <w:top w:val="single" w:sz="4" w:space="0" w:color="auto"/>
              <w:bottom w:val="single" w:sz="4" w:space="0" w:color="auto"/>
            </w:tcBorders>
            <w:shd w:val="clear" w:color="auto" w:fill="auto"/>
          </w:tcPr>
          <w:p w:rsidR="001F664E" w:rsidRPr="00634AE3" w:rsidRDefault="001F664E" w:rsidP="00834702">
            <w:pPr>
              <w:pStyle w:val="ENoteTableText"/>
            </w:pPr>
            <w:r w:rsidRPr="00634AE3">
              <w:t>24 Aug 2018</w:t>
            </w:r>
          </w:p>
        </w:tc>
        <w:tc>
          <w:tcPr>
            <w:tcW w:w="1882" w:type="dxa"/>
            <w:tcBorders>
              <w:top w:val="single" w:sz="4" w:space="0" w:color="auto"/>
              <w:bottom w:val="single" w:sz="4" w:space="0" w:color="auto"/>
            </w:tcBorders>
            <w:shd w:val="clear" w:color="auto" w:fill="auto"/>
          </w:tcPr>
          <w:p w:rsidR="001F664E" w:rsidRPr="00634AE3" w:rsidRDefault="001F664E" w:rsidP="00C65B1E">
            <w:pPr>
              <w:pStyle w:val="ENoteTableText"/>
            </w:pPr>
            <w:r w:rsidRPr="00634AE3">
              <w:t>Sch 2 (item</w:t>
            </w:r>
            <w:r w:rsidR="00634AE3">
              <w:t> </w:t>
            </w:r>
            <w:r w:rsidRPr="00634AE3">
              <w:t>15): 25 Aug 2018 (s 2(1) item</w:t>
            </w:r>
            <w:r w:rsidR="00634AE3">
              <w:t> </w:t>
            </w:r>
            <w:r w:rsidRPr="00634AE3">
              <w:t>5)</w:t>
            </w:r>
          </w:p>
        </w:tc>
        <w:tc>
          <w:tcPr>
            <w:tcW w:w="1391" w:type="dxa"/>
            <w:tcBorders>
              <w:top w:val="single" w:sz="4" w:space="0" w:color="auto"/>
              <w:bottom w:val="single" w:sz="4" w:space="0" w:color="auto"/>
            </w:tcBorders>
            <w:shd w:val="clear" w:color="auto" w:fill="auto"/>
          </w:tcPr>
          <w:p w:rsidR="001F664E" w:rsidRPr="00634AE3" w:rsidRDefault="001F664E" w:rsidP="00E42B4E">
            <w:pPr>
              <w:pStyle w:val="ENoteTableText"/>
            </w:pPr>
            <w:r w:rsidRPr="00634AE3">
              <w:t>—</w:t>
            </w:r>
          </w:p>
        </w:tc>
      </w:tr>
      <w:tr w:rsidR="00057883" w:rsidRPr="00634AE3" w:rsidTr="00A45012">
        <w:trPr>
          <w:cantSplit/>
        </w:trPr>
        <w:tc>
          <w:tcPr>
            <w:tcW w:w="1948" w:type="dxa"/>
            <w:tcBorders>
              <w:top w:val="single" w:sz="4" w:space="0" w:color="auto"/>
              <w:bottom w:val="single" w:sz="12" w:space="0" w:color="auto"/>
            </w:tcBorders>
            <w:shd w:val="clear" w:color="auto" w:fill="auto"/>
          </w:tcPr>
          <w:p w:rsidR="00057883" w:rsidRPr="00634AE3" w:rsidRDefault="00057883" w:rsidP="007E2166">
            <w:pPr>
              <w:pStyle w:val="ENoteTableText"/>
            </w:pPr>
            <w:r w:rsidRPr="00634AE3">
              <w:t>Excise Tariff Amendment (Collecting Tobacco Duties at Manufacture) Act 2018</w:t>
            </w:r>
          </w:p>
        </w:tc>
        <w:tc>
          <w:tcPr>
            <w:tcW w:w="919" w:type="dxa"/>
            <w:tcBorders>
              <w:top w:val="single" w:sz="4" w:space="0" w:color="auto"/>
              <w:bottom w:val="single" w:sz="12" w:space="0" w:color="auto"/>
            </w:tcBorders>
            <w:shd w:val="clear" w:color="auto" w:fill="auto"/>
          </w:tcPr>
          <w:p w:rsidR="00057883" w:rsidRPr="00634AE3" w:rsidRDefault="00057883" w:rsidP="00834702">
            <w:pPr>
              <w:pStyle w:val="ENoteTableText"/>
            </w:pPr>
            <w:r w:rsidRPr="00634AE3">
              <w:t>137, 2018</w:t>
            </w:r>
          </w:p>
        </w:tc>
        <w:tc>
          <w:tcPr>
            <w:tcW w:w="1152" w:type="dxa"/>
            <w:tcBorders>
              <w:top w:val="single" w:sz="4" w:space="0" w:color="auto"/>
              <w:bottom w:val="single" w:sz="12" w:space="0" w:color="auto"/>
            </w:tcBorders>
            <w:shd w:val="clear" w:color="auto" w:fill="auto"/>
          </w:tcPr>
          <w:p w:rsidR="00057883" w:rsidRPr="00634AE3" w:rsidRDefault="00057883" w:rsidP="00834702">
            <w:pPr>
              <w:pStyle w:val="ENoteTableText"/>
            </w:pPr>
            <w:r w:rsidRPr="00634AE3">
              <w:t>29 Nov 2018</w:t>
            </w:r>
          </w:p>
        </w:tc>
        <w:tc>
          <w:tcPr>
            <w:tcW w:w="1882" w:type="dxa"/>
            <w:tcBorders>
              <w:top w:val="single" w:sz="4" w:space="0" w:color="auto"/>
              <w:bottom w:val="single" w:sz="12" w:space="0" w:color="auto"/>
            </w:tcBorders>
            <w:shd w:val="clear" w:color="auto" w:fill="auto"/>
          </w:tcPr>
          <w:p w:rsidR="00057883" w:rsidRPr="00634AE3" w:rsidRDefault="00057883" w:rsidP="00C65B1E">
            <w:pPr>
              <w:pStyle w:val="ENoteTableText"/>
            </w:pPr>
            <w:r w:rsidRPr="00634AE3">
              <w:t>Sch 1: 1 Jan 2019 (s 2(1) item</w:t>
            </w:r>
            <w:r w:rsidR="00634AE3">
              <w:t> </w:t>
            </w:r>
            <w:r w:rsidRPr="00634AE3">
              <w:t>2)</w:t>
            </w:r>
          </w:p>
        </w:tc>
        <w:tc>
          <w:tcPr>
            <w:tcW w:w="1391" w:type="dxa"/>
            <w:tcBorders>
              <w:top w:val="single" w:sz="4" w:space="0" w:color="auto"/>
              <w:bottom w:val="single" w:sz="12" w:space="0" w:color="auto"/>
            </w:tcBorders>
            <w:shd w:val="clear" w:color="auto" w:fill="auto"/>
          </w:tcPr>
          <w:p w:rsidR="00057883" w:rsidRPr="00634AE3" w:rsidRDefault="00057883" w:rsidP="00D877AE">
            <w:pPr>
              <w:pStyle w:val="ENoteTableText"/>
            </w:pPr>
            <w:r w:rsidRPr="00634AE3">
              <w:t>Sch 1 (item</w:t>
            </w:r>
            <w:r w:rsidR="00634AE3">
              <w:t> </w:t>
            </w:r>
            <w:r w:rsidR="00D877AE" w:rsidRPr="00634AE3">
              <w:t>6</w:t>
            </w:r>
            <w:r w:rsidRPr="00634AE3">
              <w:t>)</w:t>
            </w:r>
          </w:p>
        </w:tc>
      </w:tr>
    </w:tbl>
    <w:p w:rsidR="00D46E11" w:rsidRPr="00634AE3" w:rsidRDefault="00D46E11" w:rsidP="0044487D">
      <w:pPr>
        <w:pStyle w:val="Tabletext"/>
      </w:pPr>
    </w:p>
    <w:p w:rsidR="00D46E11" w:rsidRPr="00634AE3" w:rsidRDefault="00D46E11" w:rsidP="008822B6">
      <w:pPr>
        <w:pStyle w:val="ENotesHeading2"/>
        <w:pageBreakBefore/>
        <w:outlineLvl w:val="9"/>
      </w:pPr>
      <w:bookmarkStart w:id="52" w:name="_Toc535576270"/>
      <w:r w:rsidRPr="00634AE3">
        <w:t>Endnote 4—Amendment history</w:t>
      </w:r>
      <w:bookmarkEnd w:id="52"/>
    </w:p>
    <w:p w:rsidR="00D46E11" w:rsidRPr="00634AE3" w:rsidRDefault="00D46E11" w:rsidP="0044487D">
      <w:pPr>
        <w:pStyle w:val="Tabletext"/>
      </w:pPr>
    </w:p>
    <w:tbl>
      <w:tblPr>
        <w:tblW w:w="7087" w:type="dxa"/>
        <w:tblInd w:w="108" w:type="dxa"/>
        <w:tblLayout w:type="fixed"/>
        <w:tblLook w:val="0000" w:firstRow="0" w:lastRow="0" w:firstColumn="0" w:lastColumn="0" w:noHBand="0" w:noVBand="0"/>
      </w:tblPr>
      <w:tblGrid>
        <w:gridCol w:w="2156"/>
        <w:gridCol w:w="4913"/>
        <w:gridCol w:w="18"/>
      </w:tblGrid>
      <w:tr w:rsidR="00D46E11" w:rsidRPr="00634AE3" w:rsidTr="00F30234">
        <w:trPr>
          <w:cantSplit/>
          <w:tblHeader/>
        </w:trPr>
        <w:tc>
          <w:tcPr>
            <w:tcW w:w="2156" w:type="dxa"/>
            <w:tcBorders>
              <w:top w:val="single" w:sz="12" w:space="0" w:color="auto"/>
              <w:bottom w:val="single" w:sz="12" w:space="0" w:color="auto"/>
            </w:tcBorders>
            <w:shd w:val="clear" w:color="auto" w:fill="auto"/>
          </w:tcPr>
          <w:p w:rsidR="00D46E11" w:rsidRPr="00634AE3" w:rsidRDefault="00D46E11" w:rsidP="0044487D">
            <w:pPr>
              <w:pStyle w:val="ENoteTableHeading"/>
            </w:pPr>
            <w:r w:rsidRPr="00634AE3">
              <w:t>Provision affected</w:t>
            </w:r>
          </w:p>
        </w:tc>
        <w:tc>
          <w:tcPr>
            <w:tcW w:w="4931" w:type="dxa"/>
            <w:gridSpan w:val="2"/>
            <w:tcBorders>
              <w:top w:val="single" w:sz="12" w:space="0" w:color="auto"/>
              <w:bottom w:val="single" w:sz="12" w:space="0" w:color="auto"/>
            </w:tcBorders>
            <w:shd w:val="clear" w:color="auto" w:fill="auto"/>
          </w:tcPr>
          <w:p w:rsidR="00D46E11" w:rsidRPr="00634AE3" w:rsidRDefault="00D46E11" w:rsidP="0044487D">
            <w:pPr>
              <w:pStyle w:val="ENoteTableHeading"/>
            </w:pPr>
            <w:r w:rsidRPr="00634AE3">
              <w:t>How affected</w:t>
            </w:r>
          </w:p>
        </w:tc>
      </w:tr>
      <w:tr w:rsidR="00F30234" w:rsidRPr="00634AE3" w:rsidTr="00F30234">
        <w:trPr>
          <w:gridAfter w:val="1"/>
          <w:wAfter w:w="18" w:type="dxa"/>
          <w:cantSplit/>
        </w:trPr>
        <w:tc>
          <w:tcPr>
            <w:tcW w:w="2156" w:type="dxa"/>
            <w:tcBorders>
              <w:top w:val="single" w:sz="12" w:space="0" w:color="auto"/>
            </w:tcBorders>
            <w:shd w:val="clear" w:color="auto" w:fill="auto"/>
          </w:tcPr>
          <w:p w:rsidR="00F30234" w:rsidRPr="00634AE3" w:rsidRDefault="00F30234" w:rsidP="00834702">
            <w:pPr>
              <w:pStyle w:val="ENoteTableText"/>
              <w:tabs>
                <w:tab w:val="center" w:leader="dot" w:pos="2268"/>
              </w:tabs>
            </w:pPr>
            <w:r w:rsidRPr="00634AE3">
              <w:t>s 1</w:t>
            </w:r>
            <w:r w:rsidRPr="00634AE3">
              <w:tab/>
            </w:r>
          </w:p>
        </w:tc>
        <w:tc>
          <w:tcPr>
            <w:tcW w:w="4913" w:type="dxa"/>
            <w:tcBorders>
              <w:top w:val="single" w:sz="12" w:space="0" w:color="auto"/>
            </w:tcBorders>
            <w:shd w:val="clear" w:color="auto" w:fill="auto"/>
          </w:tcPr>
          <w:p w:rsidR="00F30234" w:rsidRPr="00634AE3" w:rsidRDefault="00F30234" w:rsidP="00834702">
            <w:pPr>
              <w:pStyle w:val="ENoteTableText"/>
            </w:pPr>
            <w:r w:rsidRPr="00634AE3">
              <w:t>rs No</w:t>
            </w:r>
            <w:r w:rsidR="00197846" w:rsidRPr="00634AE3">
              <w:t> </w:t>
            </w:r>
            <w:r w:rsidRPr="00634AE3">
              <w:t>104, 1977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1A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39, 1985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85, 1995; No</w:t>
            </w:r>
            <w:r w:rsidR="00197846" w:rsidRPr="00634AE3">
              <w:t> </w:t>
            </w:r>
            <w:r w:rsidRPr="00634AE3">
              <w:t>25, 2001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2</w:t>
            </w:r>
            <w:r w:rsidRPr="00634AE3">
              <w:tab/>
            </w: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82, 1949; No</w:t>
            </w:r>
            <w:r w:rsidR="00197846" w:rsidRPr="00634AE3">
              <w:t> </w:t>
            </w:r>
            <w:r w:rsidRPr="00634AE3">
              <w:t>91, 1963</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rs No</w:t>
            </w:r>
            <w:r w:rsidR="00197846" w:rsidRPr="00634AE3">
              <w:t> </w:t>
            </w:r>
            <w:r w:rsidRPr="00634AE3">
              <w:t>164, 1979</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189, 1985; No</w:t>
            </w:r>
            <w:r w:rsidR="00197846" w:rsidRPr="00634AE3">
              <w:t> </w:t>
            </w:r>
            <w:r w:rsidRPr="00634AE3">
              <w:t>150, 1987; No</w:t>
            </w:r>
            <w:r w:rsidR="00197846" w:rsidRPr="00634AE3">
              <w:t> </w:t>
            </w:r>
            <w:r w:rsidRPr="00634AE3">
              <w:t>75, 2006</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3</w:t>
            </w:r>
            <w:r w:rsidRPr="00634AE3">
              <w:tab/>
            </w: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80, 1950</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131, 1984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AC0B3C">
            <w:pPr>
              <w:pStyle w:val="ENoteTableText"/>
            </w:pPr>
            <w:r w:rsidRPr="00634AE3">
              <w:t>am No 41</w:t>
            </w:r>
            <w:r w:rsidR="00057883" w:rsidRPr="00634AE3">
              <w:t>, 1985;</w:t>
            </w:r>
            <w:r w:rsidRPr="00634AE3">
              <w:t xml:space="preserve"> </w:t>
            </w:r>
            <w:r w:rsidR="00057883" w:rsidRPr="00634AE3">
              <w:t>No</w:t>
            </w:r>
            <w:r w:rsidRPr="00634AE3">
              <w:t xml:space="preserve"> 189, 1985; No</w:t>
            </w:r>
            <w:r w:rsidR="00197846" w:rsidRPr="00634AE3">
              <w:t> </w:t>
            </w:r>
            <w:r w:rsidRPr="00634AE3">
              <w:t>160, 1986; No 145</w:t>
            </w:r>
            <w:r w:rsidR="00057883" w:rsidRPr="00634AE3">
              <w:t>, 1987;</w:t>
            </w:r>
            <w:r w:rsidRPr="00634AE3">
              <w:t xml:space="preserve"> </w:t>
            </w:r>
            <w:r w:rsidR="00057883" w:rsidRPr="00634AE3">
              <w:t>No</w:t>
            </w:r>
            <w:r w:rsidRPr="00634AE3">
              <w:t xml:space="preserve"> 150, 1987; No</w:t>
            </w:r>
            <w:r w:rsidR="00197846" w:rsidRPr="00634AE3">
              <w:t> </w:t>
            </w:r>
            <w:r w:rsidRPr="00634AE3">
              <w:t>112, 1990; No</w:t>
            </w:r>
            <w:r w:rsidR="00197846" w:rsidRPr="00634AE3">
              <w:t> </w:t>
            </w:r>
            <w:r w:rsidRPr="00634AE3">
              <w:t>80, 1991; No</w:t>
            </w:r>
            <w:r w:rsidR="00197846" w:rsidRPr="00634AE3">
              <w:t> </w:t>
            </w:r>
            <w:r w:rsidRPr="00634AE3">
              <w:t>115, 1993; No</w:t>
            </w:r>
            <w:r w:rsidR="00197846" w:rsidRPr="00634AE3">
              <w:t> </w:t>
            </w:r>
            <w:r w:rsidRPr="00634AE3">
              <w:t>134, 1994; No 85</w:t>
            </w:r>
            <w:r w:rsidR="00057883" w:rsidRPr="00634AE3">
              <w:t>, 1995;</w:t>
            </w:r>
            <w:r w:rsidRPr="00634AE3">
              <w:t xml:space="preserve"> </w:t>
            </w:r>
            <w:r w:rsidR="00057883" w:rsidRPr="00634AE3">
              <w:t>No</w:t>
            </w:r>
            <w:r w:rsidRPr="00634AE3">
              <w:t xml:space="preserve"> 162, 1995; No 78</w:t>
            </w:r>
            <w:r w:rsidR="00057883" w:rsidRPr="00634AE3">
              <w:t>, 1997;</w:t>
            </w:r>
            <w:r w:rsidRPr="00634AE3">
              <w:t xml:space="preserve"> </w:t>
            </w:r>
            <w:r w:rsidR="00057883" w:rsidRPr="00634AE3">
              <w:t>No</w:t>
            </w:r>
            <w:r w:rsidRPr="00634AE3">
              <w:t xml:space="preserve"> 161, 1997; No</w:t>
            </w:r>
            <w:r w:rsidR="00197846" w:rsidRPr="00634AE3">
              <w:t> </w:t>
            </w:r>
            <w:r w:rsidRPr="00634AE3">
              <w:t>64, 1998; No 25</w:t>
            </w:r>
            <w:r w:rsidR="00057883" w:rsidRPr="00634AE3">
              <w:t>, 2001;</w:t>
            </w:r>
            <w:r w:rsidRPr="00634AE3">
              <w:t xml:space="preserve"> </w:t>
            </w:r>
            <w:r w:rsidR="00057883" w:rsidRPr="00634AE3">
              <w:t>No</w:t>
            </w:r>
            <w:r w:rsidRPr="00634AE3">
              <w:t xml:space="preserve"> 164, 2001; No</w:t>
            </w:r>
            <w:r w:rsidR="00197846" w:rsidRPr="00634AE3">
              <w:t> </w:t>
            </w:r>
            <w:r w:rsidRPr="00634AE3">
              <w:t>113, 2002; No</w:t>
            </w:r>
            <w:r w:rsidR="00197846" w:rsidRPr="00634AE3">
              <w:t> </w:t>
            </w:r>
            <w:r w:rsidRPr="00634AE3">
              <w:t>66, 2004; No 17</w:t>
            </w:r>
            <w:r w:rsidR="00057883" w:rsidRPr="00634AE3">
              <w:t>, 2006;</w:t>
            </w:r>
            <w:r w:rsidRPr="00634AE3">
              <w:t xml:space="preserve"> </w:t>
            </w:r>
            <w:r w:rsidR="00057883" w:rsidRPr="00634AE3">
              <w:t>No</w:t>
            </w:r>
            <w:r w:rsidRPr="00634AE3">
              <w:t xml:space="preserve"> 75, 2006; No</w:t>
            </w:r>
            <w:r w:rsidR="00197846" w:rsidRPr="00634AE3">
              <w:t> </w:t>
            </w:r>
            <w:r w:rsidRPr="00634AE3">
              <w:t>109, 2008; No</w:t>
            </w:r>
            <w:r w:rsidR="00197846" w:rsidRPr="00634AE3">
              <w:t> </w:t>
            </w:r>
            <w:r w:rsidRPr="00634AE3">
              <w:t>88, 2009; No 46,</w:t>
            </w:r>
            <w:r w:rsidR="00057883" w:rsidRPr="00634AE3">
              <w:t xml:space="preserve"> 2011; No</w:t>
            </w:r>
            <w:r w:rsidRPr="00634AE3">
              <w:t xml:space="preserve"> 67</w:t>
            </w:r>
            <w:r w:rsidR="00057883" w:rsidRPr="00634AE3">
              <w:t>, 2011;</w:t>
            </w:r>
            <w:r w:rsidRPr="00634AE3">
              <w:t xml:space="preserve"> </w:t>
            </w:r>
            <w:r w:rsidR="00057883" w:rsidRPr="00634AE3">
              <w:t>No</w:t>
            </w:r>
            <w:r w:rsidRPr="00634AE3">
              <w:t xml:space="preserve"> 156, 2011; No 18,</w:t>
            </w:r>
            <w:r w:rsidR="00057883" w:rsidRPr="00634AE3">
              <w:t xml:space="preserve"> 2012; No</w:t>
            </w:r>
            <w:r w:rsidRPr="00634AE3">
              <w:t xml:space="preserve"> 81</w:t>
            </w:r>
            <w:r w:rsidR="00057883" w:rsidRPr="00634AE3">
              <w:t>, 2012;</w:t>
            </w:r>
            <w:r w:rsidRPr="00634AE3">
              <w:t xml:space="preserve"> </w:t>
            </w:r>
            <w:r w:rsidR="00057883" w:rsidRPr="00634AE3">
              <w:t>No</w:t>
            </w:r>
            <w:r w:rsidRPr="00634AE3">
              <w:t xml:space="preserve"> 200, 2012</w:t>
            </w:r>
            <w:r w:rsidR="00191A83" w:rsidRPr="00634AE3">
              <w:t>; No</w:t>
            </w:r>
            <w:r w:rsidR="002D581B" w:rsidRPr="00634AE3">
              <w:t> </w:t>
            </w:r>
            <w:r w:rsidR="00191A83" w:rsidRPr="00634AE3">
              <w:t>9</w:t>
            </w:r>
            <w:r w:rsidR="00057883" w:rsidRPr="00634AE3">
              <w:t>, 2014;</w:t>
            </w:r>
            <w:r w:rsidR="004D1C01" w:rsidRPr="00634AE3">
              <w:t xml:space="preserve"> </w:t>
            </w:r>
            <w:r w:rsidR="00057883" w:rsidRPr="00634AE3">
              <w:t>No</w:t>
            </w:r>
            <w:r w:rsidR="004D1C01" w:rsidRPr="00634AE3">
              <w:t xml:space="preserve"> 87</w:t>
            </w:r>
            <w:r w:rsidR="008B2A5F" w:rsidRPr="00634AE3">
              <w:t>, 2014</w:t>
            </w:r>
            <w:r w:rsidR="00DF0F69" w:rsidRPr="00634AE3">
              <w:t>; No 82, 2015</w:t>
            </w:r>
            <w:r w:rsidR="00884CB1" w:rsidRPr="00634AE3">
              <w:t>; No 137, 2018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3A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134, 1994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85, 1995; No</w:t>
            </w:r>
            <w:r w:rsidR="00197846" w:rsidRPr="00634AE3">
              <w:t> </w:t>
            </w:r>
            <w:r w:rsidRPr="00634AE3">
              <w:t>64, 1998; No</w:t>
            </w:r>
            <w:r w:rsidR="00197846" w:rsidRPr="00634AE3">
              <w:t> </w:t>
            </w:r>
            <w:r w:rsidRPr="00634AE3">
              <w:t>164, 2001; No</w:t>
            </w:r>
            <w:r w:rsidR="00197846" w:rsidRPr="00634AE3">
              <w:t> </w:t>
            </w:r>
            <w:r w:rsidRPr="00634AE3">
              <w:t>58, 2006; No</w:t>
            </w:r>
            <w:r w:rsidR="00197846" w:rsidRPr="00634AE3">
              <w:t> </w:t>
            </w:r>
            <w:r w:rsidRPr="00634AE3">
              <w:t>88, 2009</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5</w:t>
            </w:r>
            <w:r w:rsidRPr="00634AE3">
              <w:tab/>
            </w: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53, 1984; No</w:t>
            </w:r>
            <w:r w:rsidR="00197846" w:rsidRPr="00634AE3">
              <w:t> </w:t>
            </w:r>
            <w:r w:rsidRPr="00634AE3">
              <w:t>25, 2001</w:t>
            </w:r>
          </w:p>
        </w:tc>
      </w:tr>
      <w:tr w:rsidR="00F30234" w:rsidRPr="00634AE3" w:rsidTr="00F30234">
        <w:trPr>
          <w:gridAfter w:val="1"/>
          <w:wAfter w:w="18" w:type="dxa"/>
          <w:cantSplit/>
        </w:trPr>
        <w:tc>
          <w:tcPr>
            <w:tcW w:w="2156" w:type="dxa"/>
            <w:shd w:val="clear" w:color="auto" w:fill="auto"/>
          </w:tcPr>
          <w:p w:rsidR="00F30234" w:rsidRPr="00634AE3" w:rsidRDefault="007F58E8" w:rsidP="00834702">
            <w:pPr>
              <w:pStyle w:val="ENoteTableText"/>
              <w:tabs>
                <w:tab w:val="center" w:leader="dot" w:pos="2268"/>
              </w:tabs>
            </w:pPr>
            <w:r w:rsidRPr="00634AE3">
              <w:t>Note to s 5(1)</w:t>
            </w:r>
            <w:r w:rsidR="00F30234"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156, 2011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81, 2012</w:t>
            </w:r>
            <w:r w:rsidR="00191A83" w:rsidRPr="00634AE3">
              <w:t>; No 9</w:t>
            </w:r>
            <w:r w:rsidR="008B2A5F" w:rsidRPr="00634AE3">
              <w:t>, 2014</w:t>
            </w:r>
          </w:p>
        </w:tc>
      </w:tr>
      <w:tr w:rsidR="004D1C01" w:rsidRPr="00634AE3" w:rsidTr="00F30234">
        <w:trPr>
          <w:gridAfter w:val="1"/>
          <w:wAfter w:w="18" w:type="dxa"/>
          <w:cantSplit/>
        </w:trPr>
        <w:tc>
          <w:tcPr>
            <w:tcW w:w="2156" w:type="dxa"/>
            <w:shd w:val="clear" w:color="auto" w:fill="auto"/>
          </w:tcPr>
          <w:p w:rsidR="004D1C01" w:rsidRPr="00634AE3" w:rsidRDefault="004D1C01" w:rsidP="00834702">
            <w:pPr>
              <w:pStyle w:val="ENoteTableText"/>
            </w:pPr>
          </w:p>
        </w:tc>
        <w:tc>
          <w:tcPr>
            <w:tcW w:w="4913" w:type="dxa"/>
            <w:shd w:val="clear" w:color="auto" w:fill="auto"/>
          </w:tcPr>
          <w:p w:rsidR="004D1C01" w:rsidRPr="00634AE3" w:rsidRDefault="004D1C01" w:rsidP="00834702">
            <w:pPr>
              <w:pStyle w:val="ENoteTableText"/>
            </w:pPr>
            <w:r w:rsidRPr="00634AE3">
              <w:t>rs No 87, 2014</w:t>
            </w:r>
          </w:p>
        </w:tc>
      </w:tr>
      <w:tr w:rsidR="009D3F36" w:rsidRPr="00634AE3" w:rsidTr="00A16531">
        <w:trPr>
          <w:gridAfter w:val="1"/>
          <w:wAfter w:w="18" w:type="dxa"/>
          <w:cantSplit/>
        </w:trPr>
        <w:tc>
          <w:tcPr>
            <w:tcW w:w="2156" w:type="dxa"/>
            <w:shd w:val="clear" w:color="auto" w:fill="auto"/>
          </w:tcPr>
          <w:p w:rsidR="009D3F36" w:rsidRPr="00634AE3" w:rsidRDefault="009D3F36" w:rsidP="00A16531">
            <w:pPr>
              <w:pStyle w:val="ENoteTableText"/>
            </w:pPr>
          </w:p>
        </w:tc>
        <w:tc>
          <w:tcPr>
            <w:tcW w:w="4913" w:type="dxa"/>
            <w:shd w:val="clear" w:color="auto" w:fill="auto"/>
          </w:tcPr>
          <w:p w:rsidR="009D3F36" w:rsidRPr="00634AE3" w:rsidRDefault="009D3F36" w:rsidP="00A16531">
            <w:pPr>
              <w:pStyle w:val="ENoteTableText"/>
            </w:pPr>
            <w:r w:rsidRPr="00634AE3">
              <w:t>am No 9, 2014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5A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54, 1982</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80, 1982</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104, 1987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5B</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131, 1984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131, 1984; No</w:t>
            </w:r>
            <w:r w:rsidR="00197846" w:rsidRPr="00634AE3">
              <w:t> </w:t>
            </w:r>
            <w:r w:rsidRPr="00634AE3">
              <w:t>41, 1985; No</w:t>
            </w:r>
            <w:r w:rsidR="00197846" w:rsidRPr="00634AE3">
              <w:t> </w:t>
            </w:r>
            <w:r w:rsidRPr="00634AE3">
              <w:t>160, 1986; No</w:t>
            </w:r>
            <w:r w:rsidR="00197846" w:rsidRPr="00634AE3">
              <w:t> </w:t>
            </w:r>
            <w:r w:rsidRPr="00634AE3">
              <w:t>145, 1987; No</w:t>
            </w:r>
            <w:r w:rsidR="00197846" w:rsidRPr="00634AE3">
              <w:t> </w:t>
            </w:r>
            <w:r w:rsidRPr="00634AE3">
              <w:t>80, 1991; No</w:t>
            </w:r>
            <w:r w:rsidR="00197846" w:rsidRPr="00634AE3">
              <w:t> </w:t>
            </w:r>
            <w:r w:rsidRPr="00634AE3">
              <w:t>162, 1995; No</w:t>
            </w:r>
            <w:r w:rsidR="00197846" w:rsidRPr="00634AE3">
              <w:t> </w:t>
            </w:r>
            <w:r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B81CC3" w:rsidP="00834702">
            <w:pPr>
              <w:pStyle w:val="ENoteTableText"/>
              <w:tabs>
                <w:tab w:val="center" w:leader="dot" w:pos="2268"/>
              </w:tabs>
            </w:pPr>
            <w:r w:rsidRPr="00634AE3">
              <w:t>s</w:t>
            </w:r>
            <w:r w:rsidR="00197846" w:rsidRPr="00634AE3">
              <w:t> </w:t>
            </w:r>
            <w:r w:rsidRPr="00634AE3">
              <w:t>5C</w:t>
            </w:r>
            <w:r w:rsidR="00F30234"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161, 1997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75, 2006</w:t>
            </w:r>
          </w:p>
        </w:tc>
      </w:tr>
      <w:tr w:rsidR="00B81CC3" w:rsidRPr="00634AE3" w:rsidTr="00F30234">
        <w:trPr>
          <w:gridAfter w:val="1"/>
          <w:wAfter w:w="18" w:type="dxa"/>
          <w:cantSplit/>
        </w:trPr>
        <w:tc>
          <w:tcPr>
            <w:tcW w:w="2156" w:type="dxa"/>
            <w:shd w:val="clear" w:color="auto" w:fill="auto"/>
          </w:tcPr>
          <w:p w:rsidR="00B81CC3" w:rsidRPr="00634AE3" w:rsidRDefault="00B81CC3" w:rsidP="00B81CC3">
            <w:pPr>
              <w:pStyle w:val="ENoteTableText"/>
              <w:tabs>
                <w:tab w:val="center" w:leader="dot" w:pos="2268"/>
              </w:tabs>
            </w:pPr>
            <w:r w:rsidRPr="00634AE3">
              <w:t>s 5D</w:t>
            </w:r>
            <w:r w:rsidRPr="00634AE3">
              <w:tab/>
            </w:r>
          </w:p>
        </w:tc>
        <w:tc>
          <w:tcPr>
            <w:tcW w:w="4913" w:type="dxa"/>
            <w:shd w:val="clear" w:color="auto" w:fill="auto"/>
          </w:tcPr>
          <w:p w:rsidR="00B81CC3" w:rsidRPr="00634AE3" w:rsidRDefault="00B81CC3" w:rsidP="00A66B5A">
            <w:pPr>
              <w:pStyle w:val="ENoteTableText"/>
            </w:pPr>
            <w:r w:rsidRPr="00634AE3">
              <w:t>ad No 161, 1997</w:t>
            </w:r>
          </w:p>
        </w:tc>
      </w:tr>
      <w:tr w:rsidR="00B81CC3" w:rsidRPr="00634AE3" w:rsidTr="00F30234">
        <w:trPr>
          <w:gridAfter w:val="1"/>
          <w:wAfter w:w="18" w:type="dxa"/>
          <w:cantSplit/>
        </w:trPr>
        <w:tc>
          <w:tcPr>
            <w:tcW w:w="2156" w:type="dxa"/>
            <w:shd w:val="clear" w:color="auto" w:fill="auto"/>
          </w:tcPr>
          <w:p w:rsidR="00B81CC3" w:rsidRPr="00634AE3" w:rsidRDefault="00B81CC3" w:rsidP="00834702">
            <w:pPr>
              <w:pStyle w:val="ENoteTableText"/>
            </w:pPr>
          </w:p>
        </w:tc>
        <w:tc>
          <w:tcPr>
            <w:tcW w:w="4913" w:type="dxa"/>
            <w:shd w:val="clear" w:color="auto" w:fill="auto"/>
          </w:tcPr>
          <w:p w:rsidR="00B81CC3" w:rsidRPr="00634AE3" w:rsidRDefault="00B81CC3" w:rsidP="00834702">
            <w:pPr>
              <w:pStyle w:val="ENoteTableText"/>
            </w:pPr>
            <w:r w:rsidRPr="00634AE3">
              <w:t>rep No 75, 2006</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w:t>
            </w:r>
            <w:r w:rsidRPr="00634AE3">
              <w:tab/>
            </w: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80, 1950</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18, 1967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64, 1972; No</w:t>
            </w:r>
            <w:r w:rsidR="00197846" w:rsidRPr="00634AE3">
              <w:t> </w:t>
            </w:r>
            <w:r w:rsidRPr="00634AE3">
              <w:t>216, 1973; No</w:t>
            </w:r>
            <w:r w:rsidR="00197846" w:rsidRPr="00634AE3">
              <w:t> </w:t>
            </w:r>
            <w:r w:rsidRPr="00634AE3">
              <w:t>10, 1986</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9, 1993</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99, 1983</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B81CC3" w:rsidP="00B81CC3">
            <w:pPr>
              <w:pStyle w:val="ENoteTableText"/>
            </w:pPr>
            <w:r w:rsidRPr="00634AE3">
              <w:t xml:space="preserve">am No </w:t>
            </w:r>
            <w:r w:rsidR="00F30234" w:rsidRPr="00634AE3">
              <w:t>53</w:t>
            </w:r>
            <w:r w:rsidRPr="00634AE3">
              <w:t xml:space="preserve">, 1984; No </w:t>
            </w:r>
            <w:r w:rsidR="00F30234" w:rsidRPr="00634AE3">
              <w:t>131, 1984; No</w:t>
            </w:r>
            <w:r w:rsidR="00197846" w:rsidRPr="00634AE3">
              <w:t> </w:t>
            </w:r>
            <w:r w:rsidR="00F30234" w:rsidRPr="00634AE3">
              <w:t>10, 1986; No</w:t>
            </w:r>
            <w:r w:rsidR="00197846" w:rsidRPr="00634AE3">
              <w:t> </w:t>
            </w:r>
            <w:r w:rsidR="00F30234" w:rsidRPr="00634AE3">
              <w:t>150, 1987; No</w:t>
            </w:r>
            <w:r w:rsidR="00197846" w:rsidRPr="00634AE3">
              <w:t> </w:t>
            </w:r>
            <w:r w:rsidRPr="00634AE3">
              <w:t>56, 1993; No</w:t>
            </w:r>
            <w:r w:rsidR="00F30234" w:rsidRPr="00634AE3">
              <w:t xml:space="preserve"> 85</w:t>
            </w:r>
            <w:r w:rsidRPr="00634AE3">
              <w:t>, 1995;</w:t>
            </w:r>
            <w:r w:rsidR="00F30234" w:rsidRPr="00634AE3">
              <w:t xml:space="preserve"> </w:t>
            </w:r>
            <w:r w:rsidRPr="00634AE3">
              <w:t xml:space="preserve">No </w:t>
            </w:r>
            <w:r w:rsidR="00F30234" w:rsidRPr="00634AE3">
              <w:t>162, 1995; No</w:t>
            </w:r>
            <w:r w:rsidR="00197846" w:rsidRPr="00634AE3">
              <w:t> </w:t>
            </w:r>
            <w:r w:rsidR="00F30234" w:rsidRPr="00634AE3">
              <w:t>5, 1996; No</w:t>
            </w:r>
            <w:r w:rsidR="00197846" w:rsidRPr="00634AE3">
              <w:t> </w:t>
            </w:r>
            <w:r w:rsidR="00F30234" w:rsidRPr="00634AE3">
              <w:t>67, 2001; No</w:t>
            </w:r>
            <w:r w:rsidR="00197846" w:rsidRPr="00634AE3">
              <w:t> </w:t>
            </w:r>
            <w:r w:rsidR="00F30234" w:rsidRPr="00634AE3">
              <w:t>113, 2002; No</w:t>
            </w:r>
            <w:r w:rsidR="00197846" w:rsidRPr="00634AE3">
              <w:t> </w:t>
            </w:r>
            <w:r w:rsidR="00F30234" w:rsidRPr="00634AE3">
              <w:t>75, 2006</w:t>
            </w:r>
            <w:r w:rsidR="002F62F1" w:rsidRPr="00634AE3">
              <w:t>; No 101, 2015</w:t>
            </w:r>
          </w:p>
        </w:tc>
      </w:tr>
      <w:tr w:rsidR="008B2A5F" w:rsidRPr="00634AE3" w:rsidTr="00F30234">
        <w:trPr>
          <w:gridAfter w:val="1"/>
          <w:wAfter w:w="18" w:type="dxa"/>
          <w:cantSplit/>
        </w:trPr>
        <w:tc>
          <w:tcPr>
            <w:tcW w:w="2156" w:type="dxa"/>
            <w:shd w:val="clear" w:color="auto" w:fill="auto"/>
          </w:tcPr>
          <w:p w:rsidR="008B2A5F" w:rsidRPr="00634AE3" w:rsidRDefault="008B2A5F" w:rsidP="00834702">
            <w:pPr>
              <w:pStyle w:val="ENoteTableText"/>
            </w:pPr>
          </w:p>
        </w:tc>
        <w:tc>
          <w:tcPr>
            <w:tcW w:w="4913" w:type="dxa"/>
            <w:shd w:val="clear" w:color="auto" w:fill="auto"/>
          </w:tcPr>
          <w:p w:rsidR="008B2A5F" w:rsidRPr="00634AE3" w:rsidRDefault="00191A83" w:rsidP="00834702">
            <w:pPr>
              <w:pStyle w:val="ENoteTableText"/>
            </w:pPr>
            <w:r w:rsidRPr="00634AE3">
              <w:t>rs No 9</w:t>
            </w:r>
            <w:r w:rsidR="008B2A5F" w:rsidRPr="00634AE3">
              <w:t>, 2014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6AAA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56, 1993</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B81CC3">
            <w:pPr>
              <w:pStyle w:val="ENoteTableText"/>
            </w:pPr>
            <w:r w:rsidRPr="00634AE3">
              <w:t>am No</w:t>
            </w:r>
            <w:r w:rsidR="00197846" w:rsidRPr="00634AE3">
              <w:t> </w:t>
            </w:r>
            <w:r w:rsidR="00B81CC3" w:rsidRPr="00634AE3">
              <w:t>115, 1993; No</w:t>
            </w:r>
            <w:r w:rsidRPr="00634AE3">
              <w:t xml:space="preserve"> 9</w:t>
            </w:r>
            <w:r w:rsidR="00B81CC3" w:rsidRPr="00634AE3">
              <w:t>, 1995; No</w:t>
            </w:r>
            <w:r w:rsidRPr="00634AE3">
              <w:t xml:space="preserve"> 162, 1995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75, 2006</w:t>
            </w:r>
          </w:p>
        </w:tc>
      </w:tr>
      <w:tr w:rsidR="002F62F1" w:rsidRPr="00634AE3" w:rsidTr="00F30234">
        <w:trPr>
          <w:gridAfter w:val="1"/>
          <w:wAfter w:w="18" w:type="dxa"/>
          <w:cantSplit/>
        </w:trPr>
        <w:tc>
          <w:tcPr>
            <w:tcW w:w="2156" w:type="dxa"/>
            <w:shd w:val="clear" w:color="auto" w:fill="auto"/>
          </w:tcPr>
          <w:p w:rsidR="002F62F1" w:rsidRPr="00634AE3" w:rsidRDefault="002F62F1" w:rsidP="00834702">
            <w:pPr>
              <w:pStyle w:val="ENoteTableText"/>
            </w:pPr>
          </w:p>
        </w:tc>
        <w:tc>
          <w:tcPr>
            <w:tcW w:w="4913" w:type="dxa"/>
            <w:shd w:val="clear" w:color="auto" w:fill="auto"/>
          </w:tcPr>
          <w:p w:rsidR="002F62F1" w:rsidRPr="00634AE3" w:rsidRDefault="002F62F1" w:rsidP="00834702">
            <w:pPr>
              <w:pStyle w:val="ENoteTableText"/>
            </w:pPr>
            <w:r w:rsidRPr="00634AE3">
              <w:t>ad No 101, 2015</w:t>
            </w:r>
          </w:p>
        </w:tc>
      </w:tr>
      <w:tr w:rsidR="009562C4" w:rsidRPr="00634AE3" w:rsidTr="00F30234">
        <w:trPr>
          <w:gridAfter w:val="1"/>
          <w:wAfter w:w="18" w:type="dxa"/>
          <w:cantSplit/>
        </w:trPr>
        <w:tc>
          <w:tcPr>
            <w:tcW w:w="2156" w:type="dxa"/>
            <w:shd w:val="clear" w:color="auto" w:fill="auto"/>
          </w:tcPr>
          <w:p w:rsidR="009562C4" w:rsidRPr="00634AE3" w:rsidRDefault="009562C4" w:rsidP="00834702">
            <w:pPr>
              <w:pStyle w:val="ENoteTableText"/>
            </w:pPr>
          </w:p>
        </w:tc>
        <w:tc>
          <w:tcPr>
            <w:tcW w:w="4913" w:type="dxa"/>
            <w:shd w:val="clear" w:color="auto" w:fill="auto"/>
          </w:tcPr>
          <w:p w:rsidR="009562C4" w:rsidRPr="00634AE3" w:rsidRDefault="009562C4" w:rsidP="00834702">
            <w:pPr>
              <w:pStyle w:val="ENoteTableText"/>
            </w:pPr>
            <w:r w:rsidRPr="00634AE3">
              <w:t>am No 101, 2015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6AA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150, 1987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85, 1995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164, 2001</w:t>
            </w:r>
          </w:p>
        </w:tc>
      </w:tr>
      <w:tr w:rsidR="008B2A5F" w:rsidRPr="00634AE3" w:rsidTr="00F30234">
        <w:trPr>
          <w:gridAfter w:val="1"/>
          <w:wAfter w:w="18" w:type="dxa"/>
          <w:cantSplit/>
        </w:trPr>
        <w:tc>
          <w:tcPr>
            <w:tcW w:w="2156" w:type="dxa"/>
            <w:shd w:val="clear" w:color="auto" w:fill="auto"/>
          </w:tcPr>
          <w:p w:rsidR="008B2A5F" w:rsidRPr="00634AE3" w:rsidRDefault="008B2A5F" w:rsidP="00834702">
            <w:pPr>
              <w:pStyle w:val="ENoteTableText"/>
            </w:pPr>
          </w:p>
        </w:tc>
        <w:tc>
          <w:tcPr>
            <w:tcW w:w="4913" w:type="dxa"/>
            <w:shd w:val="clear" w:color="auto" w:fill="auto"/>
          </w:tcPr>
          <w:p w:rsidR="008B2A5F" w:rsidRPr="00634AE3" w:rsidRDefault="00191A83" w:rsidP="00834702">
            <w:pPr>
              <w:pStyle w:val="ENoteTableText"/>
            </w:pPr>
            <w:r w:rsidRPr="00634AE3">
              <w:t>ad No 9</w:t>
            </w:r>
            <w:r w:rsidR="008B2A5F" w:rsidRPr="00634AE3">
              <w:t>, 2014</w:t>
            </w:r>
          </w:p>
        </w:tc>
      </w:tr>
      <w:tr w:rsidR="00A40A2C" w:rsidRPr="00634AE3" w:rsidTr="00F30234">
        <w:trPr>
          <w:gridAfter w:val="1"/>
          <w:wAfter w:w="18" w:type="dxa"/>
          <w:cantSplit/>
        </w:trPr>
        <w:tc>
          <w:tcPr>
            <w:tcW w:w="2156" w:type="dxa"/>
            <w:shd w:val="clear" w:color="auto" w:fill="auto"/>
          </w:tcPr>
          <w:p w:rsidR="00A40A2C" w:rsidRPr="00634AE3" w:rsidRDefault="00A40A2C" w:rsidP="00834702">
            <w:pPr>
              <w:pStyle w:val="ENoteTableText"/>
            </w:pPr>
          </w:p>
        </w:tc>
        <w:tc>
          <w:tcPr>
            <w:tcW w:w="4913" w:type="dxa"/>
            <w:shd w:val="clear" w:color="auto" w:fill="auto"/>
          </w:tcPr>
          <w:p w:rsidR="00A40A2C" w:rsidRPr="00634AE3" w:rsidRDefault="00A40A2C" w:rsidP="00834702">
            <w:pPr>
              <w:pStyle w:val="ENoteTableText"/>
            </w:pPr>
            <w:r w:rsidRPr="00634AE3">
              <w:t>am No 60, 2016</w:t>
            </w:r>
            <w:r w:rsidR="004506D6" w:rsidRPr="00634AE3">
              <w:t>; No 80, 2017</w:t>
            </w:r>
          </w:p>
        </w:tc>
      </w:tr>
      <w:tr w:rsidR="004506D6" w:rsidRPr="00634AE3" w:rsidTr="00F30234">
        <w:trPr>
          <w:gridAfter w:val="1"/>
          <w:wAfter w:w="18" w:type="dxa"/>
          <w:cantSplit/>
        </w:trPr>
        <w:tc>
          <w:tcPr>
            <w:tcW w:w="2156" w:type="dxa"/>
            <w:shd w:val="clear" w:color="auto" w:fill="auto"/>
          </w:tcPr>
          <w:p w:rsidR="004506D6" w:rsidRPr="00634AE3" w:rsidRDefault="004506D6" w:rsidP="00CA7FBB">
            <w:pPr>
              <w:pStyle w:val="ENoteTableText"/>
              <w:tabs>
                <w:tab w:val="center" w:leader="dot" w:pos="2268"/>
              </w:tabs>
            </w:pPr>
            <w:r w:rsidRPr="00634AE3">
              <w:t>s 6AAB</w:t>
            </w:r>
            <w:r w:rsidRPr="00634AE3">
              <w:tab/>
            </w:r>
          </w:p>
        </w:tc>
        <w:tc>
          <w:tcPr>
            <w:tcW w:w="4913" w:type="dxa"/>
            <w:shd w:val="clear" w:color="auto" w:fill="auto"/>
          </w:tcPr>
          <w:p w:rsidR="004506D6" w:rsidRPr="00634AE3" w:rsidRDefault="004506D6" w:rsidP="00834702">
            <w:pPr>
              <w:pStyle w:val="ENoteTableText"/>
            </w:pPr>
            <w:r w:rsidRPr="00634AE3">
              <w:t>ad No 80, 2017</w:t>
            </w:r>
          </w:p>
        </w:tc>
      </w:tr>
      <w:tr w:rsidR="00884CB1" w:rsidRPr="00634AE3" w:rsidTr="00F30234">
        <w:trPr>
          <w:gridAfter w:val="1"/>
          <w:wAfter w:w="18" w:type="dxa"/>
          <w:cantSplit/>
        </w:trPr>
        <w:tc>
          <w:tcPr>
            <w:tcW w:w="2156" w:type="dxa"/>
            <w:shd w:val="clear" w:color="auto" w:fill="auto"/>
          </w:tcPr>
          <w:p w:rsidR="00884CB1" w:rsidRPr="00634AE3" w:rsidRDefault="00884CB1" w:rsidP="00CA7FBB">
            <w:pPr>
              <w:pStyle w:val="ENoteTableText"/>
              <w:tabs>
                <w:tab w:val="center" w:leader="dot" w:pos="2268"/>
              </w:tabs>
            </w:pPr>
            <w:r w:rsidRPr="00634AE3">
              <w:t>s 6AAC</w:t>
            </w:r>
            <w:r w:rsidRPr="00634AE3">
              <w:tab/>
            </w:r>
          </w:p>
        </w:tc>
        <w:tc>
          <w:tcPr>
            <w:tcW w:w="4913" w:type="dxa"/>
            <w:shd w:val="clear" w:color="auto" w:fill="auto"/>
          </w:tcPr>
          <w:p w:rsidR="00884CB1" w:rsidRPr="00634AE3" w:rsidRDefault="00884CB1" w:rsidP="00834702">
            <w:pPr>
              <w:pStyle w:val="ENoteTableText"/>
            </w:pPr>
            <w:r w:rsidRPr="00634AE3">
              <w:t>ad No 137, 2018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6AB</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150, 1987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112, 1990; No</w:t>
            </w:r>
            <w:r w:rsidR="00197846" w:rsidRPr="00634AE3">
              <w:t> </w:t>
            </w:r>
            <w:r w:rsidRPr="00634AE3">
              <w:t>78, 1997; No</w:t>
            </w:r>
            <w:r w:rsidR="00197846" w:rsidRPr="00634AE3">
              <w:t> </w:t>
            </w:r>
            <w:r w:rsidRPr="00634AE3">
              <w:t>25, 2001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rs No</w:t>
            </w:r>
            <w:r w:rsidR="00197846" w:rsidRPr="00634AE3">
              <w:t> </w:t>
            </w:r>
            <w:r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134, 2011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6AC</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112, 1990</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78, 1997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rs No</w:t>
            </w:r>
            <w:r w:rsidR="00197846" w:rsidRPr="00634AE3">
              <w:t> </w:t>
            </w:r>
            <w:r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6B</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99, 1983</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9B68A4" w:rsidP="009B68A4">
            <w:pPr>
              <w:pStyle w:val="ENoteTableText"/>
            </w:pPr>
            <w:r w:rsidRPr="00634AE3">
              <w:t>am No</w:t>
            </w:r>
            <w:r w:rsidR="00F30234" w:rsidRPr="00634AE3">
              <w:t xml:space="preserve"> 72</w:t>
            </w:r>
            <w:r w:rsidRPr="00634AE3">
              <w:t>, 1984;</w:t>
            </w:r>
            <w:r w:rsidR="00F30234" w:rsidRPr="00634AE3">
              <w:t xml:space="preserve"> </w:t>
            </w:r>
            <w:r w:rsidRPr="00634AE3">
              <w:t xml:space="preserve">No </w:t>
            </w:r>
            <w:r w:rsidR="00F30234" w:rsidRPr="00634AE3">
              <w:t>131, 1984; No</w:t>
            </w:r>
            <w:r w:rsidR="00197846" w:rsidRPr="00634AE3">
              <w:t> </w:t>
            </w:r>
            <w:r w:rsidRPr="00634AE3">
              <w:t>41, 1985; No</w:t>
            </w:r>
            <w:r w:rsidR="00F30234" w:rsidRPr="00634AE3">
              <w:t xml:space="preserve"> 53</w:t>
            </w:r>
            <w:r w:rsidRPr="00634AE3">
              <w:t>, 1987;</w:t>
            </w:r>
            <w:r w:rsidR="00F30234" w:rsidRPr="00634AE3">
              <w:t xml:space="preserve"> </w:t>
            </w:r>
            <w:r w:rsidRPr="00634AE3">
              <w:t xml:space="preserve">No </w:t>
            </w:r>
            <w:r w:rsidR="00F30234" w:rsidRPr="00634AE3">
              <w:t>150, 1987; No</w:t>
            </w:r>
            <w:r w:rsidR="00197846" w:rsidRPr="00634AE3">
              <w:t> </w:t>
            </w:r>
            <w:r w:rsidR="00F30234" w:rsidRPr="00634AE3">
              <w:t>99, 1988; No</w:t>
            </w:r>
            <w:r w:rsidR="00197846" w:rsidRPr="00634AE3">
              <w:t> </w:t>
            </w:r>
            <w:r w:rsidR="00F30234" w:rsidRPr="00634AE3">
              <w:t>112, 1990; No</w:t>
            </w:r>
            <w:r w:rsidR="00197846" w:rsidRPr="00634AE3">
              <w:t> </w:t>
            </w:r>
            <w:r w:rsidR="00F30234" w:rsidRPr="00634AE3">
              <w:t>5, 1996; No</w:t>
            </w:r>
            <w:r w:rsidR="00197846" w:rsidRPr="00634AE3">
              <w:t> </w:t>
            </w:r>
            <w:r w:rsidRPr="00634AE3">
              <w:t>78, 1997; No</w:t>
            </w:r>
            <w:r w:rsidR="00F30234" w:rsidRPr="00634AE3">
              <w:t xml:space="preserve"> 25</w:t>
            </w:r>
            <w:r w:rsidRPr="00634AE3">
              <w:t>, 2001; No</w:t>
            </w:r>
            <w:r w:rsidR="00F30234" w:rsidRPr="00634AE3">
              <w:t xml:space="preserve"> 164, 2001; No</w:t>
            </w:r>
            <w:r w:rsidR="00197846" w:rsidRPr="00634AE3">
              <w:t> </w:t>
            </w:r>
            <w:r w:rsidR="00F30234" w:rsidRPr="00634AE3">
              <w:t>75, 2006; No</w:t>
            </w:r>
            <w:r w:rsidR="00197846" w:rsidRPr="00634AE3">
              <w:t> </w:t>
            </w:r>
            <w:r w:rsidR="00F30234"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6C</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131, 1984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9B68A4" w:rsidP="009B68A4">
            <w:pPr>
              <w:pStyle w:val="ENoteTableText"/>
            </w:pPr>
            <w:r w:rsidRPr="00634AE3">
              <w:t>am No</w:t>
            </w:r>
            <w:r w:rsidR="00F30234" w:rsidRPr="00634AE3">
              <w:t xml:space="preserve"> 41</w:t>
            </w:r>
            <w:r w:rsidRPr="00634AE3">
              <w:t>, 1985;</w:t>
            </w:r>
            <w:r w:rsidR="00F30234" w:rsidRPr="00634AE3">
              <w:t xml:space="preserve"> </w:t>
            </w:r>
            <w:r w:rsidRPr="00634AE3">
              <w:t xml:space="preserve">No </w:t>
            </w:r>
            <w:r w:rsidR="00F30234" w:rsidRPr="00634AE3">
              <w:t>189, 1985; No</w:t>
            </w:r>
            <w:r w:rsidR="00197846" w:rsidRPr="00634AE3">
              <w:t> </w:t>
            </w:r>
            <w:r w:rsidR="00F30234" w:rsidRPr="00634AE3">
              <w:t>150, 1987; No</w:t>
            </w:r>
            <w:r w:rsidR="00197846" w:rsidRPr="00634AE3">
              <w:t> </w:t>
            </w:r>
            <w:r w:rsidR="00F30234" w:rsidRPr="00634AE3">
              <w:t>112, 1990; No</w:t>
            </w:r>
            <w:r w:rsidR="00197846" w:rsidRPr="00634AE3">
              <w:t> </w:t>
            </w:r>
            <w:r w:rsidRPr="00634AE3">
              <w:t>78, 1997; No</w:t>
            </w:r>
            <w:r w:rsidR="00F30234" w:rsidRPr="00634AE3">
              <w:t xml:space="preserve"> 25</w:t>
            </w:r>
            <w:r w:rsidRPr="00634AE3">
              <w:t>, 2001;</w:t>
            </w:r>
            <w:r w:rsidR="00F30234" w:rsidRPr="00634AE3">
              <w:t xml:space="preserve"> </w:t>
            </w:r>
            <w:r w:rsidRPr="00634AE3">
              <w:t xml:space="preserve">No </w:t>
            </w:r>
            <w:r w:rsidR="00F30234" w:rsidRPr="00634AE3">
              <w:t>164, 2001; No</w:t>
            </w:r>
            <w:r w:rsidR="00197846" w:rsidRPr="00634AE3">
              <w:t> </w:t>
            </w:r>
            <w:r w:rsidR="00F30234" w:rsidRPr="00634AE3">
              <w:t>75, 2006; No</w:t>
            </w:r>
            <w:r w:rsidR="00197846" w:rsidRPr="00634AE3">
              <w:t> </w:t>
            </w:r>
            <w:r w:rsidR="00F30234"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6CA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134, 2011</w:t>
            </w:r>
            <w:r w:rsidR="003D6EE6" w:rsidRPr="00634AE3">
              <w:t>; No 126, 2015</w:t>
            </w:r>
            <w:r w:rsidR="001F664E" w:rsidRPr="00634AE3">
              <w:t>; No 78, 2018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6D</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41, 1985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189, 1985; No</w:t>
            </w:r>
            <w:r w:rsidR="00197846" w:rsidRPr="00634AE3">
              <w:t> </w:t>
            </w:r>
            <w:r w:rsidRPr="00634AE3">
              <w:t>150, 1987; No</w:t>
            </w:r>
            <w:r w:rsidR="00197846" w:rsidRPr="00634AE3">
              <w:t> </w:t>
            </w:r>
            <w:r w:rsidRPr="00634AE3">
              <w:t>112, 1990; No</w:t>
            </w:r>
            <w:r w:rsidR="00197846" w:rsidRPr="00634AE3">
              <w:t> </w:t>
            </w:r>
            <w:r w:rsidRPr="00634AE3">
              <w:t>78, 1997; No</w:t>
            </w:r>
            <w:r w:rsidR="00197846" w:rsidRPr="00634AE3">
              <w:t> </w:t>
            </w:r>
            <w:r w:rsidRPr="00634AE3">
              <w:t>25, 2001; No</w:t>
            </w:r>
            <w:r w:rsidR="00197846" w:rsidRPr="00634AE3">
              <w:t> </w:t>
            </w:r>
            <w:r w:rsidRPr="00634AE3">
              <w:t>75, 2006; No</w:t>
            </w:r>
            <w:r w:rsidR="00197846" w:rsidRPr="00634AE3">
              <w:t> </w:t>
            </w:r>
            <w:r w:rsidRPr="00634AE3">
              <w:t>109, 2008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6E</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189, 1985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150, 1987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rs No</w:t>
            </w:r>
            <w:r w:rsidR="00197846" w:rsidRPr="00634AE3">
              <w:t> </w:t>
            </w:r>
            <w:r w:rsidRPr="00634AE3">
              <w:t>164, 2001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109, 2008</w:t>
            </w:r>
          </w:p>
        </w:tc>
      </w:tr>
      <w:tr w:rsidR="00683CF5" w:rsidRPr="00634AE3" w:rsidTr="00AF5A83">
        <w:trPr>
          <w:gridAfter w:val="1"/>
          <w:wAfter w:w="18" w:type="dxa"/>
          <w:cantSplit/>
        </w:trPr>
        <w:tc>
          <w:tcPr>
            <w:tcW w:w="2156" w:type="dxa"/>
            <w:shd w:val="clear" w:color="auto" w:fill="auto"/>
          </w:tcPr>
          <w:p w:rsidR="00683CF5" w:rsidRPr="00634AE3" w:rsidRDefault="00683CF5" w:rsidP="00683CF5">
            <w:pPr>
              <w:pStyle w:val="ENoteTableText"/>
              <w:tabs>
                <w:tab w:val="center" w:leader="dot" w:pos="2268"/>
              </w:tabs>
            </w:pPr>
            <w:r w:rsidRPr="00634AE3">
              <w:t>s 6FAA</w:t>
            </w:r>
            <w:r w:rsidRPr="00634AE3">
              <w:tab/>
            </w:r>
          </w:p>
        </w:tc>
        <w:tc>
          <w:tcPr>
            <w:tcW w:w="4913" w:type="dxa"/>
            <w:shd w:val="clear" w:color="auto" w:fill="auto"/>
          </w:tcPr>
          <w:p w:rsidR="00683CF5" w:rsidRPr="00634AE3" w:rsidRDefault="00683CF5" w:rsidP="00683CF5">
            <w:pPr>
              <w:pStyle w:val="ENoteTableText"/>
            </w:pPr>
            <w:r w:rsidRPr="00634AE3">
              <w:t>ad No 101, 2015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6FA</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156, 2011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200, 2012</w:t>
            </w:r>
          </w:p>
        </w:tc>
      </w:tr>
      <w:tr w:rsidR="004D1C01" w:rsidRPr="00634AE3" w:rsidTr="00F30234">
        <w:trPr>
          <w:gridAfter w:val="1"/>
          <w:wAfter w:w="18" w:type="dxa"/>
          <w:cantSplit/>
        </w:trPr>
        <w:tc>
          <w:tcPr>
            <w:tcW w:w="2156" w:type="dxa"/>
            <w:shd w:val="clear" w:color="auto" w:fill="auto"/>
          </w:tcPr>
          <w:p w:rsidR="004D1C01" w:rsidRPr="00634AE3" w:rsidRDefault="004D1C01" w:rsidP="00834702">
            <w:pPr>
              <w:pStyle w:val="ENoteTableText"/>
            </w:pPr>
          </w:p>
        </w:tc>
        <w:tc>
          <w:tcPr>
            <w:tcW w:w="4913" w:type="dxa"/>
            <w:shd w:val="clear" w:color="auto" w:fill="auto"/>
          </w:tcPr>
          <w:p w:rsidR="004D1C01" w:rsidRPr="00634AE3" w:rsidRDefault="004D1C01" w:rsidP="00834702">
            <w:pPr>
              <w:pStyle w:val="ENoteTableText"/>
            </w:pPr>
            <w:r w:rsidRPr="00634AE3">
              <w:t>rep No 87, 2014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6FB</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156, 2011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200, 2012</w:t>
            </w:r>
          </w:p>
        </w:tc>
      </w:tr>
      <w:tr w:rsidR="004D1C01" w:rsidRPr="00634AE3" w:rsidTr="00F629B1">
        <w:trPr>
          <w:gridAfter w:val="1"/>
          <w:wAfter w:w="18" w:type="dxa"/>
          <w:cantSplit/>
        </w:trPr>
        <w:tc>
          <w:tcPr>
            <w:tcW w:w="2156" w:type="dxa"/>
            <w:shd w:val="clear" w:color="auto" w:fill="auto"/>
          </w:tcPr>
          <w:p w:rsidR="004D1C01" w:rsidRPr="00634AE3" w:rsidRDefault="004D1C01" w:rsidP="00F629B1">
            <w:pPr>
              <w:pStyle w:val="ENoteTableText"/>
            </w:pPr>
          </w:p>
        </w:tc>
        <w:tc>
          <w:tcPr>
            <w:tcW w:w="4913" w:type="dxa"/>
            <w:shd w:val="clear" w:color="auto" w:fill="auto"/>
          </w:tcPr>
          <w:p w:rsidR="004D1C01" w:rsidRPr="00634AE3" w:rsidRDefault="004D1C01" w:rsidP="00F629B1">
            <w:pPr>
              <w:pStyle w:val="ENoteTableText"/>
            </w:pPr>
            <w:r w:rsidRPr="00634AE3">
              <w:t>rep No 87, 2014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6FC</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156, 2011</w:t>
            </w:r>
          </w:p>
        </w:tc>
      </w:tr>
      <w:tr w:rsidR="004D1C01" w:rsidRPr="00634AE3" w:rsidTr="00F629B1">
        <w:trPr>
          <w:gridAfter w:val="1"/>
          <w:wAfter w:w="18" w:type="dxa"/>
          <w:cantSplit/>
        </w:trPr>
        <w:tc>
          <w:tcPr>
            <w:tcW w:w="2156" w:type="dxa"/>
            <w:shd w:val="clear" w:color="auto" w:fill="auto"/>
          </w:tcPr>
          <w:p w:rsidR="004D1C01" w:rsidRPr="00634AE3" w:rsidRDefault="004D1C01" w:rsidP="00F629B1">
            <w:pPr>
              <w:pStyle w:val="ENoteTableText"/>
            </w:pPr>
          </w:p>
        </w:tc>
        <w:tc>
          <w:tcPr>
            <w:tcW w:w="4913" w:type="dxa"/>
            <w:shd w:val="clear" w:color="auto" w:fill="auto"/>
          </w:tcPr>
          <w:p w:rsidR="004D1C01" w:rsidRPr="00634AE3" w:rsidRDefault="004D1C01" w:rsidP="00F629B1">
            <w:pPr>
              <w:pStyle w:val="ENoteTableText"/>
            </w:pPr>
            <w:r w:rsidRPr="00634AE3">
              <w:t>rep No 87, 2014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6F</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189, 1985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am No</w:t>
            </w:r>
            <w:r w:rsidR="00197846" w:rsidRPr="00634AE3">
              <w:t> </w:t>
            </w:r>
            <w:r w:rsidRPr="00634AE3">
              <w:t>150, 1987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78, 1997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6G</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53, 1987</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77, 1989</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115, 1993</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1D1E01">
            <w:pPr>
              <w:pStyle w:val="ENoteTableText"/>
            </w:pPr>
            <w:r w:rsidRPr="00634AE3">
              <w:t>am No</w:t>
            </w:r>
            <w:r w:rsidR="00197846" w:rsidRPr="00634AE3">
              <w:t> </w:t>
            </w:r>
            <w:r w:rsidRPr="00634AE3">
              <w:t>161, 1997; No</w:t>
            </w:r>
            <w:r w:rsidR="00197846" w:rsidRPr="00634AE3">
              <w:t> </w:t>
            </w:r>
            <w:r w:rsidRPr="00634AE3">
              <w:t>125, 2000; No</w:t>
            </w:r>
            <w:r w:rsidR="00197846" w:rsidRPr="00634AE3">
              <w:t> </w:t>
            </w:r>
            <w:r w:rsidRPr="00634AE3">
              <w:t>39, 2001; No</w:t>
            </w:r>
            <w:r w:rsidR="00197846" w:rsidRPr="00634AE3">
              <w:t> </w:t>
            </w:r>
            <w:r w:rsidR="00FC6881" w:rsidRPr="00634AE3">
              <w:t>113, 2002; No</w:t>
            </w:r>
            <w:r w:rsidRPr="00634AE3">
              <w:t xml:space="preserve"> 44</w:t>
            </w:r>
            <w:r w:rsidR="00FC6881" w:rsidRPr="00634AE3">
              <w:t>, 2004;</w:t>
            </w:r>
            <w:r w:rsidRPr="00634AE3">
              <w:t xml:space="preserve"> </w:t>
            </w:r>
            <w:r w:rsidR="00FC6881" w:rsidRPr="00634AE3">
              <w:t xml:space="preserve">No </w:t>
            </w:r>
            <w:r w:rsidRPr="00634AE3">
              <w:t>66, 2004</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rs No</w:t>
            </w:r>
            <w:r w:rsidR="00197846" w:rsidRPr="00634AE3">
              <w:t> </w:t>
            </w:r>
            <w:r w:rsidRPr="00634AE3">
              <w:t>75, 2006; No</w:t>
            </w:r>
            <w:r w:rsidR="00197846" w:rsidRPr="00634AE3">
              <w:t> </w:t>
            </w:r>
            <w:r w:rsidRPr="00634AE3">
              <w:t>67, 2011</w:t>
            </w:r>
          </w:p>
        </w:tc>
      </w:tr>
      <w:tr w:rsidR="00884CB1" w:rsidRPr="00634AE3" w:rsidTr="00F30234">
        <w:trPr>
          <w:gridAfter w:val="1"/>
          <w:wAfter w:w="18" w:type="dxa"/>
          <w:cantSplit/>
        </w:trPr>
        <w:tc>
          <w:tcPr>
            <w:tcW w:w="2156" w:type="dxa"/>
            <w:shd w:val="clear" w:color="auto" w:fill="auto"/>
          </w:tcPr>
          <w:p w:rsidR="00884CB1" w:rsidRPr="00634AE3" w:rsidRDefault="00884CB1" w:rsidP="00834702">
            <w:pPr>
              <w:pStyle w:val="ENoteTableText"/>
            </w:pPr>
          </w:p>
        </w:tc>
        <w:tc>
          <w:tcPr>
            <w:tcW w:w="4913" w:type="dxa"/>
            <w:shd w:val="clear" w:color="auto" w:fill="auto"/>
          </w:tcPr>
          <w:p w:rsidR="00884CB1" w:rsidRPr="00634AE3" w:rsidRDefault="001D1E01" w:rsidP="00431D0E">
            <w:pPr>
              <w:pStyle w:val="ENoteTableText"/>
            </w:pPr>
            <w:r w:rsidRPr="00634AE3">
              <w:t>am</w:t>
            </w:r>
            <w:r w:rsidRPr="00634AE3">
              <w:t xml:space="preserve"> No 82, 2015; </w:t>
            </w:r>
            <w:r w:rsidR="00431D0E" w:rsidRPr="00634AE3">
              <w:t xml:space="preserve">No 101, 2015; </w:t>
            </w:r>
            <w:r w:rsidR="00884CB1" w:rsidRPr="00634AE3">
              <w:t>No 137, 2018</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6H</w:t>
            </w:r>
            <w:r w:rsidRPr="00634AE3">
              <w:tab/>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156, 2011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81, 2012</w:t>
            </w:r>
          </w:p>
        </w:tc>
      </w:tr>
      <w:tr w:rsidR="00DF0F69" w:rsidRPr="00634AE3" w:rsidTr="00F30234">
        <w:trPr>
          <w:gridAfter w:val="1"/>
          <w:wAfter w:w="18" w:type="dxa"/>
          <w:cantSplit/>
        </w:trPr>
        <w:tc>
          <w:tcPr>
            <w:tcW w:w="2156" w:type="dxa"/>
            <w:shd w:val="clear" w:color="auto" w:fill="auto"/>
          </w:tcPr>
          <w:p w:rsidR="00DF0F69" w:rsidRPr="00634AE3" w:rsidRDefault="00DF0F69" w:rsidP="00834702">
            <w:pPr>
              <w:pStyle w:val="ENoteTableText"/>
            </w:pPr>
          </w:p>
        </w:tc>
        <w:tc>
          <w:tcPr>
            <w:tcW w:w="4913" w:type="dxa"/>
            <w:shd w:val="clear" w:color="auto" w:fill="auto"/>
          </w:tcPr>
          <w:p w:rsidR="00DF0F69" w:rsidRPr="00634AE3" w:rsidRDefault="00DF0F69" w:rsidP="00834702">
            <w:pPr>
              <w:pStyle w:val="ENoteTableText"/>
            </w:pPr>
            <w:r w:rsidRPr="00634AE3">
              <w:t>ad No 82, 2015</w:t>
            </w:r>
          </w:p>
        </w:tc>
      </w:tr>
      <w:tr w:rsidR="002C69DB" w:rsidRPr="00634AE3" w:rsidTr="00F30234">
        <w:trPr>
          <w:gridAfter w:val="1"/>
          <w:wAfter w:w="18" w:type="dxa"/>
          <w:cantSplit/>
        </w:trPr>
        <w:tc>
          <w:tcPr>
            <w:tcW w:w="2156" w:type="dxa"/>
            <w:shd w:val="clear" w:color="auto" w:fill="auto"/>
          </w:tcPr>
          <w:p w:rsidR="002C69DB" w:rsidRPr="00634AE3" w:rsidRDefault="002C69DB" w:rsidP="00834702">
            <w:pPr>
              <w:pStyle w:val="ENoteTableText"/>
            </w:pPr>
          </w:p>
        </w:tc>
        <w:tc>
          <w:tcPr>
            <w:tcW w:w="4913" w:type="dxa"/>
            <w:shd w:val="clear" w:color="auto" w:fill="auto"/>
          </w:tcPr>
          <w:p w:rsidR="002C69DB" w:rsidRPr="00634AE3" w:rsidRDefault="002C69DB" w:rsidP="00834702">
            <w:pPr>
              <w:pStyle w:val="ENoteTableText"/>
            </w:pPr>
            <w:r w:rsidRPr="00634AE3">
              <w:t>am No 101, 2015</w:t>
            </w:r>
          </w:p>
        </w:tc>
      </w:tr>
      <w:tr w:rsidR="00DF0F69" w:rsidRPr="00634AE3" w:rsidTr="00F30234">
        <w:trPr>
          <w:gridAfter w:val="1"/>
          <w:wAfter w:w="18" w:type="dxa"/>
          <w:cantSplit/>
        </w:trPr>
        <w:tc>
          <w:tcPr>
            <w:tcW w:w="2156" w:type="dxa"/>
            <w:shd w:val="clear" w:color="auto" w:fill="auto"/>
          </w:tcPr>
          <w:p w:rsidR="00DF0F69" w:rsidRPr="00634AE3" w:rsidRDefault="00DF0F69" w:rsidP="00FD11E6">
            <w:pPr>
              <w:pStyle w:val="ENoteTableText"/>
              <w:tabs>
                <w:tab w:val="center" w:leader="dot" w:pos="2268"/>
              </w:tabs>
            </w:pPr>
            <w:r w:rsidRPr="00634AE3">
              <w:t>s 6J</w:t>
            </w:r>
            <w:r w:rsidRPr="00634AE3">
              <w:tab/>
            </w:r>
          </w:p>
        </w:tc>
        <w:tc>
          <w:tcPr>
            <w:tcW w:w="4913" w:type="dxa"/>
            <w:shd w:val="clear" w:color="auto" w:fill="auto"/>
          </w:tcPr>
          <w:p w:rsidR="00DF0F69" w:rsidRPr="00634AE3" w:rsidRDefault="00DF0F69" w:rsidP="00834702">
            <w:pPr>
              <w:pStyle w:val="ENoteTableText"/>
            </w:pPr>
            <w:r w:rsidRPr="00634AE3">
              <w:t>ad No 82, 2015</w:t>
            </w:r>
          </w:p>
        </w:tc>
      </w:tr>
      <w:tr w:rsidR="002C69DB" w:rsidRPr="00634AE3" w:rsidTr="00AF5A83">
        <w:trPr>
          <w:gridAfter w:val="1"/>
          <w:wAfter w:w="18" w:type="dxa"/>
          <w:cantSplit/>
        </w:trPr>
        <w:tc>
          <w:tcPr>
            <w:tcW w:w="2156" w:type="dxa"/>
            <w:shd w:val="clear" w:color="auto" w:fill="auto"/>
          </w:tcPr>
          <w:p w:rsidR="002C69DB" w:rsidRPr="00634AE3" w:rsidRDefault="002C69DB" w:rsidP="00AF5A83">
            <w:pPr>
              <w:pStyle w:val="ENoteTableText"/>
            </w:pPr>
          </w:p>
        </w:tc>
        <w:tc>
          <w:tcPr>
            <w:tcW w:w="4913" w:type="dxa"/>
            <w:shd w:val="clear" w:color="auto" w:fill="auto"/>
          </w:tcPr>
          <w:p w:rsidR="002C69DB" w:rsidRPr="00634AE3" w:rsidRDefault="002C69DB" w:rsidP="00AF5A83">
            <w:pPr>
              <w:pStyle w:val="ENoteTableText"/>
            </w:pPr>
            <w:r w:rsidRPr="00634AE3">
              <w:t>am No 101, 2015</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s 7</w:t>
            </w:r>
            <w:r w:rsidRPr="00634AE3">
              <w:tab/>
            </w:r>
          </w:p>
        </w:tc>
        <w:tc>
          <w:tcPr>
            <w:tcW w:w="4913" w:type="dxa"/>
            <w:shd w:val="clear" w:color="auto" w:fill="auto"/>
          </w:tcPr>
          <w:p w:rsidR="00F30234" w:rsidRPr="00634AE3" w:rsidRDefault="00F30234" w:rsidP="00834702">
            <w:pPr>
              <w:pStyle w:val="ENoteTableText"/>
            </w:pPr>
            <w:r w:rsidRPr="00634AE3">
              <w:t>rep No</w:t>
            </w:r>
            <w:r w:rsidR="00197846" w:rsidRPr="00634AE3">
              <w:t> </w:t>
            </w:r>
            <w:r w:rsidRPr="00634AE3">
              <w:t>75, 2006</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134, 2011</w:t>
            </w:r>
          </w:p>
        </w:tc>
      </w:tr>
      <w:tr w:rsidR="00F30234" w:rsidRPr="00634AE3" w:rsidTr="00F30234">
        <w:trPr>
          <w:gridAfter w:val="1"/>
          <w:wAfter w:w="18" w:type="dxa"/>
          <w:cantSplit/>
        </w:trPr>
        <w:tc>
          <w:tcPr>
            <w:tcW w:w="2156" w:type="dxa"/>
            <w:shd w:val="clear" w:color="auto" w:fill="auto"/>
          </w:tcPr>
          <w:p w:rsidR="00F30234" w:rsidRPr="00634AE3" w:rsidRDefault="00FC6881" w:rsidP="00834702">
            <w:pPr>
              <w:pStyle w:val="ENoteTableText"/>
              <w:tabs>
                <w:tab w:val="center" w:leader="dot" w:pos="2268"/>
              </w:tabs>
            </w:pPr>
            <w:r w:rsidRPr="00634AE3">
              <w:t>s</w:t>
            </w:r>
            <w:r w:rsidR="00197846" w:rsidRPr="00634AE3">
              <w:t> </w:t>
            </w:r>
            <w:r w:rsidRPr="00634AE3">
              <w:t>8</w:t>
            </w:r>
            <w:r w:rsidR="00F30234" w:rsidRPr="00634AE3">
              <w:tab/>
            </w:r>
          </w:p>
        </w:tc>
        <w:tc>
          <w:tcPr>
            <w:tcW w:w="4913" w:type="dxa"/>
            <w:shd w:val="clear" w:color="auto" w:fill="auto"/>
          </w:tcPr>
          <w:p w:rsidR="00F30234" w:rsidRPr="00634AE3" w:rsidRDefault="00F30234" w:rsidP="00834702">
            <w:pPr>
              <w:pStyle w:val="ENoteTableText"/>
            </w:pPr>
            <w:r w:rsidRPr="00634AE3">
              <w:t>rep No</w:t>
            </w:r>
            <w:r w:rsidR="00197846" w:rsidRPr="00634AE3">
              <w:t> </w:t>
            </w:r>
            <w:r w:rsidR="00FC6881" w:rsidRPr="00634AE3">
              <w:t>80, 1950</w:t>
            </w:r>
          </w:p>
        </w:tc>
      </w:tr>
      <w:tr w:rsidR="00FC6881" w:rsidRPr="00634AE3" w:rsidTr="00F30234">
        <w:trPr>
          <w:gridAfter w:val="1"/>
          <w:wAfter w:w="18" w:type="dxa"/>
          <w:cantSplit/>
        </w:trPr>
        <w:tc>
          <w:tcPr>
            <w:tcW w:w="2156" w:type="dxa"/>
            <w:shd w:val="clear" w:color="auto" w:fill="auto"/>
          </w:tcPr>
          <w:p w:rsidR="00FC6881" w:rsidRPr="00634AE3" w:rsidRDefault="00FC6881" w:rsidP="00834702">
            <w:pPr>
              <w:pStyle w:val="ENoteTableText"/>
              <w:tabs>
                <w:tab w:val="center" w:leader="dot" w:pos="2268"/>
              </w:tabs>
            </w:pPr>
            <w:r w:rsidRPr="00634AE3">
              <w:t>s 9</w:t>
            </w:r>
            <w:r w:rsidRPr="00634AE3">
              <w:tab/>
            </w:r>
          </w:p>
        </w:tc>
        <w:tc>
          <w:tcPr>
            <w:tcW w:w="4913" w:type="dxa"/>
            <w:shd w:val="clear" w:color="auto" w:fill="auto"/>
          </w:tcPr>
          <w:p w:rsidR="00FC6881" w:rsidRPr="00634AE3" w:rsidRDefault="00FC6881" w:rsidP="00834702">
            <w:pPr>
              <w:pStyle w:val="ENoteTableText"/>
            </w:pPr>
            <w:r w:rsidRPr="00634AE3">
              <w:t>rep No 80, 1950</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pPr>
            <w:r w:rsidRPr="00634AE3">
              <w:rPr>
                <w:b/>
              </w:rPr>
              <w:t>The Schedule</w:t>
            </w:r>
          </w:p>
        </w:tc>
        <w:tc>
          <w:tcPr>
            <w:tcW w:w="4913" w:type="dxa"/>
            <w:shd w:val="clear" w:color="auto" w:fill="auto"/>
          </w:tcPr>
          <w:p w:rsidR="00F30234" w:rsidRPr="00634AE3" w:rsidRDefault="00F30234" w:rsidP="00834702">
            <w:pPr>
              <w:pStyle w:val="ENoteTableText"/>
            </w:pP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Note 1 to The Schedule</w:t>
            </w:r>
            <w:r w:rsidRPr="00634AE3">
              <w:tab/>
            </w:r>
            <w:r w:rsidRPr="00634AE3">
              <w:br/>
              <w:t>heading</w:t>
            </w:r>
          </w:p>
        </w:tc>
        <w:tc>
          <w:tcPr>
            <w:tcW w:w="4913" w:type="dxa"/>
            <w:shd w:val="clear" w:color="auto" w:fill="auto"/>
          </w:tcPr>
          <w:p w:rsidR="00F30234" w:rsidRPr="00634AE3" w:rsidRDefault="00F30234" w:rsidP="00834702">
            <w:pPr>
              <w:pStyle w:val="ENoteTableText"/>
            </w:pPr>
            <w:r w:rsidRPr="00634AE3">
              <w:t>ad No</w:t>
            </w:r>
            <w:r w:rsidR="00197846" w:rsidRPr="00634AE3">
              <w:t> </w:t>
            </w:r>
            <w:r w:rsidRPr="00634AE3">
              <w:t>156, 2011</w:t>
            </w:r>
          </w:p>
        </w:tc>
      </w:tr>
      <w:tr w:rsidR="00F30234" w:rsidRPr="00634AE3" w:rsidTr="00F30234">
        <w:trPr>
          <w:gridAfter w:val="1"/>
          <w:wAfter w:w="18" w:type="dxa"/>
          <w:cantSplit/>
        </w:trPr>
        <w:tc>
          <w:tcPr>
            <w:tcW w:w="2156" w:type="dxa"/>
            <w:shd w:val="clear" w:color="auto" w:fill="auto"/>
          </w:tcPr>
          <w:p w:rsidR="00F30234" w:rsidRPr="00634AE3" w:rsidRDefault="00F30234" w:rsidP="00834702">
            <w:pPr>
              <w:pStyle w:val="ENoteTableText"/>
              <w:tabs>
                <w:tab w:val="center" w:leader="dot" w:pos="2268"/>
              </w:tabs>
            </w:pPr>
            <w:r w:rsidRPr="00634AE3">
              <w:t>Note 2 to The Schedule</w:t>
            </w:r>
            <w:r w:rsidRPr="00634AE3">
              <w:tab/>
            </w:r>
            <w:r w:rsidRPr="00634AE3">
              <w:br/>
              <w:t>heading</w:t>
            </w:r>
          </w:p>
        </w:tc>
        <w:tc>
          <w:tcPr>
            <w:tcW w:w="4913" w:type="dxa"/>
            <w:shd w:val="clear" w:color="auto" w:fill="auto"/>
          </w:tcPr>
          <w:p w:rsidR="00F30234" w:rsidRPr="00634AE3" w:rsidRDefault="00F30234" w:rsidP="00191A83">
            <w:pPr>
              <w:pStyle w:val="ENoteTableText"/>
            </w:pPr>
            <w:r w:rsidRPr="00634AE3">
              <w:t>ad No</w:t>
            </w:r>
            <w:r w:rsidR="00197846" w:rsidRPr="00634AE3">
              <w:t> </w:t>
            </w:r>
            <w:r w:rsidRPr="00634AE3">
              <w:t>156, 2011</w:t>
            </w:r>
            <w:r w:rsidRPr="00634AE3">
              <w:br/>
              <w:t>am No</w:t>
            </w:r>
            <w:r w:rsidR="00197846" w:rsidRPr="00634AE3">
              <w:t> </w:t>
            </w:r>
            <w:r w:rsidRPr="00634AE3">
              <w:t>81, 2012</w:t>
            </w:r>
            <w:r w:rsidR="008B2A5F" w:rsidRPr="00634AE3">
              <w:t xml:space="preserve">; No </w:t>
            </w:r>
            <w:r w:rsidR="00191A83" w:rsidRPr="00634AE3">
              <w:t>9</w:t>
            </w:r>
            <w:r w:rsidR="008B2A5F" w:rsidRPr="00634AE3">
              <w:t>, 2014</w:t>
            </w:r>
          </w:p>
        </w:tc>
      </w:tr>
      <w:tr w:rsidR="0029185D" w:rsidRPr="00634AE3" w:rsidTr="00F30234">
        <w:trPr>
          <w:gridAfter w:val="1"/>
          <w:wAfter w:w="18" w:type="dxa"/>
          <w:cantSplit/>
        </w:trPr>
        <w:tc>
          <w:tcPr>
            <w:tcW w:w="2156" w:type="dxa"/>
            <w:shd w:val="clear" w:color="auto" w:fill="auto"/>
          </w:tcPr>
          <w:p w:rsidR="0029185D" w:rsidRPr="00634AE3" w:rsidRDefault="0029185D" w:rsidP="00834702">
            <w:pPr>
              <w:pStyle w:val="ENoteTableText"/>
              <w:tabs>
                <w:tab w:val="center" w:leader="dot" w:pos="2268"/>
              </w:tabs>
            </w:pPr>
          </w:p>
        </w:tc>
        <w:tc>
          <w:tcPr>
            <w:tcW w:w="4913" w:type="dxa"/>
            <w:shd w:val="clear" w:color="auto" w:fill="auto"/>
          </w:tcPr>
          <w:p w:rsidR="0029185D" w:rsidRPr="00634AE3" w:rsidRDefault="0029185D" w:rsidP="00191A83">
            <w:pPr>
              <w:pStyle w:val="ENoteTableText"/>
            </w:pPr>
            <w:r w:rsidRPr="00634AE3">
              <w:t>rs No 87, 2014</w:t>
            </w:r>
          </w:p>
        </w:tc>
      </w:tr>
      <w:tr w:rsidR="0029185D" w:rsidRPr="00634AE3" w:rsidTr="00A16531">
        <w:trPr>
          <w:gridAfter w:val="1"/>
          <w:wAfter w:w="18" w:type="dxa"/>
          <w:cantSplit/>
        </w:trPr>
        <w:tc>
          <w:tcPr>
            <w:tcW w:w="2156" w:type="dxa"/>
            <w:shd w:val="clear" w:color="auto" w:fill="auto"/>
          </w:tcPr>
          <w:p w:rsidR="0029185D" w:rsidRPr="00634AE3" w:rsidRDefault="0029185D" w:rsidP="00A16531">
            <w:pPr>
              <w:pStyle w:val="ENoteTableText"/>
              <w:tabs>
                <w:tab w:val="center" w:leader="dot" w:pos="2268"/>
              </w:tabs>
            </w:pPr>
          </w:p>
        </w:tc>
        <w:tc>
          <w:tcPr>
            <w:tcW w:w="4913" w:type="dxa"/>
            <w:shd w:val="clear" w:color="auto" w:fill="auto"/>
          </w:tcPr>
          <w:p w:rsidR="0029185D" w:rsidRPr="00634AE3" w:rsidRDefault="0029185D" w:rsidP="0029185D">
            <w:pPr>
              <w:pStyle w:val="ENoteTableText"/>
            </w:pPr>
            <w:r w:rsidRPr="00634AE3">
              <w:t>am No 9, 2014</w:t>
            </w:r>
          </w:p>
        </w:tc>
      </w:tr>
      <w:tr w:rsidR="00F30234" w:rsidRPr="00634AE3" w:rsidTr="00F30234">
        <w:trPr>
          <w:gridAfter w:val="1"/>
          <w:wAfter w:w="18" w:type="dxa"/>
          <w:cantSplit/>
        </w:trPr>
        <w:tc>
          <w:tcPr>
            <w:tcW w:w="2156" w:type="dxa"/>
            <w:tcBorders>
              <w:bottom w:val="single" w:sz="12" w:space="0" w:color="auto"/>
            </w:tcBorders>
            <w:shd w:val="clear" w:color="auto" w:fill="auto"/>
          </w:tcPr>
          <w:p w:rsidR="00F30234" w:rsidRPr="00634AE3" w:rsidRDefault="00F30234" w:rsidP="00834702">
            <w:pPr>
              <w:pStyle w:val="ENoteTableText"/>
              <w:tabs>
                <w:tab w:val="center" w:leader="dot" w:pos="2268"/>
              </w:tabs>
            </w:pPr>
            <w:r w:rsidRPr="00634AE3">
              <w:t>The Schedule</w:t>
            </w:r>
            <w:r w:rsidRPr="00634AE3">
              <w:tab/>
            </w:r>
          </w:p>
        </w:tc>
        <w:tc>
          <w:tcPr>
            <w:tcW w:w="4913" w:type="dxa"/>
            <w:tcBorders>
              <w:bottom w:val="single" w:sz="12" w:space="0" w:color="auto"/>
            </w:tcBorders>
            <w:shd w:val="clear" w:color="auto" w:fill="auto"/>
          </w:tcPr>
          <w:p w:rsidR="00F30234" w:rsidRPr="00634AE3" w:rsidRDefault="00F30234" w:rsidP="001F14F6">
            <w:pPr>
              <w:pStyle w:val="ENoteTableText"/>
            </w:pPr>
            <w:r w:rsidRPr="00634AE3">
              <w:t>am No</w:t>
            </w:r>
            <w:r w:rsidR="00197846" w:rsidRPr="00634AE3">
              <w:t> </w:t>
            </w:r>
            <w:r w:rsidRPr="00634AE3">
              <w:t>28, 1924; No</w:t>
            </w:r>
            <w:r w:rsidR="00197846" w:rsidRPr="00634AE3">
              <w:t> </w:t>
            </w:r>
            <w:r w:rsidRPr="00634AE3">
              <w:t>28, 1926; No</w:t>
            </w:r>
            <w:r w:rsidR="00197846" w:rsidRPr="00634AE3">
              <w:t> </w:t>
            </w:r>
            <w:r w:rsidR="00F120B0" w:rsidRPr="00634AE3">
              <w:t>4, 1928; No</w:t>
            </w:r>
            <w:r w:rsidRPr="00634AE3">
              <w:t xml:space="preserve"> 20</w:t>
            </w:r>
            <w:r w:rsidR="00F120B0" w:rsidRPr="00634AE3">
              <w:t>, 1933;</w:t>
            </w:r>
            <w:r w:rsidRPr="00634AE3">
              <w:t xml:space="preserve"> </w:t>
            </w:r>
            <w:r w:rsidR="00F120B0" w:rsidRPr="00634AE3">
              <w:t xml:space="preserve">No </w:t>
            </w:r>
            <w:r w:rsidRPr="00634AE3">
              <w:t>21, 1933; No</w:t>
            </w:r>
            <w:r w:rsidR="00197846" w:rsidRPr="00634AE3">
              <w:t> </w:t>
            </w:r>
            <w:r w:rsidR="00F120B0" w:rsidRPr="00634AE3">
              <w:t>17, 1936; No</w:t>
            </w:r>
            <w:r w:rsidRPr="00634AE3">
              <w:t xml:space="preserve"> 24</w:t>
            </w:r>
            <w:r w:rsidR="00F120B0" w:rsidRPr="00634AE3">
              <w:t>, 1938;</w:t>
            </w:r>
            <w:r w:rsidRPr="00634AE3">
              <w:t xml:space="preserve"> </w:t>
            </w:r>
            <w:r w:rsidR="00F120B0" w:rsidRPr="00634AE3">
              <w:t xml:space="preserve">No </w:t>
            </w:r>
            <w:r w:rsidRPr="00634AE3">
              <w:t xml:space="preserve">70, </w:t>
            </w:r>
            <w:r w:rsidR="00F120B0" w:rsidRPr="00634AE3">
              <w:t>1938; No</w:t>
            </w:r>
            <w:r w:rsidRPr="00634AE3">
              <w:t xml:space="preserve"> 29</w:t>
            </w:r>
            <w:r w:rsidR="00F120B0" w:rsidRPr="00634AE3">
              <w:t xml:space="preserve">, 1939; No </w:t>
            </w:r>
            <w:r w:rsidRPr="00634AE3">
              <w:t>54</w:t>
            </w:r>
            <w:r w:rsidR="00F120B0" w:rsidRPr="00634AE3">
              <w:t>, 1939;</w:t>
            </w:r>
            <w:r w:rsidRPr="00634AE3">
              <w:t xml:space="preserve"> </w:t>
            </w:r>
            <w:r w:rsidR="00F120B0" w:rsidRPr="00634AE3">
              <w:t>No 65, 1939; No</w:t>
            </w:r>
            <w:r w:rsidRPr="00634AE3">
              <w:t xml:space="preserve"> 3, </w:t>
            </w:r>
            <w:r w:rsidR="00F120B0" w:rsidRPr="00634AE3">
              <w:t xml:space="preserve">1948; No </w:t>
            </w:r>
            <w:r w:rsidRPr="00634AE3">
              <w:t xml:space="preserve">4, </w:t>
            </w:r>
            <w:r w:rsidR="00F120B0" w:rsidRPr="00634AE3">
              <w:t xml:space="preserve">1948; No </w:t>
            </w:r>
            <w:r w:rsidRPr="00634AE3">
              <w:t>14</w:t>
            </w:r>
            <w:r w:rsidR="00F120B0" w:rsidRPr="00634AE3">
              <w:t>, 1948; No 93, 1948; No</w:t>
            </w:r>
            <w:r w:rsidRPr="00634AE3">
              <w:t xml:space="preserve"> 77</w:t>
            </w:r>
            <w:r w:rsidR="00F120B0" w:rsidRPr="00634AE3">
              <w:t>, 1949; No 82, 1949; No</w:t>
            </w:r>
            <w:r w:rsidRPr="00634AE3">
              <w:t xml:space="preserve"> 61</w:t>
            </w:r>
            <w:r w:rsidR="00F120B0" w:rsidRPr="00634AE3">
              <w:t xml:space="preserve">, 1950; No </w:t>
            </w:r>
            <w:r w:rsidRPr="00634AE3">
              <w:t>62, 1950; No</w:t>
            </w:r>
            <w:r w:rsidR="00197846" w:rsidRPr="00634AE3">
              <w:t> </w:t>
            </w:r>
            <w:r w:rsidRPr="00634AE3">
              <w:t>83, 1952; No</w:t>
            </w:r>
            <w:r w:rsidR="00197846" w:rsidRPr="00634AE3">
              <w:t> </w:t>
            </w:r>
            <w:r w:rsidR="006707E6" w:rsidRPr="00634AE3">
              <w:t>78, 1953; No</w:t>
            </w:r>
            <w:r w:rsidRPr="00634AE3">
              <w:t xml:space="preserve"> 16, </w:t>
            </w:r>
            <w:r w:rsidR="006707E6" w:rsidRPr="00634AE3">
              <w:t xml:space="preserve">1956; No </w:t>
            </w:r>
            <w:r w:rsidRPr="00634AE3">
              <w:t>59</w:t>
            </w:r>
            <w:r w:rsidR="006707E6" w:rsidRPr="00634AE3">
              <w:t xml:space="preserve">, 1956; No </w:t>
            </w:r>
            <w:r w:rsidRPr="00634AE3">
              <w:t>87, 1956; No</w:t>
            </w:r>
            <w:r w:rsidR="00197846" w:rsidRPr="00634AE3">
              <w:t> </w:t>
            </w:r>
            <w:r w:rsidRPr="00634AE3">
              <w:t>82, 1957; No</w:t>
            </w:r>
            <w:r w:rsidR="00197846" w:rsidRPr="00634AE3">
              <w:t> </w:t>
            </w:r>
            <w:r w:rsidR="006707E6" w:rsidRPr="00634AE3">
              <w:t>19, 1958; No</w:t>
            </w:r>
            <w:r w:rsidRPr="00634AE3">
              <w:t xml:space="preserve"> 26, </w:t>
            </w:r>
            <w:r w:rsidR="006707E6" w:rsidRPr="00634AE3">
              <w:t xml:space="preserve">1959; No </w:t>
            </w:r>
            <w:r w:rsidRPr="00634AE3">
              <w:t>65</w:t>
            </w:r>
            <w:r w:rsidR="006707E6" w:rsidRPr="00634AE3">
              <w:t>, 1959; No 66, 1959; No</w:t>
            </w:r>
            <w:r w:rsidRPr="00634AE3">
              <w:t xml:space="preserve"> 26</w:t>
            </w:r>
            <w:r w:rsidR="006707E6" w:rsidRPr="00634AE3">
              <w:t xml:space="preserve">, 1960; No </w:t>
            </w:r>
            <w:r w:rsidR="00E61882" w:rsidRPr="00634AE3">
              <w:t>57, 1960; No</w:t>
            </w:r>
            <w:r w:rsidRPr="00634AE3">
              <w:t xml:space="preserve"> 21</w:t>
            </w:r>
            <w:r w:rsidR="00E61882" w:rsidRPr="00634AE3">
              <w:t xml:space="preserve">, 1961; No </w:t>
            </w:r>
            <w:r w:rsidRPr="00634AE3">
              <w:t>55, 1961; No</w:t>
            </w:r>
            <w:r w:rsidR="00197846" w:rsidRPr="00634AE3">
              <w:t> </w:t>
            </w:r>
            <w:r w:rsidRPr="00634AE3">
              <w:t>73, 1962; No 41</w:t>
            </w:r>
            <w:r w:rsidR="00E61882" w:rsidRPr="00634AE3">
              <w:t xml:space="preserve">, 1963; No </w:t>
            </w:r>
            <w:r w:rsidRPr="00634AE3">
              <w:t>91, 1963; No</w:t>
            </w:r>
            <w:r w:rsidR="00197846" w:rsidRPr="00634AE3">
              <w:t> </w:t>
            </w:r>
            <w:r w:rsidR="00E61882" w:rsidRPr="00634AE3">
              <w:t>125, 1964; No</w:t>
            </w:r>
            <w:r w:rsidRPr="00634AE3">
              <w:t xml:space="preserve"> 83</w:t>
            </w:r>
            <w:r w:rsidR="00E61882" w:rsidRPr="00634AE3">
              <w:t>, 1965; No 140, 1965; No</w:t>
            </w:r>
            <w:r w:rsidRPr="00634AE3">
              <w:t xml:space="preserve"> 18</w:t>
            </w:r>
            <w:r w:rsidR="00E61882" w:rsidRPr="00634AE3">
              <w:t>, 1967; No 82, 1967; No</w:t>
            </w:r>
            <w:r w:rsidRPr="00634AE3">
              <w:t xml:space="preserve"> 74</w:t>
            </w:r>
            <w:r w:rsidR="00E61882" w:rsidRPr="00634AE3">
              <w:t>, 1968; No 75, 1968; No</w:t>
            </w:r>
            <w:r w:rsidRPr="00634AE3">
              <w:t xml:space="preserve"> 5</w:t>
            </w:r>
            <w:r w:rsidR="00E61882" w:rsidRPr="00634AE3">
              <w:t xml:space="preserve">, 1969; No </w:t>
            </w:r>
            <w:r w:rsidRPr="00634AE3">
              <w:t>33, 1969; No</w:t>
            </w:r>
            <w:r w:rsidR="00197846" w:rsidRPr="00634AE3">
              <w:t> </w:t>
            </w:r>
            <w:r w:rsidRPr="00634AE3">
              <w:t>81, 1970; No</w:t>
            </w:r>
            <w:r w:rsidR="00197846" w:rsidRPr="00634AE3">
              <w:t> </w:t>
            </w:r>
            <w:r w:rsidR="00E61882" w:rsidRPr="00634AE3">
              <w:t>108, 1971; No</w:t>
            </w:r>
            <w:r w:rsidRPr="00634AE3">
              <w:t xml:space="preserve"> 22, </w:t>
            </w:r>
            <w:r w:rsidR="00E61882" w:rsidRPr="00634AE3">
              <w:t xml:space="preserve">1972; No </w:t>
            </w:r>
            <w:r w:rsidRPr="00634AE3">
              <w:t>64</w:t>
            </w:r>
            <w:r w:rsidR="00E61882" w:rsidRPr="00634AE3">
              <w:t>, 1972; No 119, 1972; No</w:t>
            </w:r>
            <w:r w:rsidRPr="00634AE3">
              <w:t xml:space="preserve"> 20, </w:t>
            </w:r>
            <w:r w:rsidR="00E61882" w:rsidRPr="00634AE3">
              <w:t xml:space="preserve">1973; No </w:t>
            </w:r>
            <w:r w:rsidRPr="00634AE3">
              <w:t xml:space="preserve">23, </w:t>
            </w:r>
            <w:r w:rsidR="00E61882" w:rsidRPr="00634AE3">
              <w:t xml:space="preserve">1973; No </w:t>
            </w:r>
            <w:r w:rsidRPr="00634AE3">
              <w:t>146</w:t>
            </w:r>
            <w:r w:rsidR="00E61882" w:rsidRPr="00634AE3">
              <w:t xml:space="preserve">, 1973; No </w:t>
            </w:r>
            <w:r w:rsidRPr="00634AE3">
              <w:t>216, 1973; No</w:t>
            </w:r>
            <w:r w:rsidR="00197846" w:rsidRPr="00634AE3">
              <w:t> </w:t>
            </w:r>
            <w:r w:rsidRPr="00634AE3">
              <w:t>121, 1974; No</w:t>
            </w:r>
            <w:r w:rsidR="00197846" w:rsidRPr="00634AE3">
              <w:t> </w:t>
            </w:r>
            <w:r w:rsidR="00E61882" w:rsidRPr="00634AE3">
              <w:t>104, 1975; No</w:t>
            </w:r>
            <w:r w:rsidRPr="00634AE3">
              <w:t xml:space="preserve"> 104</w:t>
            </w:r>
            <w:r w:rsidR="00E61882" w:rsidRPr="00634AE3">
              <w:t xml:space="preserve">, 1977; No </w:t>
            </w:r>
            <w:r w:rsidRPr="00634AE3">
              <w:t>136, 1977; N</w:t>
            </w:r>
            <w:r w:rsidR="00E61882" w:rsidRPr="00634AE3">
              <w:t>o</w:t>
            </w:r>
            <w:r w:rsidRPr="00634AE3">
              <w:t xml:space="preserve"> 48</w:t>
            </w:r>
            <w:r w:rsidR="00E61882" w:rsidRPr="00634AE3">
              <w:t>, 1978; No 184, 1978; No</w:t>
            </w:r>
            <w:r w:rsidRPr="00634AE3">
              <w:t xml:space="preserve"> 81, </w:t>
            </w:r>
            <w:r w:rsidR="00E61882" w:rsidRPr="00634AE3">
              <w:t xml:space="preserve">1979; No </w:t>
            </w:r>
            <w:r w:rsidRPr="00634AE3">
              <w:t>83</w:t>
            </w:r>
            <w:r w:rsidR="00E61882" w:rsidRPr="00634AE3">
              <w:t>, 1979; No 164, 1979; No</w:t>
            </w:r>
            <w:r w:rsidRPr="00634AE3">
              <w:t xml:space="preserve"> 43, </w:t>
            </w:r>
            <w:r w:rsidR="00E61882" w:rsidRPr="00634AE3">
              <w:t xml:space="preserve">1980; No </w:t>
            </w:r>
            <w:r w:rsidRPr="00634AE3">
              <w:t xml:space="preserve">44, </w:t>
            </w:r>
            <w:r w:rsidR="00E61882" w:rsidRPr="00634AE3">
              <w:t xml:space="preserve">1980; No </w:t>
            </w:r>
            <w:r w:rsidRPr="00634AE3">
              <w:t>45</w:t>
            </w:r>
            <w:r w:rsidR="00E61882" w:rsidRPr="00634AE3">
              <w:t xml:space="preserve">, 1980; No </w:t>
            </w:r>
            <w:r w:rsidRPr="00634AE3">
              <w:t>122, 1980; No</w:t>
            </w:r>
            <w:r w:rsidR="00197846" w:rsidRPr="00634AE3">
              <w:t> </w:t>
            </w:r>
            <w:r w:rsidR="00E61882" w:rsidRPr="00634AE3">
              <w:t>50, 1981; No</w:t>
            </w:r>
            <w:r w:rsidRPr="00634AE3">
              <w:t xml:space="preserve"> 24, </w:t>
            </w:r>
            <w:r w:rsidR="00E61882" w:rsidRPr="00634AE3">
              <w:t xml:space="preserve">1982; No </w:t>
            </w:r>
            <w:r w:rsidRPr="00634AE3">
              <w:t>45</w:t>
            </w:r>
            <w:r w:rsidR="00E61882" w:rsidRPr="00634AE3">
              <w:t>, 1982; No 54, 1982; No</w:t>
            </w:r>
            <w:r w:rsidRPr="00634AE3">
              <w:t xml:space="preserve"> 27</w:t>
            </w:r>
            <w:r w:rsidR="00E61882" w:rsidRPr="00634AE3">
              <w:t>, 1983; No 99, 1983; No</w:t>
            </w:r>
            <w:r w:rsidRPr="00634AE3">
              <w:t xml:space="preserve"> 53</w:t>
            </w:r>
            <w:r w:rsidR="00E61882" w:rsidRPr="00634AE3">
              <w:t xml:space="preserve">, 1984; No </w:t>
            </w:r>
            <w:r w:rsidRPr="00634AE3">
              <w:t>72, 1984; No</w:t>
            </w:r>
            <w:r w:rsidR="00197846" w:rsidRPr="00634AE3">
              <w:t> </w:t>
            </w:r>
            <w:r w:rsidRPr="00634AE3">
              <w:t>131, 1984 (as am by No</w:t>
            </w:r>
            <w:r w:rsidR="00197846" w:rsidRPr="00634AE3">
              <w:t> </w:t>
            </w:r>
            <w:r w:rsidR="00E61882" w:rsidRPr="00634AE3">
              <w:t>41, 1985); No</w:t>
            </w:r>
            <w:r w:rsidRPr="00634AE3">
              <w:t xml:space="preserve"> 39, </w:t>
            </w:r>
            <w:r w:rsidR="00E61882" w:rsidRPr="00634AE3">
              <w:t xml:space="preserve">1985; No </w:t>
            </w:r>
            <w:r w:rsidRPr="00634AE3">
              <w:t>41</w:t>
            </w:r>
            <w:r w:rsidR="00E61882" w:rsidRPr="00634AE3">
              <w:t xml:space="preserve">, 1985; No </w:t>
            </w:r>
            <w:r w:rsidRPr="00634AE3">
              <w:t>189, 1985; No</w:t>
            </w:r>
            <w:r w:rsidR="00197846" w:rsidRPr="00634AE3">
              <w:t> </w:t>
            </w:r>
            <w:r w:rsidRPr="00634AE3">
              <w:t>20, 1986 (as am by No</w:t>
            </w:r>
            <w:r w:rsidR="00197846" w:rsidRPr="00634AE3">
              <w:t> </w:t>
            </w:r>
            <w:r w:rsidRPr="00634AE3">
              <w:t>160, 1986); No</w:t>
            </w:r>
            <w:r w:rsidR="00197846" w:rsidRPr="00634AE3">
              <w:t> </w:t>
            </w:r>
            <w:r w:rsidR="00E61882" w:rsidRPr="00634AE3">
              <w:t>160, 1986; No</w:t>
            </w:r>
            <w:r w:rsidRPr="00634AE3">
              <w:t xml:space="preserve"> 53, </w:t>
            </w:r>
            <w:r w:rsidR="00E61882" w:rsidRPr="00634AE3">
              <w:t xml:space="preserve">1987; No </w:t>
            </w:r>
            <w:r w:rsidRPr="00634AE3">
              <w:t>76</w:t>
            </w:r>
            <w:r w:rsidR="00E61882" w:rsidRPr="00634AE3">
              <w:t xml:space="preserve">, 1987; No </w:t>
            </w:r>
            <w:r w:rsidRPr="00634AE3">
              <w:t>145</w:t>
            </w:r>
            <w:r w:rsidR="00E61882" w:rsidRPr="00634AE3">
              <w:t>, 1987; No 150, 1987; No</w:t>
            </w:r>
            <w:r w:rsidRPr="00634AE3">
              <w:t xml:space="preserve"> 29</w:t>
            </w:r>
            <w:r w:rsidR="00E61882" w:rsidRPr="00634AE3">
              <w:t>, 1988; No 149, 1988; No</w:t>
            </w:r>
            <w:r w:rsidRPr="00634AE3">
              <w:t xml:space="preserve"> 77</w:t>
            </w:r>
            <w:r w:rsidR="00E61882" w:rsidRPr="00634AE3">
              <w:t xml:space="preserve">, 1989; No </w:t>
            </w:r>
            <w:r w:rsidRPr="00634AE3">
              <w:t>177, 1989; No</w:t>
            </w:r>
            <w:r w:rsidR="00197846" w:rsidRPr="00634AE3">
              <w:t> </w:t>
            </w:r>
            <w:r w:rsidR="00E61882" w:rsidRPr="00634AE3">
              <w:t>112, 1990; No</w:t>
            </w:r>
            <w:r w:rsidRPr="00634AE3">
              <w:t xml:space="preserve"> 80</w:t>
            </w:r>
            <w:r w:rsidR="00E61882" w:rsidRPr="00634AE3">
              <w:t xml:space="preserve">, 1991; No </w:t>
            </w:r>
            <w:r w:rsidRPr="00634AE3">
              <w:t>186, 1991; No</w:t>
            </w:r>
            <w:r w:rsidR="00197846" w:rsidRPr="00634AE3">
              <w:t> </w:t>
            </w:r>
            <w:r w:rsidRPr="00634AE3">
              <w:t>65, 1992 (as am by No</w:t>
            </w:r>
            <w:r w:rsidR="00197846" w:rsidRPr="00634AE3">
              <w:t> </w:t>
            </w:r>
            <w:r w:rsidR="00A66B5A" w:rsidRPr="00634AE3">
              <w:t>91, 1997); No</w:t>
            </w:r>
            <w:r w:rsidRPr="00634AE3">
              <w:t xml:space="preserve"> 9, </w:t>
            </w:r>
            <w:r w:rsidR="00A66B5A" w:rsidRPr="00634AE3">
              <w:t xml:space="preserve">1993; No </w:t>
            </w:r>
            <w:r w:rsidRPr="00634AE3">
              <w:t>56</w:t>
            </w:r>
            <w:r w:rsidR="00A66B5A" w:rsidRPr="00634AE3">
              <w:t>, 1993; No 115, 1993; No</w:t>
            </w:r>
            <w:r w:rsidRPr="00634AE3">
              <w:t xml:space="preserve"> 62</w:t>
            </w:r>
            <w:r w:rsidR="00A66B5A" w:rsidRPr="00634AE3">
              <w:t>, 1994; No 134, 1994; No</w:t>
            </w:r>
            <w:r w:rsidRPr="00634AE3">
              <w:t xml:space="preserve"> 9, </w:t>
            </w:r>
            <w:r w:rsidR="00A66B5A" w:rsidRPr="00634AE3">
              <w:t xml:space="preserve">1995; No </w:t>
            </w:r>
            <w:r w:rsidRPr="00634AE3">
              <w:t>85</w:t>
            </w:r>
            <w:r w:rsidR="00A66B5A" w:rsidRPr="00634AE3">
              <w:t xml:space="preserve">, 1995; No </w:t>
            </w:r>
            <w:r w:rsidRPr="00634AE3">
              <w:t>162, 1995; No</w:t>
            </w:r>
            <w:r w:rsidR="00197846" w:rsidRPr="00634AE3">
              <w:t> </w:t>
            </w:r>
            <w:r w:rsidR="00A66B5A" w:rsidRPr="00634AE3">
              <w:t>15, 1996; No</w:t>
            </w:r>
            <w:r w:rsidRPr="00634AE3">
              <w:t xml:space="preserve"> 78, </w:t>
            </w:r>
            <w:r w:rsidR="00A66B5A" w:rsidRPr="00634AE3">
              <w:t xml:space="preserve">1997; No </w:t>
            </w:r>
            <w:r w:rsidRPr="00634AE3">
              <w:t>135</w:t>
            </w:r>
            <w:r w:rsidR="00A66B5A" w:rsidRPr="00634AE3">
              <w:t xml:space="preserve">, 1997; No </w:t>
            </w:r>
            <w:r w:rsidRPr="00634AE3">
              <w:t xml:space="preserve">161, </w:t>
            </w:r>
            <w:r w:rsidR="00A66B5A" w:rsidRPr="00634AE3">
              <w:t xml:space="preserve">1997; No </w:t>
            </w:r>
            <w:r w:rsidRPr="00634AE3">
              <w:t xml:space="preserve">169, </w:t>
            </w:r>
            <w:r w:rsidR="00A66B5A" w:rsidRPr="00634AE3">
              <w:t xml:space="preserve">1997; No </w:t>
            </w:r>
            <w:r w:rsidRPr="00634AE3">
              <w:t xml:space="preserve">178, </w:t>
            </w:r>
            <w:r w:rsidR="00A66B5A" w:rsidRPr="00634AE3">
              <w:t xml:space="preserve">1997; No </w:t>
            </w:r>
            <w:r w:rsidRPr="00634AE3">
              <w:t>182, 1997; No</w:t>
            </w:r>
            <w:r w:rsidR="00197846" w:rsidRPr="00634AE3">
              <w:t> </w:t>
            </w:r>
            <w:r w:rsidR="00A66B5A" w:rsidRPr="00634AE3">
              <w:t>64, 1998; No</w:t>
            </w:r>
            <w:r w:rsidRPr="00634AE3">
              <w:t xml:space="preserve"> 99</w:t>
            </w:r>
            <w:r w:rsidR="00A66B5A" w:rsidRPr="00634AE3">
              <w:t>, 1999; No 146, 1999; No</w:t>
            </w:r>
            <w:r w:rsidRPr="00634AE3">
              <w:t xml:space="preserve"> 68</w:t>
            </w:r>
            <w:r w:rsidR="00A66B5A" w:rsidRPr="00634AE3">
              <w:t>, 2000; No 104, 2000; No</w:t>
            </w:r>
            <w:r w:rsidRPr="00634AE3">
              <w:t xml:space="preserve"> 25</w:t>
            </w:r>
            <w:r w:rsidR="00A66B5A" w:rsidRPr="00634AE3">
              <w:t>, 2001; No</w:t>
            </w:r>
            <w:r w:rsidRPr="00634AE3">
              <w:t xml:space="preserve"> </w:t>
            </w:r>
            <w:r w:rsidR="001F14F6" w:rsidRPr="00634AE3">
              <w:t>39, 2001; No</w:t>
            </w:r>
            <w:r w:rsidRPr="00634AE3">
              <w:t xml:space="preserve"> 108</w:t>
            </w:r>
            <w:r w:rsidR="001F14F6" w:rsidRPr="00634AE3">
              <w:t xml:space="preserve">, 2002; No </w:t>
            </w:r>
            <w:r w:rsidR="00E23DFE" w:rsidRPr="00634AE3">
              <w:t>113, 2002; No</w:t>
            </w:r>
            <w:r w:rsidRPr="00634AE3">
              <w:t xml:space="preserve"> 44</w:t>
            </w:r>
            <w:r w:rsidR="00E23DFE" w:rsidRPr="00634AE3">
              <w:t xml:space="preserve">, 2004; No </w:t>
            </w:r>
            <w:r w:rsidRPr="00634AE3">
              <w:t>66, 2004; No</w:t>
            </w:r>
            <w:r w:rsidR="00197846" w:rsidRPr="00634AE3">
              <w:t> </w:t>
            </w:r>
            <w:r w:rsidRPr="00634AE3">
              <w:t>75, 2006; No</w:t>
            </w:r>
            <w:r w:rsidR="00197846" w:rsidRPr="00634AE3">
              <w:t> </w:t>
            </w:r>
            <w:r w:rsidRPr="00634AE3">
              <w:t>109, 2008; No</w:t>
            </w:r>
            <w:r w:rsidR="00197846" w:rsidRPr="00634AE3">
              <w:t> </w:t>
            </w:r>
            <w:r w:rsidR="00E23DFE" w:rsidRPr="00634AE3">
              <w:t>73, 2009; No</w:t>
            </w:r>
            <w:r w:rsidRPr="00634AE3">
              <w:t> 76</w:t>
            </w:r>
            <w:r w:rsidR="00E23DFE" w:rsidRPr="00634AE3">
              <w:t xml:space="preserve">, 2010; No </w:t>
            </w:r>
            <w:r w:rsidRPr="00634AE3">
              <w:t xml:space="preserve">84, 2010; No 46, 2011; </w:t>
            </w:r>
            <w:r w:rsidR="006A1CC5" w:rsidRPr="00634AE3">
              <w:t xml:space="preserve">No 67, 2011 (as am by No 156, 2011); </w:t>
            </w:r>
            <w:r w:rsidR="00D0033A" w:rsidRPr="00634AE3">
              <w:t xml:space="preserve">No 156, 2011; </w:t>
            </w:r>
            <w:r w:rsidRPr="00634AE3">
              <w:t>No 58</w:t>
            </w:r>
            <w:r w:rsidR="00982188" w:rsidRPr="00634AE3">
              <w:t xml:space="preserve">, 2012; </w:t>
            </w:r>
            <w:r w:rsidR="00E0262C" w:rsidRPr="00634AE3">
              <w:t xml:space="preserve">No </w:t>
            </w:r>
            <w:r w:rsidRPr="00634AE3">
              <w:t>81, 2012</w:t>
            </w:r>
            <w:r w:rsidR="008B2A5F" w:rsidRPr="00634AE3">
              <w:t xml:space="preserve">; No </w:t>
            </w:r>
            <w:r w:rsidR="00191A83" w:rsidRPr="00634AE3">
              <w:t>9</w:t>
            </w:r>
            <w:r w:rsidR="004D1C01" w:rsidRPr="00634AE3">
              <w:t xml:space="preserve">, </w:t>
            </w:r>
            <w:r w:rsidR="00DF0F69" w:rsidRPr="00634AE3">
              <w:t xml:space="preserve">2014; No </w:t>
            </w:r>
            <w:r w:rsidR="004D1C01" w:rsidRPr="00634AE3">
              <w:t>71</w:t>
            </w:r>
            <w:r w:rsidR="00DF0F69" w:rsidRPr="00634AE3">
              <w:t xml:space="preserve">, 2014; No </w:t>
            </w:r>
            <w:r w:rsidR="004D1C01" w:rsidRPr="00634AE3">
              <w:t>87</w:t>
            </w:r>
            <w:r w:rsidR="008B2A5F" w:rsidRPr="00634AE3">
              <w:t>, 2014</w:t>
            </w:r>
            <w:r w:rsidR="00DF0F69" w:rsidRPr="00634AE3">
              <w:t>; No 82, 2015; No 101, 2015</w:t>
            </w:r>
            <w:r w:rsidR="004506D6" w:rsidRPr="00634AE3">
              <w:t>; No 80, 2017</w:t>
            </w:r>
            <w:r w:rsidR="00884CB1" w:rsidRPr="00634AE3">
              <w:t>; No 137, 2018</w:t>
            </w:r>
          </w:p>
        </w:tc>
      </w:tr>
    </w:tbl>
    <w:p w:rsidR="00784240" w:rsidRPr="00634AE3" w:rsidRDefault="00784240" w:rsidP="007E1C4E">
      <w:pPr>
        <w:sectPr w:rsidR="00784240" w:rsidRPr="00634AE3" w:rsidSect="001047B8">
          <w:headerReference w:type="even" r:id="rId66"/>
          <w:headerReference w:type="default" r:id="rId67"/>
          <w:footerReference w:type="even" r:id="rId68"/>
          <w:footerReference w:type="default" r:id="rId69"/>
          <w:footerReference w:type="first" r:id="rId70"/>
          <w:pgSz w:w="11907" w:h="16839"/>
          <w:pgMar w:top="2381" w:right="2410" w:bottom="4252" w:left="2410" w:header="720" w:footer="3402" w:gutter="0"/>
          <w:cols w:space="708"/>
          <w:docGrid w:linePitch="360"/>
        </w:sectPr>
      </w:pPr>
    </w:p>
    <w:p w:rsidR="00B629BB" w:rsidRPr="00634AE3" w:rsidRDefault="00B629BB" w:rsidP="00784240"/>
    <w:sectPr w:rsidR="00B629BB" w:rsidRPr="00634AE3" w:rsidSect="001047B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5A" w:rsidRPr="00412ECD" w:rsidRDefault="00A66B5A" w:rsidP="00F75066">
      <w:pPr>
        <w:spacing w:line="240" w:lineRule="auto"/>
      </w:pPr>
      <w:r>
        <w:separator/>
      </w:r>
    </w:p>
  </w:endnote>
  <w:endnote w:type="continuationSeparator" w:id="0">
    <w:p w:rsidR="00A66B5A" w:rsidRPr="00412ECD" w:rsidRDefault="00A66B5A" w:rsidP="00F75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i/>
              <w:sz w:val="16"/>
              <w:szCs w:val="16"/>
            </w:rPr>
          </w:pP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59</w:t>
          </w:r>
          <w:r w:rsidRPr="007B3B51">
            <w:rPr>
              <w:i/>
              <w:sz w:val="16"/>
              <w:szCs w:val="16"/>
            </w:rPr>
            <w:fldChar w:fldCharType="end"/>
          </w:r>
        </w:p>
      </w:tc>
    </w:tr>
    <w:tr w:rsidR="00A66B5A" w:rsidRPr="00130F37" w:rsidTr="007E1C4E">
      <w:tc>
        <w:tcPr>
          <w:tcW w:w="2190" w:type="dxa"/>
          <w:gridSpan w:val="2"/>
        </w:tcPr>
        <w:p w:rsidR="00A66B5A" w:rsidRPr="00130F37" w:rsidRDefault="00A66B5A"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074B">
            <w:rPr>
              <w:sz w:val="16"/>
              <w:szCs w:val="16"/>
            </w:rPr>
            <w:t>50</w:t>
          </w:r>
          <w:r w:rsidRPr="00130F37">
            <w:rPr>
              <w:sz w:val="16"/>
              <w:szCs w:val="16"/>
            </w:rPr>
            <w:fldChar w:fldCharType="end"/>
          </w:r>
        </w:p>
      </w:tc>
      <w:tc>
        <w:tcPr>
          <w:tcW w:w="2920" w:type="dxa"/>
        </w:tcPr>
        <w:p w:rsidR="00A66B5A" w:rsidRPr="00130F37" w:rsidRDefault="00A66B5A"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D074B">
            <w:rPr>
              <w:sz w:val="16"/>
              <w:szCs w:val="16"/>
            </w:rPr>
            <w:t>1/1/19</w:t>
          </w:r>
          <w:r w:rsidRPr="00130F37">
            <w:rPr>
              <w:sz w:val="16"/>
              <w:szCs w:val="16"/>
            </w:rPr>
            <w:fldChar w:fldCharType="end"/>
          </w:r>
        </w:p>
      </w:tc>
      <w:tc>
        <w:tcPr>
          <w:tcW w:w="2193" w:type="dxa"/>
          <w:gridSpan w:val="2"/>
        </w:tcPr>
        <w:p w:rsidR="00A66B5A" w:rsidRPr="00130F37" w:rsidRDefault="00A66B5A"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074B">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D074B">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074B">
            <w:rPr>
              <w:noProof/>
              <w:sz w:val="16"/>
              <w:szCs w:val="16"/>
            </w:rPr>
            <w:t>18/1/19</w:t>
          </w:r>
          <w:r w:rsidRPr="00130F37">
            <w:rPr>
              <w:sz w:val="16"/>
              <w:szCs w:val="16"/>
            </w:rPr>
            <w:fldChar w:fldCharType="end"/>
          </w:r>
        </w:p>
      </w:tc>
    </w:tr>
  </w:tbl>
  <w:p w:rsidR="00A66B5A" w:rsidRPr="00784240" w:rsidRDefault="00A66B5A" w:rsidP="007842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2A5BF5" w:rsidRDefault="00A66B5A" w:rsidP="00A919CF">
    <w:pPr>
      <w:pBdr>
        <w:top w:val="single" w:sz="6" w:space="1" w:color="auto"/>
      </w:pBdr>
      <w:rPr>
        <w:sz w:val="18"/>
        <w:szCs w:val="18"/>
      </w:rPr>
    </w:pPr>
  </w:p>
  <w:p w:rsidR="00A66B5A" w:rsidRDefault="00A66B5A" w:rsidP="00A919C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D074B">
      <w:rPr>
        <w:i/>
        <w:noProof/>
        <w:szCs w:val="22"/>
      </w:rPr>
      <w:t>Excise Tariff Act 1921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90</w:t>
    </w:r>
    <w:r w:rsidRPr="002A5BF5">
      <w:rPr>
        <w:i/>
      </w:rPr>
      <w:fldChar w:fldCharType="end"/>
    </w:r>
  </w:p>
  <w:p w:rsidR="00A66B5A" w:rsidRPr="00A919CF" w:rsidRDefault="00A66B5A" w:rsidP="00A919C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72</w:t>
          </w:r>
          <w:r w:rsidRPr="007B3B51">
            <w:rPr>
              <w:i/>
              <w:sz w:val="16"/>
              <w:szCs w:val="16"/>
            </w:rPr>
            <w:fldChar w:fldCharType="end"/>
          </w: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p>
      </w:tc>
    </w:tr>
    <w:tr w:rsidR="00A66B5A" w:rsidRPr="0055472E" w:rsidTr="007E1C4E">
      <w:tc>
        <w:tcPr>
          <w:tcW w:w="2190" w:type="dxa"/>
          <w:gridSpan w:val="2"/>
        </w:tcPr>
        <w:p w:rsidR="00A66B5A" w:rsidRPr="0055472E" w:rsidRDefault="00A66B5A"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074B">
            <w:rPr>
              <w:sz w:val="16"/>
              <w:szCs w:val="16"/>
            </w:rPr>
            <w:t>50</w:t>
          </w:r>
          <w:r w:rsidRPr="0055472E">
            <w:rPr>
              <w:sz w:val="16"/>
              <w:szCs w:val="16"/>
            </w:rPr>
            <w:fldChar w:fldCharType="end"/>
          </w:r>
        </w:p>
      </w:tc>
      <w:tc>
        <w:tcPr>
          <w:tcW w:w="2920" w:type="dxa"/>
        </w:tcPr>
        <w:p w:rsidR="00A66B5A" w:rsidRPr="0055472E" w:rsidRDefault="00A66B5A"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D074B">
            <w:rPr>
              <w:sz w:val="16"/>
              <w:szCs w:val="16"/>
            </w:rPr>
            <w:t>1/1/19</w:t>
          </w:r>
          <w:r w:rsidRPr="0055472E">
            <w:rPr>
              <w:sz w:val="16"/>
              <w:szCs w:val="16"/>
            </w:rPr>
            <w:fldChar w:fldCharType="end"/>
          </w:r>
        </w:p>
      </w:tc>
      <w:tc>
        <w:tcPr>
          <w:tcW w:w="2193" w:type="dxa"/>
          <w:gridSpan w:val="2"/>
        </w:tcPr>
        <w:p w:rsidR="00A66B5A" w:rsidRPr="0055472E" w:rsidRDefault="00A66B5A"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074B">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D074B">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074B">
            <w:rPr>
              <w:noProof/>
              <w:sz w:val="16"/>
              <w:szCs w:val="16"/>
            </w:rPr>
            <w:t>18/1/19</w:t>
          </w:r>
          <w:r w:rsidRPr="0055472E">
            <w:rPr>
              <w:sz w:val="16"/>
              <w:szCs w:val="16"/>
            </w:rPr>
            <w:fldChar w:fldCharType="end"/>
          </w:r>
        </w:p>
      </w:tc>
    </w:tr>
  </w:tbl>
  <w:p w:rsidR="00A66B5A" w:rsidRPr="00784240" w:rsidRDefault="00A66B5A" w:rsidP="007842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i/>
              <w:sz w:val="16"/>
              <w:szCs w:val="16"/>
            </w:rPr>
          </w:pP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73</w:t>
          </w:r>
          <w:r w:rsidRPr="007B3B51">
            <w:rPr>
              <w:i/>
              <w:sz w:val="16"/>
              <w:szCs w:val="16"/>
            </w:rPr>
            <w:fldChar w:fldCharType="end"/>
          </w:r>
        </w:p>
      </w:tc>
    </w:tr>
    <w:tr w:rsidR="00A66B5A" w:rsidRPr="00130F37" w:rsidTr="007E1C4E">
      <w:tc>
        <w:tcPr>
          <w:tcW w:w="2190" w:type="dxa"/>
          <w:gridSpan w:val="2"/>
        </w:tcPr>
        <w:p w:rsidR="00A66B5A" w:rsidRPr="00130F37" w:rsidRDefault="00A66B5A"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074B">
            <w:rPr>
              <w:sz w:val="16"/>
              <w:szCs w:val="16"/>
            </w:rPr>
            <w:t>50</w:t>
          </w:r>
          <w:r w:rsidRPr="00130F37">
            <w:rPr>
              <w:sz w:val="16"/>
              <w:szCs w:val="16"/>
            </w:rPr>
            <w:fldChar w:fldCharType="end"/>
          </w:r>
        </w:p>
      </w:tc>
      <w:tc>
        <w:tcPr>
          <w:tcW w:w="2920" w:type="dxa"/>
        </w:tcPr>
        <w:p w:rsidR="00A66B5A" w:rsidRPr="00130F37" w:rsidRDefault="00A66B5A"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D074B">
            <w:rPr>
              <w:sz w:val="16"/>
              <w:szCs w:val="16"/>
            </w:rPr>
            <w:t>1/1/19</w:t>
          </w:r>
          <w:r w:rsidRPr="00130F37">
            <w:rPr>
              <w:sz w:val="16"/>
              <w:szCs w:val="16"/>
            </w:rPr>
            <w:fldChar w:fldCharType="end"/>
          </w:r>
        </w:p>
      </w:tc>
      <w:tc>
        <w:tcPr>
          <w:tcW w:w="2193" w:type="dxa"/>
          <w:gridSpan w:val="2"/>
        </w:tcPr>
        <w:p w:rsidR="00A66B5A" w:rsidRPr="00130F37" w:rsidRDefault="00A66B5A"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074B">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D074B">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074B">
            <w:rPr>
              <w:noProof/>
              <w:sz w:val="16"/>
              <w:szCs w:val="16"/>
            </w:rPr>
            <w:t>18/1/19</w:t>
          </w:r>
          <w:r w:rsidRPr="00130F37">
            <w:rPr>
              <w:sz w:val="16"/>
              <w:szCs w:val="16"/>
            </w:rPr>
            <w:fldChar w:fldCharType="end"/>
          </w:r>
        </w:p>
      </w:tc>
    </w:tr>
  </w:tbl>
  <w:p w:rsidR="00A66B5A" w:rsidRPr="00784240" w:rsidRDefault="00A66B5A" w:rsidP="007842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D90ABA" w:rsidRDefault="00A66B5A" w:rsidP="0078424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66B5A" w:rsidTr="007E1C4E">
      <w:tc>
        <w:tcPr>
          <w:tcW w:w="1383" w:type="dxa"/>
        </w:tcPr>
        <w:p w:rsidR="00A66B5A" w:rsidRDefault="00A66B5A" w:rsidP="007E1C4E">
          <w:pPr>
            <w:spacing w:line="0" w:lineRule="atLeast"/>
            <w:rPr>
              <w:sz w:val="18"/>
            </w:rPr>
          </w:pPr>
        </w:p>
      </w:tc>
      <w:tc>
        <w:tcPr>
          <w:tcW w:w="5387" w:type="dxa"/>
        </w:tcPr>
        <w:p w:rsidR="00A66B5A" w:rsidRDefault="00A66B5A" w:rsidP="007E1C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074B">
            <w:rPr>
              <w:i/>
              <w:sz w:val="18"/>
            </w:rPr>
            <w:t>Excise Tariff Act 1921</w:t>
          </w:r>
          <w:r w:rsidRPr="007A1328">
            <w:rPr>
              <w:i/>
              <w:sz w:val="18"/>
            </w:rPr>
            <w:fldChar w:fldCharType="end"/>
          </w:r>
        </w:p>
      </w:tc>
      <w:tc>
        <w:tcPr>
          <w:tcW w:w="533" w:type="dxa"/>
        </w:tcPr>
        <w:p w:rsidR="00A66B5A" w:rsidRDefault="00A66B5A" w:rsidP="007E1C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90</w:t>
          </w:r>
          <w:r w:rsidRPr="00ED79B6">
            <w:rPr>
              <w:i/>
              <w:sz w:val="18"/>
            </w:rPr>
            <w:fldChar w:fldCharType="end"/>
          </w:r>
        </w:p>
      </w:tc>
    </w:tr>
  </w:tbl>
  <w:p w:rsidR="00A66B5A" w:rsidRPr="00D90ABA" w:rsidRDefault="00A66B5A" w:rsidP="00784240">
    <w:pPr>
      <w:rPr>
        <w:i/>
        <w:sz w:val="18"/>
      </w:rPr>
    </w:pPr>
  </w:p>
  <w:p w:rsidR="00A66B5A" w:rsidRPr="00784240" w:rsidRDefault="00A66B5A" w:rsidP="00784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rsidP="00E84F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ED79B6" w:rsidRDefault="00A66B5A" w:rsidP="00E84F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xc</w:t>
          </w:r>
          <w:r w:rsidRPr="007B3B51">
            <w:rPr>
              <w:i/>
              <w:sz w:val="16"/>
              <w:szCs w:val="16"/>
            </w:rPr>
            <w:fldChar w:fldCharType="end"/>
          </w: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074B">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p>
      </w:tc>
    </w:tr>
    <w:tr w:rsidR="00A66B5A" w:rsidRPr="0055472E" w:rsidTr="007E1C4E">
      <w:tc>
        <w:tcPr>
          <w:tcW w:w="2190" w:type="dxa"/>
          <w:gridSpan w:val="2"/>
        </w:tcPr>
        <w:p w:rsidR="00A66B5A" w:rsidRPr="0055472E" w:rsidRDefault="00A66B5A"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074B">
            <w:rPr>
              <w:sz w:val="16"/>
              <w:szCs w:val="16"/>
            </w:rPr>
            <w:t>50</w:t>
          </w:r>
          <w:r w:rsidRPr="0055472E">
            <w:rPr>
              <w:sz w:val="16"/>
              <w:szCs w:val="16"/>
            </w:rPr>
            <w:fldChar w:fldCharType="end"/>
          </w:r>
        </w:p>
      </w:tc>
      <w:tc>
        <w:tcPr>
          <w:tcW w:w="2920" w:type="dxa"/>
        </w:tcPr>
        <w:p w:rsidR="00A66B5A" w:rsidRPr="0055472E" w:rsidRDefault="00A66B5A"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D074B">
            <w:rPr>
              <w:sz w:val="16"/>
              <w:szCs w:val="16"/>
            </w:rPr>
            <w:t>1/1/19</w:t>
          </w:r>
          <w:r w:rsidRPr="0055472E">
            <w:rPr>
              <w:sz w:val="16"/>
              <w:szCs w:val="16"/>
            </w:rPr>
            <w:fldChar w:fldCharType="end"/>
          </w:r>
        </w:p>
      </w:tc>
      <w:tc>
        <w:tcPr>
          <w:tcW w:w="2193" w:type="dxa"/>
          <w:gridSpan w:val="2"/>
        </w:tcPr>
        <w:p w:rsidR="00A66B5A" w:rsidRPr="0055472E" w:rsidRDefault="00A66B5A"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074B">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D074B">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074B">
            <w:rPr>
              <w:noProof/>
              <w:sz w:val="16"/>
              <w:szCs w:val="16"/>
            </w:rPr>
            <w:t>18/1/19</w:t>
          </w:r>
          <w:r w:rsidRPr="0055472E">
            <w:rPr>
              <w:sz w:val="16"/>
              <w:szCs w:val="16"/>
            </w:rPr>
            <w:fldChar w:fldCharType="end"/>
          </w:r>
        </w:p>
      </w:tc>
    </w:tr>
  </w:tbl>
  <w:p w:rsidR="00A66B5A" w:rsidRPr="00784240" w:rsidRDefault="00A66B5A" w:rsidP="007842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i/>
              <w:sz w:val="16"/>
              <w:szCs w:val="16"/>
            </w:rPr>
          </w:pP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i</w:t>
          </w:r>
          <w:r w:rsidRPr="007B3B51">
            <w:rPr>
              <w:i/>
              <w:sz w:val="16"/>
              <w:szCs w:val="16"/>
            </w:rPr>
            <w:fldChar w:fldCharType="end"/>
          </w:r>
        </w:p>
      </w:tc>
    </w:tr>
    <w:tr w:rsidR="00A66B5A" w:rsidRPr="00130F37" w:rsidTr="007E1C4E">
      <w:tc>
        <w:tcPr>
          <w:tcW w:w="2190" w:type="dxa"/>
          <w:gridSpan w:val="2"/>
        </w:tcPr>
        <w:p w:rsidR="00A66B5A" w:rsidRPr="00130F37" w:rsidRDefault="00A66B5A"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074B">
            <w:rPr>
              <w:sz w:val="16"/>
              <w:szCs w:val="16"/>
            </w:rPr>
            <w:t>50</w:t>
          </w:r>
          <w:r w:rsidRPr="00130F37">
            <w:rPr>
              <w:sz w:val="16"/>
              <w:szCs w:val="16"/>
            </w:rPr>
            <w:fldChar w:fldCharType="end"/>
          </w:r>
        </w:p>
      </w:tc>
      <w:tc>
        <w:tcPr>
          <w:tcW w:w="2920" w:type="dxa"/>
        </w:tcPr>
        <w:p w:rsidR="00A66B5A" w:rsidRPr="00130F37" w:rsidRDefault="00A66B5A"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D074B">
            <w:rPr>
              <w:sz w:val="16"/>
              <w:szCs w:val="16"/>
            </w:rPr>
            <w:t>1/1/19</w:t>
          </w:r>
          <w:r w:rsidRPr="00130F37">
            <w:rPr>
              <w:sz w:val="16"/>
              <w:szCs w:val="16"/>
            </w:rPr>
            <w:fldChar w:fldCharType="end"/>
          </w:r>
        </w:p>
      </w:tc>
      <w:tc>
        <w:tcPr>
          <w:tcW w:w="2193" w:type="dxa"/>
          <w:gridSpan w:val="2"/>
        </w:tcPr>
        <w:p w:rsidR="00A66B5A" w:rsidRPr="00130F37" w:rsidRDefault="00A66B5A"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074B">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D074B">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074B">
            <w:rPr>
              <w:noProof/>
              <w:sz w:val="16"/>
              <w:szCs w:val="16"/>
            </w:rPr>
            <w:t>18/1/19</w:t>
          </w:r>
          <w:r w:rsidRPr="00130F37">
            <w:rPr>
              <w:sz w:val="16"/>
              <w:szCs w:val="16"/>
            </w:rPr>
            <w:fldChar w:fldCharType="end"/>
          </w:r>
        </w:p>
      </w:tc>
    </w:tr>
  </w:tbl>
  <w:p w:rsidR="00A66B5A" w:rsidRPr="00784240" w:rsidRDefault="00A66B5A" w:rsidP="007842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2</w:t>
          </w:r>
          <w:r w:rsidRPr="007B3B51">
            <w:rPr>
              <w:i/>
              <w:sz w:val="16"/>
              <w:szCs w:val="16"/>
            </w:rPr>
            <w:fldChar w:fldCharType="end"/>
          </w: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p>
      </w:tc>
    </w:tr>
    <w:tr w:rsidR="00A66B5A" w:rsidRPr="0055472E" w:rsidTr="007E1C4E">
      <w:tc>
        <w:tcPr>
          <w:tcW w:w="2190" w:type="dxa"/>
          <w:gridSpan w:val="2"/>
        </w:tcPr>
        <w:p w:rsidR="00A66B5A" w:rsidRPr="0055472E" w:rsidRDefault="00A66B5A"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074B">
            <w:rPr>
              <w:sz w:val="16"/>
              <w:szCs w:val="16"/>
            </w:rPr>
            <w:t>50</w:t>
          </w:r>
          <w:r w:rsidRPr="0055472E">
            <w:rPr>
              <w:sz w:val="16"/>
              <w:szCs w:val="16"/>
            </w:rPr>
            <w:fldChar w:fldCharType="end"/>
          </w:r>
        </w:p>
      </w:tc>
      <w:tc>
        <w:tcPr>
          <w:tcW w:w="2920" w:type="dxa"/>
        </w:tcPr>
        <w:p w:rsidR="00A66B5A" w:rsidRPr="0055472E" w:rsidRDefault="00A66B5A"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D074B">
            <w:rPr>
              <w:sz w:val="16"/>
              <w:szCs w:val="16"/>
            </w:rPr>
            <w:t>1/1/19</w:t>
          </w:r>
          <w:r w:rsidRPr="0055472E">
            <w:rPr>
              <w:sz w:val="16"/>
              <w:szCs w:val="16"/>
            </w:rPr>
            <w:fldChar w:fldCharType="end"/>
          </w:r>
        </w:p>
      </w:tc>
      <w:tc>
        <w:tcPr>
          <w:tcW w:w="2193" w:type="dxa"/>
          <w:gridSpan w:val="2"/>
        </w:tcPr>
        <w:p w:rsidR="00A66B5A" w:rsidRPr="0055472E" w:rsidRDefault="00A66B5A"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074B">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D074B">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074B">
            <w:rPr>
              <w:noProof/>
              <w:sz w:val="16"/>
              <w:szCs w:val="16"/>
            </w:rPr>
            <w:t>18/1/19</w:t>
          </w:r>
          <w:r w:rsidRPr="0055472E">
            <w:rPr>
              <w:sz w:val="16"/>
              <w:szCs w:val="16"/>
            </w:rPr>
            <w:fldChar w:fldCharType="end"/>
          </w:r>
        </w:p>
      </w:tc>
    </w:tr>
  </w:tbl>
  <w:p w:rsidR="00A66B5A" w:rsidRPr="00784240" w:rsidRDefault="00A66B5A" w:rsidP="007842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i/>
              <w:sz w:val="16"/>
              <w:szCs w:val="16"/>
            </w:rPr>
          </w:pP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1</w:t>
          </w:r>
          <w:r w:rsidRPr="007B3B51">
            <w:rPr>
              <w:i/>
              <w:sz w:val="16"/>
              <w:szCs w:val="16"/>
            </w:rPr>
            <w:fldChar w:fldCharType="end"/>
          </w:r>
        </w:p>
      </w:tc>
    </w:tr>
    <w:tr w:rsidR="00A66B5A" w:rsidRPr="00130F37" w:rsidTr="007E1C4E">
      <w:tc>
        <w:tcPr>
          <w:tcW w:w="2190" w:type="dxa"/>
          <w:gridSpan w:val="2"/>
        </w:tcPr>
        <w:p w:rsidR="00A66B5A" w:rsidRPr="00130F37" w:rsidRDefault="00A66B5A"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074B">
            <w:rPr>
              <w:sz w:val="16"/>
              <w:szCs w:val="16"/>
            </w:rPr>
            <w:t>50</w:t>
          </w:r>
          <w:r w:rsidRPr="00130F37">
            <w:rPr>
              <w:sz w:val="16"/>
              <w:szCs w:val="16"/>
            </w:rPr>
            <w:fldChar w:fldCharType="end"/>
          </w:r>
        </w:p>
      </w:tc>
      <w:tc>
        <w:tcPr>
          <w:tcW w:w="2920" w:type="dxa"/>
        </w:tcPr>
        <w:p w:rsidR="00A66B5A" w:rsidRPr="00130F37" w:rsidRDefault="00A66B5A"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D074B">
            <w:rPr>
              <w:sz w:val="16"/>
              <w:szCs w:val="16"/>
            </w:rPr>
            <w:t>1/1/19</w:t>
          </w:r>
          <w:r w:rsidRPr="00130F37">
            <w:rPr>
              <w:sz w:val="16"/>
              <w:szCs w:val="16"/>
            </w:rPr>
            <w:fldChar w:fldCharType="end"/>
          </w:r>
        </w:p>
      </w:tc>
      <w:tc>
        <w:tcPr>
          <w:tcW w:w="2193" w:type="dxa"/>
          <w:gridSpan w:val="2"/>
        </w:tcPr>
        <w:p w:rsidR="00A66B5A" w:rsidRPr="00130F37" w:rsidRDefault="00A66B5A"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074B">
            <w:rPr>
              <w:sz w:val="16"/>
              <w:szCs w:val="16"/>
            </w:rPr>
            <w:instrText>18/01/2019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D074B">
            <w:rPr>
              <w:sz w:val="16"/>
              <w:szCs w:val="16"/>
            </w:rPr>
            <w:instrText>18/1/19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074B">
            <w:rPr>
              <w:noProof/>
              <w:sz w:val="16"/>
              <w:szCs w:val="16"/>
            </w:rPr>
            <w:t>18/1/19</w:t>
          </w:r>
          <w:r w:rsidRPr="00130F37">
            <w:rPr>
              <w:sz w:val="16"/>
              <w:szCs w:val="16"/>
            </w:rPr>
            <w:fldChar w:fldCharType="end"/>
          </w:r>
        </w:p>
      </w:tc>
    </w:tr>
  </w:tbl>
  <w:p w:rsidR="00A66B5A" w:rsidRPr="00784240" w:rsidRDefault="00A66B5A" w:rsidP="007842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A1328" w:rsidRDefault="00A66B5A" w:rsidP="00E7687B">
    <w:pPr>
      <w:pBdr>
        <w:top w:val="single" w:sz="6" w:space="1" w:color="auto"/>
      </w:pBdr>
      <w:spacing w:before="120"/>
      <w:rPr>
        <w:sz w:val="18"/>
      </w:rPr>
    </w:pPr>
  </w:p>
  <w:p w:rsidR="00A66B5A" w:rsidRPr="007A1328" w:rsidRDefault="00A66B5A" w:rsidP="00E7687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D074B">
      <w:rPr>
        <w:i/>
        <w:noProof/>
        <w:sz w:val="18"/>
      </w:rPr>
      <w:t>Excise Tariff Act 1921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90</w:t>
    </w:r>
    <w:r w:rsidRPr="007A1328">
      <w:rPr>
        <w:i/>
        <w:sz w:val="18"/>
      </w:rPr>
      <w:fldChar w:fldCharType="end"/>
    </w:r>
  </w:p>
  <w:p w:rsidR="00A66B5A" w:rsidRPr="007A1328" w:rsidRDefault="00A66B5A" w:rsidP="00E7687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B3B51" w:rsidRDefault="00A66B5A"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66B5A" w:rsidRPr="007B3B51" w:rsidTr="007E1C4E">
      <w:tc>
        <w:tcPr>
          <w:tcW w:w="1247" w:type="dxa"/>
        </w:tcPr>
        <w:p w:rsidR="00A66B5A" w:rsidRPr="007B3B51" w:rsidRDefault="00A66B5A"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47B8">
            <w:rPr>
              <w:i/>
              <w:noProof/>
              <w:sz w:val="16"/>
              <w:szCs w:val="16"/>
            </w:rPr>
            <w:t>60</w:t>
          </w:r>
          <w:r w:rsidRPr="007B3B51">
            <w:rPr>
              <w:i/>
              <w:sz w:val="16"/>
              <w:szCs w:val="16"/>
            </w:rPr>
            <w:fldChar w:fldCharType="end"/>
          </w:r>
        </w:p>
      </w:tc>
      <w:tc>
        <w:tcPr>
          <w:tcW w:w="5387" w:type="dxa"/>
          <w:gridSpan w:val="3"/>
        </w:tcPr>
        <w:p w:rsidR="00A66B5A" w:rsidRPr="007B3B51" w:rsidRDefault="00A66B5A"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47B8">
            <w:rPr>
              <w:i/>
              <w:noProof/>
              <w:sz w:val="16"/>
              <w:szCs w:val="16"/>
            </w:rPr>
            <w:t>Excise Tariff Act 1921</w:t>
          </w:r>
          <w:r w:rsidRPr="007B3B51">
            <w:rPr>
              <w:i/>
              <w:sz w:val="16"/>
              <w:szCs w:val="16"/>
            </w:rPr>
            <w:fldChar w:fldCharType="end"/>
          </w:r>
        </w:p>
      </w:tc>
      <w:tc>
        <w:tcPr>
          <w:tcW w:w="669" w:type="dxa"/>
        </w:tcPr>
        <w:p w:rsidR="00A66B5A" w:rsidRPr="007B3B51" w:rsidRDefault="00A66B5A" w:rsidP="007E1C4E">
          <w:pPr>
            <w:jc w:val="right"/>
            <w:rPr>
              <w:sz w:val="16"/>
              <w:szCs w:val="16"/>
            </w:rPr>
          </w:pPr>
        </w:p>
      </w:tc>
    </w:tr>
    <w:tr w:rsidR="00A66B5A" w:rsidRPr="0055472E" w:rsidTr="007E1C4E">
      <w:tc>
        <w:tcPr>
          <w:tcW w:w="2190" w:type="dxa"/>
          <w:gridSpan w:val="2"/>
        </w:tcPr>
        <w:p w:rsidR="00A66B5A" w:rsidRPr="0055472E" w:rsidRDefault="00A66B5A"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074B">
            <w:rPr>
              <w:sz w:val="16"/>
              <w:szCs w:val="16"/>
            </w:rPr>
            <w:t>50</w:t>
          </w:r>
          <w:r w:rsidRPr="0055472E">
            <w:rPr>
              <w:sz w:val="16"/>
              <w:szCs w:val="16"/>
            </w:rPr>
            <w:fldChar w:fldCharType="end"/>
          </w:r>
        </w:p>
      </w:tc>
      <w:tc>
        <w:tcPr>
          <w:tcW w:w="2920" w:type="dxa"/>
        </w:tcPr>
        <w:p w:rsidR="00A66B5A" w:rsidRPr="0055472E" w:rsidRDefault="00A66B5A"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D074B">
            <w:rPr>
              <w:sz w:val="16"/>
              <w:szCs w:val="16"/>
            </w:rPr>
            <w:t>1/1/19</w:t>
          </w:r>
          <w:r w:rsidRPr="0055472E">
            <w:rPr>
              <w:sz w:val="16"/>
              <w:szCs w:val="16"/>
            </w:rPr>
            <w:fldChar w:fldCharType="end"/>
          </w:r>
        </w:p>
      </w:tc>
      <w:tc>
        <w:tcPr>
          <w:tcW w:w="2193" w:type="dxa"/>
          <w:gridSpan w:val="2"/>
        </w:tcPr>
        <w:p w:rsidR="00A66B5A" w:rsidRPr="0055472E" w:rsidRDefault="00A66B5A"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074B">
            <w:rPr>
              <w:sz w:val="16"/>
              <w:szCs w:val="16"/>
            </w:rPr>
            <w:instrText>18/01/2019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D074B">
            <w:rPr>
              <w:sz w:val="16"/>
              <w:szCs w:val="16"/>
            </w:rPr>
            <w:instrText>18/1/19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074B">
            <w:rPr>
              <w:noProof/>
              <w:sz w:val="16"/>
              <w:szCs w:val="16"/>
            </w:rPr>
            <w:t>18/1/19</w:t>
          </w:r>
          <w:r w:rsidRPr="0055472E">
            <w:rPr>
              <w:sz w:val="16"/>
              <w:szCs w:val="16"/>
            </w:rPr>
            <w:fldChar w:fldCharType="end"/>
          </w:r>
        </w:p>
      </w:tc>
    </w:tr>
  </w:tbl>
  <w:p w:rsidR="00A66B5A" w:rsidRPr="00784240" w:rsidRDefault="00A66B5A" w:rsidP="00784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5A" w:rsidRPr="00412ECD" w:rsidRDefault="00A66B5A" w:rsidP="00F75066">
      <w:pPr>
        <w:spacing w:line="240" w:lineRule="auto"/>
      </w:pPr>
      <w:r>
        <w:separator/>
      </w:r>
    </w:p>
  </w:footnote>
  <w:footnote w:type="continuationSeparator" w:id="0">
    <w:p w:rsidR="00A66B5A" w:rsidRPr="00412ECD" w:rsidRDefault="00A66B5A" w:rsidP="00F750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rsidP="00E84F8A">
    <w:pPr>
      <w:pStyle w:val="Header"/>
      <w:pBdr>
        <w:bottom w:val="single" w:sz="6" w:space="1" w:color="auto"/>
      </w:pBdr>
    </w:pPr>
  </w:p>
  <w:p w:rsidR="00A66B5A" w:rsidRDefault="00A66B5A" w:rsidP="00E84F8A">
    <w:pPr>
      <w:pStyle w:val="Header"/>
      <w:pBdr>
        <w:bottom w:val="single" w:sz="6" w:space="1" w:color="auto"/>
      </w:pBdr>
    </w:pPr>
  </w:p>
  <w:p w:rsidR="00A66B5A" w:rsidRPr="001E77D2" w:rsidRDefault="00A66B5A" w:rsidP="00E84F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pPr>
      <w:rPr>
        <w:sz w:val="20"/>
      </w:rPr>
    </w:pPr>
    <w:r>
      <w:rPr>
        <w:b/>
        <w:sz w:val="20"/>
      </w:rPr>
      <w:fldChar w:fldCharType="begin"/>
    </w:r>
    <w:r>
      <w:rPr>
        <w:b/>
        <w:sz w:val="20"/>
      </w:rPr>
      <w:instrText xml:space="preserve"> STYLEREF CharChapNo </w:instrText>
    </w:r>
    <w:r w:rsidR="006D074B">
      <w:rPr>
        <w:b/>
        <w:sz w:val="20"/>
      </w:rPr>
      <w:fldChar w:fldCharType="separate"/>
    </w:r>
    <w:r w:rsidR="001047B8">
      <w:rPr>
        <w:b/>
        <w:noProof/>
        <w:sz w:val="20"/>
      </w:rPr>
      <w:t>The 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66B5A" w:rsidRDefault="00A66B5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66B5A" w:rsidRDefault="00A66B5A" w:rsidP="00A919CF">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rsidP="00E7687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6D074B">
      <w:rPr>
        <w:b/>
        <w:sz w:val="20"/>
      </w:rPr>
      <w:fldChar w:fldCharType="separate"/>
    </w:r>
    <w:r w:rsidR="001047B8">
      <w:rPr>
        <w:b/>
        <w:noProof/>
        <w:sz w:val="20"/>
      </w:rPr>
      <w:t>The Schedule</w:t>
    </w:r>
    <w:r>
      <w:rPr>
        <w:b/>
        <w:sz w:val="20"/>
      </w:rPr>
      <w:fldChar w:fldCharType="end"/>
    </w:r>
  </w:p>
  <w:p w:rsidR="00A66B5A" w:rsidRDefault="00A66B5A" w:rsidP="00E7687B">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66B5A" w:rsidRDefault="00A66B5A" w:rsidP="00A919CF">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E528B" w:rsidRDefault="00A66B5A" w:rsidP="007E1C4E">
    <w:pPr>
      <w:rPr>
        <w:sz w:val="26"/>
        <w:szCs w:val="26"/>
      </w:rPr>
    </w:pPr>
  </w:p>
  <w:p w:rsidR="00A66B5A" w:rsidRPr="00750516" w:rsidRDefault="00A66B5A" w:rsidP="007E1C4E">
    <w:pPr>
      <w:rPr>
        <w:b/>
        <w:sz w:val="20"/>
      </w:rPr>
    </w:pPr>
    <w:r w:rsidRPr="00750516">
      <w:rPr>
        <w:b/>
        <w:sz w:val="20"/>
      </w:rPr>
      <w:t>Endnotes</w:t>
    </w:r>
  </w:p>
  <w:p w:rsidR="00A66B5A" w:rsidRPr="007A1328" w:rsidRDefault="00A66B5A" w:rsidP="007E1C4E">
    <w:pPr>
      <w:rPr>
        <w:sz w:val="20"/>
      </w:rPr>
    </w:pPr>
  </w:p>
  <w:p w:rsidR="00A66B5A" w:rsidRPr="007A1328" w:rsidRDefault="00A66B5A" w:rsidP="007E1C4E">
    <w:pPr>
      <w:rPr>
        <w:b/>
        <w:sz w:val="24"/>
      </w:rPr>
    </w:pPr>
  </w:p>
  <w:p w:rsidR="00A66B5A" w:rsidRPr="007E528B" w:rsidRDefault="00A66B5A" w:rsidP="0078424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047B8">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E528B" w:rsidRDefault="00A66B5A" w:rsidP="007E1C4E">
    <w:pPr>
      <w:jc w:val="right"/>
      <w:rPr>
        <w:sz w:val="26"/>
        <w:szCs w:val="26"/>
      </w:rPr>
    </w:pPr>
  </w:p>
  <w:p w:rsidR="00A66B5A" w:rsidRPr="00750516" w:rsidRDefault="00A66B5A" w:rsidP="007E1C4E">
    <w:pPr>
      <w:jc w:val="right"/>
      <w:rPr>
        <w:b/>
        <w:sz w:val="20"/>
      </w:rPr>
    </w:pPr>
    <w:r w:rsidRPr="00750516">
      <w:rPr>
        <w:b/>
        <w:sz w:val="20"/>
      </w:rPr>
      <w:t>Endnotes</w:t>
    </w:r>
  </w:p>
  <w:p w:rsidR="00A66B5A" w:rsidRPr="007A1328" w:rsidRDefault="00A66B5A" w:rsidP="007E1C4E">
    <w:pPr>
      <w:jc w:val="right"/>
      <w:rPr>
        <w:sz w:val="20"/>
      </w:rPr>
    </w:pPr>
  </w:p>
  <w:p w:rsidR="00A66B5A" w:rsidRPr="007A1328" w:rsidRDefault="00A66B5A" w:rsidP="007E1C4E">
    <w:pPr>
      <w:jc w:val="right"/>
      <w:rPr>
        <w:b/>
        <w:sz w:val="24"/>
      </w:rPr>
    </w:pPr>
  </w:p>
  <w:p w:rsidR="00A66B5A" w:rsidRPr="007E528B" w:rsidRDefault="00A66B5A" w:rsidP="0078424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047B8">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rsidP="00E84F8A">
    <w:pPr>
      <w:pStyle w:val="Header"/>
      <w:pBdr>
        <w:bottom w:val="single" w:sz="4" w:space="1" w:color="auto"/>
      </w:pBdr>
    </w:pPr>
  </w:p>
  <w:p w:rsidR="00A66B5A" w:rsidRDefault="00A66B5A" w:rsidP="00E84F8A">
    <w:pPr>
      <w:pStyle w:val="Header"/>
      <w:pBdr>
        <w:bottom w:val="single" w:sz="4" w:space="1" w:color="auto"/>
      </w:pBdr>
    </w:pPr>
  </w:p>
  <w:p w:rsidR="00A66B5A" w:rsidRPr="001E77D2" w:rsidRDefault="00A66B5A" w:rsidP="00E84F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5F1388" w:rsidRDefault="00A66B5A" w:rsidP="00E84F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ED79B6" w:rsidRDefault="00A66B5A" w:rsidP="00E7687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ED79B6" w:rsidRDefault="00A66B5A" w:rsidP="00E7687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ED79B6" w:rsidRDefault="00A66B5A" w:rsidP="00E7687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Default="00A66B5A" w:rsidP="00E7687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66B5A" w:rsidRDefault="00A66B5A" w:rsidP="00E7687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66B5A" w:rsidRPr="007A1328" w:rsidRDefault="00A66B5A" w:rsidP="00E7687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66B5A" w:rsidRPr="007A1328" w:rsidRDefault="00A66B5A" w:rsidP="00E7687B">
    <w:pPr>
      <w:rPr>
        <w:b/>
        <w:sz w:val="24"/>
      </w:rPr>
    </w:pPr>
  </w:p>
  <w:p w:rsidR="00A66B5A" w:rsidRPr="007A1328" w:rsidRDefault="00A66B5A" w:rsidP="00A919C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047B8">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A1328" w:rsidRDefault="00A66B5A" w:rsidP="00E768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66B5A" w:rsidRPr="007A1328" w:rsidRDefault="00A66B5A" w:rsidP="00E7687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66B5A" w:rsidRPr="007A1328" w:rsidRDefault="00A66B5A" w:rsidP="00E768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66B5A" w:rsidRPr="007A1328" w:rsidRDefault="00A66B5A" w:rsidP="00E7687B">
    <w:pPr>
      <w:jc w:val="right"/>
      <w:rPr>
        <w:b/>
        <w:sz w:val="24"/>
      </w:rPr>
    </w:pPr>
  </w:p>
  <w:p w:rsidR="00A66B5A" w:rsidRPr="007A1328" w:rsidRDefault="00A66B5A" w:rsidP="00A919C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047B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5A" w:rsidRPr="007A1328" w:rsidRDefault="00A66B5A" w:rsidP="00E768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8E1"/>
    <w:rsid w:val="00003FD3"/>
    <w:rsid w:val="0000418D"/>
    <w:rsid w:val="00005B5D"/>
    <w:rsid w:val="00011451"/>
    <w:rsid w:val="00011AB4"/>
    <w:rsid w:val="00012A82"/>
    <w:rsid w:val="000162CD"/>
    <w:rsid w:val="0001734A"/>
    <w:rsid w:val="0002018E"/>
    <w:rsid w:val="0002149E"/>
    <w:rsid w:val="0002482D"/>
    <w:rsid w:val="00025320"/>
    <w:rsid w:val="00026907"/>
    <w:rsid w:val="00026F2B"/>
    <w:rsid w:val="00030EFD"/>
    <w:rsid w:val="000415FA"/>
    <w:rsid w:val="00042648"/>
    <w:rsid w:val="00043365"/>
    <w:rsid w:val="00043F1C"/>
    <w:rsid w:val="00045350"/>
    <w:rsid w:val="00045A56"/>
    <w:rsid w:val="00051FB1"/>
    <w:rsid w:val="00057883"/>
    <w:rsid w:val="00062E48"/>
    <w:rsid w:val="00064DC0"/>
    <w:rsid w:val="00066663"/>
    <w:rsid w:val="00070213"/>
    <w:rsid w:val="00075527"/>
    <w:rsid w:val="000817A3"/>
    <w:rsid w:val="00083670"/>
    <w:rsid w:val="00083E53"/>
    <w:rsid w:val="00084361"/>
    <w:rsid w:val="00086E5F"/>
    <w:rsid w:val="00090E9D"/>
    <w:rsid w:val="0009151F"/>
    <w:rsid w:val="000923C8"/>
    <w:rsid w:val="000931B5"/>
    <w:rsid w:val="000952D7"/>
    <w:rsid w:val="00097FA6"/>
    <w:rsid w:val="000A309F"/>
    <w:rsid w:val="000A6735"/>
    <w:rsid w:val="000B008A"/>
    <w:rsid w:val="000B148D"/>
    <w:rsid w:val="000B2B3E"/>
    <w:rsid w:val="000B3504"/>
    <w:rsid w:val="000B3688"/>
    <w:rsid w:val="000B51AB"/>
    <w:rsid w:val="000C086E"/>
    <w:rsid w:val="000C273F"/>
    <w:rsid w:val="000C43D6"/>
    <w:rsid w:val="000C50F9"/>
    <w:rsid w:val="000C5143"/>
    <w:rsid w:val="000C514F"/>
    <w:rsid w:val="000D0FAC"/>
    <w:rsid w:val="000D256E"/>
    <w:rsid w:val="000D3C00"/>
    <w:rsid w:val="000D5037"/>
    <w:rsid w:val="000E132D"/>
    <w:rsid w:val="000E2616"/>
    <w:rsid w:val="000E3235"/>
    <w:rsid w:val="000E677B"/>
    <w:rsid w:val="000E7C1A"/>
    <w:rsid w:val="000E7D44"/>
    <w:rsid w:val="000E7DD4"/>
    <w:rsid w:val="000F06D0"/>
    <w:rsid w:val="000F3421"/>
    <w:rsid w:val="000F52EA"/>
    <w:rsid w:val="000F7951"/>
    <w:rsid w:val="00101169"/>
    <w:rsid w:val="00101A8D"/>
    <w:rsid w:val="00103540"/>
    <w:rsid w:val="001047B8"/>
    <w:rsid w:val="00107449"/>
    <w:rsid w:val="00107803"/>
    <w:rsid w:val="00121B2A"/>
    <w:rsid w:val="001222A3"/>
    <w:rsid w:val="00123A1D"/>
    <w:rsid w:val="00124082"/>
    <w:rsid w:val="0013027D"/>
    <w:rsid w:val="00130D00"/>
    <w:rsid w:val="0013120B"/>
    <w:rsid w:val="0013508E"/>
    <w:rsid w:val="00136B3F"/>
    <w:rsid w:val="001370F2"/>
    <w:rsid w:val="001373A5"/>
    <w:rsid w:val="00144ACF"/>
    <w:rsid w:val="001510A5"/>
    <w:rsid w:val="00154F9D"/>
    <w:rsid w:val="001559BA"/>
    <w:rsid w:val="00156264"/>
    <w:rsid w:val="00157167"/>
    <w:rsid w:val="001615C4"/>
    <w:rsid w:val="00162DB7"/>
    <w:rsid w:val="00163A14"/>
    <w:rsid w:val="00165744"/>
    <w:rsid w:val="00166273"/>
    <w:rsid w:val="0016721E"/>
    <w:rsid w:val="001679D0"/>
    <w:rsid w:val="00170919"/>
    <w:rsid w:val="00170990"/>
    <w:rsid w:val="001727E8"/>
    <w:rsid w:val="00172C04"/>
    <w:rsid w:val="001741EC"/>
    <w:rsid w:val="00177A81"/>
    <w:rsid w:val="0018126D"/>
    <w:rsid w:val="00182D81"/>
    <w:rsid w:val="00182E26"/>
    <w:rsid w:val="00183173"/>
    <w:rsid w:val="00183BC6"/>
    <w:rsid w:val="00183C35"/>
    <w:rsid w:val="00183ECA"/>
    <w:rsid w:val="001844F4"/>
    <w:rsid w:val="001845E9"/>
    <w:rsid w:val="00191A83"/>
    <w:rsid w:val="00191DB0"/>
    <w:rsid w:val="00192135"/>
    <w:rsid w:val="00193DDA"/>
    <w:rsid w:val="00194012"/>
    <w:rsid w:val="001945C7"/>
    <w:rsid w:val="00194836"/>
    <w:rsid w:val="00197846"/>
    <w:rsid w:val="001A0B3B"/>
    <w:rsid w:val="001A3557"/>
    <w:rsid w:val="001A3595"/>
    <w:rsid w:val="001B5915"/>
    <w:rsid w:val="001B7954"/>
    <w:rsid w:val="001C1E18"/>
    <w:rsid w:val="001C3870"/>
    <w:rsid w:val="001C4211"/>
    <w:rsid w:val="001C6FE0"/>
    <w:rsid w:val="001D0266"/>
    <w:rsid w:val="001D0BA6"/>
    <w:rsid w:val="001D1E01"/>
    <w:rsid w:val="001D3E61"/>
    <w:rsid w:val="001D568F"/>
    <w:rsid w:val="001D638B"/>
    <w:rsid w:val="001D72D2"/>
    <w:rsid w:val="001E14E0"/>
    <w:rsid w:val="001E5175"/>
    <w:rsid w:val="001E6605"/>
    <w:rsid w:val="001E7105"/>
    <w:rsid w:val="001F024D"/>
    <w:rsid w:val="001F02B5"/>
    <w:rsid w:val="001F0BFE"/>
    <w:rsid w:val="001F0E3B"/>
    <w:rsid w:val="001F140F"/>
    <w:rsid w:val="001F14F6"/>
    <w:rsid w:val="001F353F"/>
    <w:rsid w:val="001F4DC8"/>
    <w:rsid w:val="001F664E"/>
    <w:rsid w:val="001F7B86"/>
    <w:rsid w:val="0020294B"/>
    <w:rsid w:val="0020392A"/>
    <w:rsid w:val="002052A1"/>
    <w:rsid w:val="00206F39"/>
    <w:rsid w:val="00207DD8"/>
    <w:rsid w:val="00212967"/>
    <w:rsid w:val="00213F8F"/>
    <w:rsid w:val="0021598A"/>
    <w:rsid w:val="00222D22"/>
    <w:rsid w:val="0022366E"/>
    <w:rsid w:val="0022380E"/>
    <w:rsid w:val="002251F4"/>
    <w:rsid w:val="00225B7E"/>
    <w:rsid w:val="00235186"/>
    <w:rsid w:val="00235CB9"/>
    <w:rsid w:val="0023653F"/>
    <w:rsid w:val="002409B3"/>
    <w:rsid w:val="002416E7"/>
    <w:rsid w:val="00243987"/>
    <w:rsid w:val="0024666F"/>
    <w:rsid w:val="002505D8"/>
    <w:rsid w:val="00253231"/>
    <w:rsid w:val="00253534"/>
    <w:rsid w:val="00255D52"/>
    <w:rsid w:val="00255E8A"/>
    <w:rsid w:val="002562FD"/>
    <w:rsid w:val="002576C9"/>
    <w:rsid w:val="002627CC"/>
    <w:rsid w:val="00263148"/>
    <w:rsid w:val="0026581B"/>
    <w:rsid w:val="00270446"/>
    <w:rsid w:val="00271198"/>
    <w:rsid w:val="0027323C"/>
    <w:rsid w:val="00274753"/>
    <w:rsid w:val="00275055"/>
    <w:rsid w:val="0028439E"/>
    <w:rsid w:val="00287DB3"/>
    <w:rsid w:val="0029185D"/>
    <w:rsid w:val="002944D8"/>
    <w:rsid w:val="00295222"/>
    <w:rsid w:val="002A0428"/>
    <w:rsid w:val="002A592E"/>
    <w:rsid w:val="002B19E0"/>
    <w:rsid w:val="002B1A7A"/>
    <w:rsid w:val="002B5463"/>
    <w:rsid w:val="002C101F"/>
    <w:rsid w:val="002C25E1"/>
    <w:rsid w:val="002C6642"/>
    <w:rsid w:val="002C69DB"/>
    <w:rsid w:val="002D0FAE"/>
    <w:rsid w:val="002D4848"/>
    <w:rsid w:val="002D51D2"/>
    <w:rsid w:val="002D51F5"/>
    <w:rsid w:val="002D581B"/>
    <w:rsid w:val="002D6678"/>
    <w:rsid w:val="002E34C6"/>
    <w:rsid w:val="002E4EF4"/>
    <w:rsid w:val="002E6351"/>
    <w:rsid w:val="002E771E"/>
    <w:rsid w:val="002F0B00"/>
    <w:rsid w:val="002F4B2C"/>
    <w:rsid w:val="002F5B83"/>
    <w:rsid w:val="002F62F1"/>
    <w:rsid w:val="002F78A6"/>
    <w:rsid w:val="00300037"/>
    <w:rsid w:val="00302476"/>
    <w:rsid w:val="0030432A"/>
    <w:rsid w:val="003047D8"/>
    <w:rsid w:val="003053EC"/>
    <w:rsid w:val="00305F4F"/>
    <w:rsid w:val="00306107"/>
    <w:rsid w:val="0031308C"/>
    <w:rsid w:val="00313E35"/>
    <w:rsid w:val="00314E45"/>
    <w:rsid w:val="00315325"/>
    <w:rsid w:val="00317049"/>
    <w:rsid w:val="00320822"/>
    <w:rsid w:val="00320F94"/>
    <w:rsid w:val="003220DA"/>
    <w:rsid w:val="00323091"/>
    <w:rsid w:val="003235BB"/>
    <w:rsid w:val="00325BBF"/>
    <w:rsid w:val="00327646"/>
    <w:rsid w:val="00327A01"/>
    <w:rsid w:val="00332667"/>
    <w:rsid w:val="00333D9F"/>
    <w:rsid w:val="00333EC8"/>
    <w:rsid w:val="00340980"/>
    <w:rsid w:val="003459BC"/>
    <w:rsid w:val="00347123"/>
    <w:rsid w:val="0035324C"/>
    <w:rsid w:val="00353361"/>
    <w:rsid w:val="003534D4"/>
    <w:rsid w:val="003536E4"/>
    <w:rsid w:val="003578F7"/>
    <w:rsid w:val="0036279E"/>
    <w:rsid w:val="00362EAE"/>
    <w:rsid w:val="00364416"/>
    <w:rsid w:val="00365CBB"/>
    <w:rsid w:val="003662E2"/>
    <w:rsid w:val="0036691B"/>
    <w:rsid w:val="003707C4"/>
    <w:rsid w:val="00370F40"/>
    <w:rsid w:val="00377D76"/>
    <w:rsid w:val="00381195"/>
    <w:rsid w:val="00381AB0"/>
    <w:rsid w:val="00382B46"/>
    <w:rsid w:val="00390AC0"/>
    <w:rsid w:val="00392245"/>
    <w:rsid w:val="00393B52"/>
    <w:rsid w:val="003970EE"/>
    <w:rsid w:val="0039727F"/>
    <w:rsid w:val="003A3739"/>
    <w:rsid w:val="003A42BE"/>
    <w:rsid w:val="003B034F"/>
    <w:rsid w:val="003B2D76"/>
    <w:rsid w:val="003B2ECF"/>
    <w:rsid w:val="003B5710"/>
    <w:rsid w:val="003C0136"/>
    <w:rsid w:val="003C17C8"/>
    <w:rsid w:val="003C4383"/>
    <w:rsid w:val="003C5D94"/>
    <w:rsid w:val="003C78E3"/>
    <w:rsid w:val="003D2576"/>
    <w:rsid w:val="003D6EE6"/>
    <w:rsid w:val="003D7D29"/>
    <w:rsid w:val="003E453D"/>
    <w:rsid w:val="003E552A"/>
    <w:rsid w:val="003E6638"/>
    <w:rsid w:val="003F170F"/>
    <w:rsid w:val="003F57B6"/>
    <w:rsid w:val="003F62DC"/>
    <w:rsid w:val="003F6523"/>
    <w:rsid w:val="004016A8"/>
    <w:rsid w:val="00403665"/>
    <w:rsid w:val="00404D4B"/>
    <w:rsid w:val="00407078"/>
    <w:rsid w:val="004130B3"/>
    <w:rsid w:val="00413C39"/>
    <w:rsid w:val="00413EB9"/>
    <w:rsid w:val="004218D4"/>
    <w:rsid w:val="00423697"/>
    <w:rsid w:val="004247CB"/>
    <w:rsid w:val="0042781B"/>
    <w:rsid w:val="00431D0E"/>
    <w:rsid w:val="00432AAA"/>
    <w:rsid w:val="004410E8"/>
    <w:rsid w:val="004416CE"/>
    <w:rsid w:val="00441BAE"/>
    <w:rsid w:val="00443784"/>
    <w:rsid w:val="0044487D"/>
    <w:rsid w:val="00444ECD"/>
    <w:rsid w:val="004506D6"/>
    <w:rsid w:val="00452618"/>
    <w:rsid w:val="004557E8"/>
    <w:rsid w:val="00460BC8"/>
    <w:rsid w:val="00463826"/>
    <w:rsid w:val="00467C84"/>
    <w:rsid w:val="00473C7F"/>
    <w:rsid w:val="00473F2B"/>
    <w:rsid w:val="0047785B"/>
    <w:rsid w:val="0048037D"/>
    <w:rsid w:val="004803FE"/>
    <w:rsid w:val="00480618"/>
    <w:rsid w:val="004877C1"/>
    <w:rsid w:val="004918A6"/>
    <w:rsid w:val="004942CB"/>
    <w:rsid w:val="0049595A"/>
    <w:rsid w:val="00495A44"/>
    <w:rsid w:val="00495ABA"/>
    <w:rsid w:val="0049738E"/>
    <w:rsid w:val="004A3D8B"/>
    <w:rsid w:val="004A4B4F"/>
    <w:rsid w:val="004A4E6F"/>
    <w:rsid w:val="004A694A"/>
    <w:rsid w:val="004B2DA0"/>
    <w:rsid w:val="004B3CD9"/>
    <w:rsid w:val="004B6B96"/>
    <w:rsid w:val="004C244A"/>
    <w:rsid w:val="004C4B7A"/>
    <w:rsid w:val="004C4CD7"/>
    <w:rsid w:val="004C617F"/>
    <w:rsid w:val="004C7C04"/>
    <w:rsid w:val="004D149F"/>
    <w:rsid w:val="004D1C01"/>
    <w:rsid w:val="004D1D53"/>
    <w:rsid w:val="004D2D16"/>
    <w:rsid w:val="004D3AA7"/>
    <w:rsid w:val="004D43B5"/>
    <w:rsid w:val="004D440D"/>
    <w:rsid w:val="004D5F3C"/>
    <w:rsid w:val="004D6FC4"/>
    <w:rsid w:val="004D7391"/>
    <w:rsid w:val="004E4E09"/>
    <w:rsid w:val="004E6A92"/>
    <w:rsid w:val="004E7856"/>
    <w:rsid w:val="004F0CBA"/>
    <w:rsid w:val="004F0FE3"/>
    <w:rsid w:val="004F254F"/>
    <w:rsid w:val="004F5297"/>
    <w:rsid w:val="004F5B0B"/>
    <w:rsid w:val="00500462"/>
    <w:rsid w:val="00503854"/>
    <w:rsid w:val="00504763"/>
    <w:rsid w:val="00512768"/>
    <w:rsid w:val="0052214D"/>
    <w:rsid w:val="00526E8D"/>
    <w:rsid w:val="005309DE"/>
    <w:rsid w:val="00532F1D"/>
    <w:rsid w:val="005337B6"/>
    <w:rsid w:val="00533FB4"/>
    <w:rsid w:val="0053527A"/>
    <w:rsid w:val="005357BA"/>
    <w:rsid w:val="00535A57"/>
    <w:rsid w:val="0053705F"/>
    <w:rsid w:val="0054460B"/>
    <w:rsid w:val="00551BB7"/>
    <w:rsid w:val="00552FFB"/>
    <w:rsid w:val="00554D36"/>
    <w:rsid w:val="00561B86"/>
    <w:rsid w:val="00562ACA"/>
    <w:rsid w:val="005649BA"/>
    <w:rsid w:val="00565F16"/>
    <w:rsid w:val="00567378"/>
    <w:rsid w:val="00571746"/>
    <w:rsid w:val="00572D2F"/>
    <w:rsid w:val="00575A52"/>
    <w:rsid w:val="00580B17"/>
    <w:rsid w:val="00586BCB"/>
    <w:rsid w:val="005872D4"/>
    <w:rsid w:val="005940CA"/>
    <w:rsid w:val="0059446D"/>
    <w:rsid w:val="00594BAD"/>
    <w:rsid w:val="0059549E"/>
    <w:rsid w:val="0059604B"/>
    <w:rsid w:val="00597BC8"/>
    <w:rsid w:val="005A13EC"/>
    <w:rsid w:val="005A46D3"/>
    <w:rsid w:val="005A47B8"/>
    <w:rsid w:val="005A7D8A"/>
    <w:rsid w:val="005A7E58"/>
    <w:rsid w:val="005B0BB7"/>
    <w:rsid w:val="005B22D8"/>
    <w:rsid w:val="005B3CB5"/>
    <w:rsid w:val="005B6C63"/>
    <w:rsid w:val="005B6EC8"/>
    <w:rsid w:val="005C22A9"/>
    <w:rsid w:val="005C23E0"/>
    <w:rsid w:val="005C600F"/>
    <w:rsid w:val="005C783E"/>
    <w:rsid w:val="005C7BE7"/>
    <w:rsid w:val="005D0A13"/>
    <w:rsid w:val="005D17CC"/>
    <w:rsid w:val="005D4263"/>
    <w:rsid w:val="005D558A"/>
    <w:rsid w:val="005D7C48"/>
    <w:rsid w:val="005E3381"/>
    <w:rsid w:val="005E5089"/>
    <w:rsid w:val="005E6E88"/>
    <w:rsid w:val="005E7D99"/>
    <w:rsid w:val="005F0FC3"/>
    <w:rsid w:val="005F1ACA"/>
    <w:rsid w:val="005F769C"/>
    <w:rsid w:val="0060179C"/>
    <w:rsid w:val="00610282"/>
    <w:rsid w:val="0061358D"/>
    <w:rsid w:val="00614C48"/>
    <w:rsid w:val="006207C8"/>
    <w:rsid w:val="00624743"/>
    <w:rsid w:val="006256F8"/>
    <w:rsid w:val="0063257D"/>
    <w:rsid w:val="00632CE6"/>
    <w:rsid w:val="0063445F"/>
    <w:rsid w:val="00634AE3"/>
    <w:rsid w:val="0064218D"/>
    <w:rsid w:val="00643D2D"/>
    <w:rsid w:val="006441D7"/>
    <w:rsid w:val="006459FA"/>
    <w:rsid w:val="0065440A"/>
    <w:rsid w:val="00655555"/>
    <w:rsid w:val="0066058A"/>
    <w:rsid w:val="00670066"/>
    <w:rsid w:val="006707E6"/>
    <w:rsid w:val="006714FE"/>
    <w:rsid w:val="00671A2B"/>
    <w:rsid w:val="00674E28"/>
    <w:rsid w:val="00677B2A"/>
    <w:rsid w:val="00677B4A"/>
    <w:rsid w:val="00683CF5"/>
    <w:rsid w:val="006846DC"/>
    <w:rsid w:val="0069045F"/>
    <w:rsid w:val="00690BD4"/>
    <w:rsid w:val="0069254C"/>
    <w:rsid w:val="00693D8D"/>
    <w:rsid w:val="006A1CC5"/>
    <w:rsid w:val="006A5342"/>
    <w:rsid w:val="006A7082"/>
    <w:rsid w:val="006A7178"/>
    <w:rsid w:val="006A7252"/>
    <w:rsid w:val="006B58D2"/>
    <w:rsid w:val="006B5C73"/>
    <w:rsid w:val="006B6039"/>
    <w:rsid w:val="006B73B5"/>
    <w:rsid w:val="006C2227"/>
    <w:rsid w:val="006C511A"/>
    <w:rsid w:val="006D074B"/>
    <w:rsid w:val="006D26ED"/>
    <w:rsid w:val="006E1790"/>
    <w:rsid w:val="006E1AC9"/>
    <w:rsid w:val="006E5886"/>
    <w:rsid w:val="006E7327"/>
    <w:rsid w:val="006F051D"/>
    <w:rsid w:val="006F41C4"/>
    <w:rsid w:val="006F431F"/>
    <w:rsid w:val="006F52B7"/>
    <w:rsid w:val="006F7506"/>
    <w:rsid w:val="00701F4F"/>
    <w:rsid w:val="00702F1B"/>
    <w:rsid w:val="00705875"/>
    <w:rsid w:val="00705C60"/>
    <w:rsid w:val="00706D69"/>
    <w:rsid w:val="00707491"/>
    <w:rsid w:val="0070757C"/>
    <w:rsid w:val="00707DE5"/>
    <w:rsid w:val="0071106F"/>
    <w:rsid w:val="007207C9"/>
    <w:rsid w:val="0072206A"/>
    <w:rsid w:val="00722F69"/>
    <w:rsid w:val="00726144"/>
    <w:rsid w:val="00727ADA"/>
    <w:rsid w:val="00730795"/>
    <w:rsid w:val="0073517C"/>
    <w:rsid w:val="0074294F"/>
    <w:rsid w:val="007456E6"/>
    <w:rsid w:val="00746642"/>
    <w:rsid w:val="00751C4D"/>
    <w:rsid w:val="00751EFB"/>
    <w:rsid w:val="00761EEF"/>
    <w:rsid w:val="007620C5"/>
    <w:rsid w:val="00770692"/>
    <w:rsid w:val="0077075E"/>
    <w:rsid w:val="00771725"/>
    <w:rsid w:val="00784240"/>
    <w:rsid w:val="0078652B"/>
    <w:rsid w:val="007903A1"/>
    <w:rsid w:val="00792A92"/>
    <w:rsid w:val="007A0BFD"/>
    <w:rsid w:val="007A124A"/>
    <w:rsid w:val="007A7399"/>
    <w:rsid w:val="007A7D2F"/>
    <w:rsid w:val="007B207D"/>
    <w:rsid w:val="007B5675"/>
    <w:rsid w:val="007B5E05"/>
    <w:rsid w:val="007B7959"/>
    <w:rsid w:val="007C33A3"/>
    <w:rsid w:val="007D5BA9"/>
    <w:rsid w:val="007E1C4E"/>
    <w:rsid w:val="007E2166"/>
    <w:rsid w:val="007E7688"/>
    <w:rsid w:val="007E7D28"/>
    <w:rsid w:val="007F0B8C"/>
    <w:rsid w:val="007F33BD"/>
    <w:rsid w:val="007F36FB"/>
    <w:rsid w:val="007F58E8"/>
    <w:rsid w:val="008006D0"/>
    <w:rsid w:val="008006E1"/>
    <w:rsid w:val="00800B07"/>
    <w:rsid w:val="00800E05"/>
    <w:rsid w:val="008030CC"/>
    <w:rsid w:val="008044F8"/>
    <w:rsid w:val="0080501C"/>
    <w:rsid w:val="008069CF"/>
    <w:rsid w:val="00811648"/>
    <w:rsid w:val="008124D2"/>
    <w:rsid w:val="0081347E"/>
    <w:rsid w:val="00815BC7"/>
    <w:rsid w:val="008208D7"/>
    <w:rsid w:val="00823076"/>
    <w:rsid w:val="00827AD6"/>
    <w:rsid w:val="00834702"/>
    <w:rsid w:val="00834CC9"/>
    <w:rsid w:val="00834CFA"/>
    <w:rsid w:val="00843AF0"/>
    <w:rsid w:val="00843B7F"/>
    <w:rsid w:val="008442E3"/>
    <w:rsid w:val="008502E8"/>
    <w:rsid w:val="00850915"/>
    <w:rsid w:val="008607AD"/>
    <w:rsid w:val="0086384E"/>
    <w:rsid w:val="00863FEC"/>
    <w:rsid w:val="008641C0"/>
    <w:rsid w:val="008644F3"/>
    <w:rsid w:val="008644F7"/>
    <w:rsid w:val="008665C2"/>
    <w:rsid w:val="00871352"/>
    <w:rsid w:val="00871F9D"/>
    <w:rsid w:val="0087667C"/>
    <w:rsid w:val="008822B6"/>
    <w:rsid w:val="00882915"/>
    <w:rsid w:val="00884CB1"/>
    <w:rsid w:val="00885366"/>
    <w:rsid w:val="0088590C"/>
    <w:rsid w:val="00885FDA"/>
    <w:rsid w:val="00892171"/>
    <w:rsid w:val="00893DFA"/>
    <w:rsid w:val="008A085C"/>
    <w:rsid w:val="008A48A1"/>
    <w:rsid w:val="008A5928"/>
    <w:rsid w:val="008A7D35"/>
    <w:rsid w:val="008B0B74"/>
    <w:rsid w:val="008B2A5F"/>
    <w:rsid w:val="008B44CF"/>
    <w:rsid w:val="008B63AF"/>
    <w:rsid w:val="008B67C4"/>
    <w:rsid w:val="008B6C45"/>
    <w:rsid w:val="008B76B2"/>
    <w:rsid w:val="008C08CB"/>
    <w:rsid w:val="008C08D5"/>
    <w:rsid w:val="008C2DFA"/>
    <w:rsid w:val="008C384B"/>
    <w:rsid w:val="008C5154"/>
    <w:rsid w:val="008C5222"/>
    <w:rsid w:val="008C6ADB"/>
    <w:rsid w:val="008D187E"/>
    <w:rsid w:val="008D2C04"/>
    <w:rsid w:val="008D2E61"/>
    <w:rsid w:val="008D63C5"/>
    <w:rsid w:val="008D686B"/>
    <w:rsid w:val="008D76C2"/>
    <w:rsid w:val="008D7DA5"/>
    <w:rsid w:val="008E089E"/>
    <w:rsid w:val="008E1E23"/>
    <w:rsid w:val="008F14A3"/>
    <w:rsid w:val="008F1F5F"/>
    <w:rsid w:val="008F3698"/>
    <w:rsid w:val="008F3F3D"/>
    <w:rsid w:val="0090168D"/>
    <w:rsid w:val="0090268D"/>
    <w:rsid w:val="0090398D"/>
    <w:rsid w:val="00904D5F"/>
    <w:rsid w:val="009059E4"/>
    <w:rsid w:val="0090787B"/>
    <w:rsid w:val="00910C7F"/>
    <w:rsid w:val="00912164"/>
    <w:rsid w:val="00914EBC"/>
    <w:rsid w:val="00916753"/>
    <w:rsid w:val="009254E4"/>
    <w:rsid w:val="00925A45"/>
    <w:rsid w:val="00925EDF"/>
    <w:rsid w:val="0092667E"/>
    <w:rsid w:val="009275ED"/>
    <w:rsid w:val="009328D2"/>
    <w:rsid w:val="00934673"/>
    <w:rsid w:val="00940902"/>
    <w:rsid w:val="00941312"/>
    <w:rsid w:val="009417F1"/>
    <w:rsid w:val="0094195D"/>
    <w:rsid w:val="00942B8D"/>
    <w:rsid w:val="009436E2"/>
    <w:rsid w:val="00943A76"/>
    <w:rsid w:val="00947C63"/>
    <w:rsid w:val="00947DCD"/>
    <w:rsid w:val="00947F21"/>
    <w:rsid w:val="009562C4"/>
    <w:rsid w:val="0096140A"/>
    <w:rsid w:val="009616AC"/>
    <w:rsid w:val="009628AF"/>
    <w:rsid w:val="009638CF"/>
    <w:rsid w:val="00963F94"/>
    <w:rsid w:val="00964802"/>
    <w:rsid w:val="00966040"/>
    <w:rsid w:val="00967ABE"/>
    <w:rsid w:val="00971E67"/>
    <w:rsid w:val="0097346C"/>
    <w:rsid w:val="009739EF"/>
    <w:rsid w:val="009763BF"/>
    <w:rsid w:val="009776D5"/>
    <w:rsid w:val="00982188"/>
    <w:rsid w:val="00995C34"/>
    <w:rsid w:val="009A0346"/>
    <w:rsid w:val="009A27FF"/>
    <w:rsid w:val="009A5CCF"/>
    <w:rsid w:val="009A5CFB"/>
    <w:rsid w:val="009B274F"/>
    <w:rsid w:val="009B2DD3"/>
    <w:rsid w:val="009B44FF"/>
    <w:rsid w:val="009B68A4"/>
    <w:rsid w:val="009C3D64"/>
    <w:rsid w:val="009C6061"/>
    <w:rsid w:val="009D261E"/>
    <w:rsid w:val="009D2E2B"/>
    <w:rsid w:val="009D35E8"/>
    <w:rsid w:val="009D3F36"/>
    <w:rsid w:val="009D5C2D"/>
    <w:rsid w:val="009E0206"/>
    <w:rsid w:val="009E1A6E"/>
    <w:rsid w:val="009E43BD"/>
    <w:rsid w:val="009E4BAA"/>
    <w:rsid w:val="009E6B0B"/>
    <w:rsid w:val="009E6DE7"/>
    <w:rsid w:val="009F0910"/>
    <w:rsid w:val="009F2C01"/>
    <w:rsid w:val="009F5240"/>
    <w:rsid w:val="00A068C1"/>
    <w:rsid w:val="00A141C9"/>
    <w:rsid w:val="00A148F0"/>
    <w:rsid w:val="00A14E11"/>
    <w:rsid w:val="00A15BED"/>
    <w:rsid w:val="00A16531"/>
    <w:rsid w:val="00A26ABC"/>
    <w:rsid w:val="00A27FAF"/>
    <w:rsid w:val="00A309B3"/>
    <w:rsid w:val="00A31FEE"/>
    <w:rsid w:val="00A3245C"/>
    <w:rsid w:val="00A34F1A"/>
    <w:rsid w:val="00A35AE9"/>
    <w:rsid w:val="00A40A2C"/>
    <w:rsid w:val="00A45012"/>
    <w:rsid w:val="00A50A3A"/>
    <w:rsid w:val="00A516C0"/>
    <w:rsid w:val="00A536CE"/>
    <w:rsid w:val="00A53A57"/>
    <w:rsid w:val="00A61257"/>
    <w:rsid w:val="00A63700"/>
    <w:rsid w:val="00A6393F"/>
    <w:rsid w:val="00A66A64"/>
    <w:rsid w:val="00A66B5A"/>
    <w:rsid w:val="00A6704D"/>
    <w:rsid w:val="00A72C92"/>
    <w:rsid w:val="00A72F69"/>
    <w:rsid w:val="00A731FA"/>
    <w:rsid w:val="00A73DFB"/>
    <w:rsid w:val="00A769F6"/>
    <w:rsid w:val="00A81948"/>
    <w:rsid w:val="00A841D1"/>
    <w:rsid w:val="00A908FB"/>
    <w:rsid w:val="00A919CF"/>
    <w:rsid w:val="00A924B7"/>
    <w:rsid w:val="00A936E7"/>
    <w:rsid w:val="00AA0FCB"/>
    <w:rsid w:val="00AA1717"/>
    <w:rsid w:val="00AA2293"/>
    <w:rsid w:val="00AA310D"/>
    <w:rsid w:val="00AA314E"/>
    <w:rsid w:val="00AA5D6C"/>
    <w:rsid w:val="00AB0884"/>
    <w:rsid w:val="00AB0B94"/>
    <w:rsid w:val="00AB1CE9"/>
    <w:rsid w:val="00AB7153"/>
    <w:rsid w:val="00AC0B3C"/>
    <w:rsid w:val="00AC185F"/>
    <w:rsid w:val="00AC3814"/>
    <w:rsid w:val="00AC3ADC"/>
    <w:rsid w:val="00AC44DA"/>
    <w:rsid w:val="00AC485F"/>
    <w:rsid w:val="00AC4E23"/>
    <w:rsid w:val="00AC6799"/>
    <w:rsid w:val="00AC6A6D"/>
    <w:rsid w:val="00AD1396"/>
    <w:rsid w:val="00AD5D83"/>
    <w:rsid w:val="00AD6F11"/>
    <w:rsid w:val="00AE1442"/>
    <w:rsid w:val="00AE3428"/>
    <w:rsid w:val="00AE6D80"/>
    <w:rsid w:val="00AF0687"/>
    <w:rsid w:val="00AF1852"/>
    <w:rsid w:val="00AF48B2"/>
    <w:rsid w:val="00AF5A83"/>
    <w:rsid w:val="00AF6389"/>
    <w:rsid w:val="00AF728F"/>
    <w:rsid w:val="00AF7DCA"/>
    <w:rsid w:val="00B011D4"/>
    <w:rsid w:val="00B03865"/>
    <w:rsid w:val="00B0461C"/>
    <w:rsid w:val="00B0557F"/>
    <w:rsid w:val="00B060FD"/>
    <w:rsid w:val="00B07E1B"/>
    <w:rsid w:val="00B107F1"/>
    <w:rsid w:val="00B1207E"/>
    <w:rsid w:val="00B142D0"/>
    <w:rsid w:val="00B15D89"/>
    <w:rsid w:val="00B17ADA"/>
    <w:rsid w:val="00B231AF"/>
    <w:rsid w:val="00B24A67"/>
    <w:rsid w:val="00B24FCA"/>
    <w:rsid w:val="00B270E5"/>
    <w:rsid w:val="00B27982"/>
    <w:rsid w:val="00B304D8"/>
    <w:rsid w:val="00B30FEA"/>
    <w:rsid w:val="00B33CE6"/>
    <w:rsid w:val="00B34768"/>
    <w:rsid w:val="00B3746D"/>
    <w:rsid w:val="00B37D67"/>
    <w:rsid w:val="00B41FAF"/>
    <w:rsid w:val="00B42502"/>
    <w:rsid w:val="00B43E51"/>
    <w:rsid w:val="00B44DB8"/>
    <w:rsid w:val="00B46188"/>
    <w:rsid w:val="00B463CD"/>
    <w:rsid w:val="00B512CA"/>
    <w:rsid w:val="00B518AA"/>
    <w:rsid w:val="00B53C0F"/>
    <w:rsid w:val="00B54124"/>
    <w:rsid w:val="00B54439"/>
    <w:rsid w:val="00B56500"/>
    <w:rsid w:val="00B629BB"/>
    <w:rsid w:val="00B64CB5"/>
    <w:rsid w:val="00B668C8"/>
    <w:rsid w:val="00B706B7"/>
    <w:rsid w:val="00B709EB"/>
    <w:rsid w:val="00B70AEF"/>
    <w:rsid w:val="00B712BF"/>
    <w:rsid w:val="00B7248F"/>
    <w:rsid w:val="00B7285A"/>
    <w:rsid w:val="00B72AA5"/>
    <w:rsid w:val="00B76647"/>
    <w:rsid w:val="00B80CA8"/>
    <w:rsid w:val="00B81CC3"/>
    <w:rsid w:val="00B822B6"/>
    <w:rsid w:val="00B83D42"/>
    <w:rsid w:val="00B86B69"/>
    <w:rsid w:val="00B908A4"/>
    <w:rsid w:val="00B91712"/>
    <w:rsid w:val="00B92FA5"/>
    <w:rsid w:val="00B95647"/>
    <w:rsid w:val="00B9693E"/>
    <w:rsid w:val="00BA1ABF"/>
    <w:rsid w:val="00BA4665"/>
    <w:rsid w:val="00BA793A"/>
    <w:rsid w:val="00BB2C70"/>
    <w:rsid w:val="00BB3798"/>
    <w:rsid w:val="00BB3C7D"/>
    <w:rsid w:val="00BB432F"/>
    <w:rsid w:val="00BB6184"/>
    <w:rsid w:val="00BB7376"/>
    <w:rsid w:val="00BC55C0"/>
    <w:rsid w:val="00BD1789"/>
    <w:rsid w:val="00BD1B0D"/>
    <w:rsid w:val="00BD3362"/>
    <w:rsid w:val="00BD4663"/>
    <w:rsid w:val="00BE0FB2"/>
    <w:rsid w:val="00BE17F6"/>
    <w:rsid w:val="00BE196C"/>
    <w:rsid w:val="00BE42C3"/>
    <w:rsid w:val="00BF41AC"/>
    <w:rsid w:val="00BF45FF"/>
    <w:rsid w:val="00BF4D06"/>
    <w:rsid w:val="00BF5AD5"/>
    <w:rsid w:val="00C0063C"/>
    <w:rsid w:val="00C01E75"/>
    <w:rsid w:val="00C12387"/>
    <w:rsid w:val="00C1341E"/>
    <w:rsid w:val="00C14779"/>
    <w:rsid w:val="00C23E76"/>
    <w:rsid w:val="00C27E38"/>
    <w:rsid w:val="00C31E4F"/>
    <w:rsid w:val="00C378F3"/>
    <w:rsid w:val="00C42FF0"/>
    <w:rsid w:val="00C43A45"/>
    <w:rsid w:val="00C43E1C"/>
    <w:rsid w:val="00C4607D"/>
    <w:rsid w:val="00C4673E"/>
    <w:rsid w:val="00C47C55"/>
    <w:rsid w:val="00C5036B"/>
    <w:rsid w:val="00C51029"/>
    <w:rsid w:val="00C51BCC"/>
    <w:rsid w:val="00C542B1"/>
    <w:rsid w:val="00C54616"/>
    <w:rsid w:val="00C560A9"/>
    <w:rsid w:val="00C56D60"/>
    <w:rsid w:val="00C57DB7"/>
    <w:rsid w:val="00C62480"/>
    <w:rsid w:val="00C62ED9"/>
    <w:rsid w:val="00C63800"/>
    <w:rsid w:val="00C642A7"/>
    <w:rsid w:val="00C65B1E"/>
    <w:rsid w:val="00C66002"/>
    <w:rsid w:val="00C70634"/>
    <w:rsid w:val="00C72823"/>
    <w:rsid w:val="00C7372D"/>
    <w:rsid w:val="00C75229"/>
    <w:rsid w:val="00C85125"/>
    <w:rsid w:val="00C85A3A"/>
    <w:rsid w:val="00C93350"/>
    <w:rsid w:val="00CA2BE3"/>
    <w:rsid w:val="00CA6AF6"/>
    <w:rsid w:val="00CA733C"/>
    <w:rsid w:val="00CA7FBB"/>
    <w:rsid w:val="00CB1471"/>
    <w:rsid w:val="00CB17F3"/>
    <w:rsid w:val="00CB5322"/>
    <w:rsid w:val="00CB5E2C"/>
    <w:rsid w:val="00CB78A0"/>
    <w:rsid w:val="00CB7E13"/>
    <w:rsid w:val="00CC0783"/>
    <w:rsid w:val="00CC1179"/>
    <w:rsid w:val="00CC5CF5"/>
    <w:rsid w:val="00CC7527"/>
    <w:rsid w:val="00CD0899"/>
    <w:rsid w:val="00CD09E0"/>
    <w:rsid w:val="00CD0DB6"/>
    <w:rsid w:val="00CD2DA7"/>
    <w:rsid w:val="00CD4280"/>
    <w:rsid w:val="00CD4ABA"/>
    <w:rsid w:val="00CD5FF0"/>
    <w:rsid w:val="00CE05BC"/>
    <w:rsid w:val="00CE1F81"/>
    <w:rsid w:val="00CE76B8"/>
    <w:rsid w:val="00CF29F2"/>
    <w:rsid w:val="00CF5852"/>
    <w:rsid w:val="00CF76E0"/>
    <w:rsid w:val="00CF7BB0"/>
    <w:rsid w:val="00D0033A"/>
    <w:rsid w:val="00D04386"/>
    <w:rsid w:val="00D06263"/>
    <w:rsid w:val="00D109C4"/>
    <w:rsid w:val="00D12F78"/>
    <w:rsid w:val="00D13776"/>
    <w:rsid w:val="00D25652"/>
    <w:rsid w:val="00D30FD6"/>
    <w:rsid w:val="00D353E8"/>
    <w:rsid w:val="00D35A32"/>
    <w:rsid w:val="00D35B55"/>
    <w:rsid w:val="00D36D6A"/>
    <w:rsid w:val="00D40176"/>
    <w:rsid w:val="00D44D31"/>
    <w:rsid w:val="00D4699B"/>
    <w:rsid w:val="00D46E11"/>
    <w:rsid w:val="00D51461"/>
    <w:rsid w:val="00D51B63"/>
    <w:rsid w:val="00D51EA3"/>
    <w:rsid w:val="00D522F0"/>
    <w:rsid w:val="00D61720"/>
    <w:rsid w:val="00D66A93"/>
    <w:rsid w:val="00D7126F"/>
    <w:rsid w:val="00D71BF4"/>
    <w:rsid w:val="00D733F5"/>
    <w:rsid w:val="00D73732"/>
    <w:rsid w:val="00D7445A"/>
    <w:rsid w:val="00D76B2B"/>
    <w:rsid w:val="00D77D7E"/>
    <w:rsid w:val="00D818FD"/>
    <w:rsid w:val="00D819B6"/>
    <w:rsid w:val="00D83FC3"/>
    <w:rsid w:val="00D85553"/>
    <w:rsid w:val="00D86AB1"/>
    <w:rsid w:val="00D877AE"/>
    <w:rsid w:val="00D9046A"/>
    <w:rsid w:val="00D90671"/>
    <w:rsid w:val="00D91421"/>
    <w:rsid w:val="00D972AB"/>
    <w:rsid w:val="00D97EDC"/>
    <w:rsid w:val="00DA33B8"/>
    <w:rsid w:val="00DA35DF"/>
    <w:rsid w:val="00DA77B3"/>
    <w:rsid w:val="00DB053B"/>
    <w:rsid w:val="00DB30A5"/>
    <w:rsid w:val="00DB586F"/>
    <w:rsid w:val="00DB5CE9"/>
    <w:rsid w:val="00DC0651"/>
    <w:rsid w:val="00DC18AB"/>
    <w:rsid w:val="00DC42A4"/>
    <w:rsid w:val="00DC6C57"/>
    <w:rsid w:val="00DC7511"/>
    <w:rsid w:val="00DD3D0E"/>
    <w:rsid w:val="00DD7974"/>
    <w:rsid w:val="00DE1932"/>
    <w:rsid w:val="00DF0F69"/>
    <w:rsid w:val="00DF2AF9"/>
    <w:rsid w:val="00DF6675"/>
    <w:rsid w:val="00E02305"/>
    <w:rsid w:val="00E0262C"/>
    <w:rsid w:val="00E05C69"/>
    <w:rsid w:val="00E100E8"/>
    <w:rsid w:val="00E11A1A"/>
    <w:rsid w:val="00E13612"/>
    <w:rsid w:val="00E13A1D"/>
    <w:rsid w:val="00E15FC6"/>
    <w:rsid w:val="00E178F8"/>
    <w:rsid w:val="00E20D81"/>
    <w:rsid w:val="00E23DFE"/>
    <w:rsid w:val="00E26930"/>
    <w:rsid w:val="00E26AD6"/>
    <w:rsid w:val="00E27298"/>
    <w:rsid w:val="00E3037E"/>
    <w:rsid w:val="00E3227A"/>
    <w:rsid w:val="00E36124"/>
    <w:rsid w:val="00E42B4E"/>
    <w:rsid w:val="00E42BA4"/>
    <w:rsid w:val="00E45CB0"/>
    <w:rsid w:val="00E5239C"/>
    <w:rsid w:val="00E52437"/>
    <w:rsid w:val="00E53398"/>
    <w:rsid w:val="00E53D73"/>
    <w:rsid w:val="00E542FB"/>
    <w:rsid w:val="00E544D3"/>
    <w:rsid w:val="00E55558"/>
    <w:rsid w:val="00E579A0"/>
    <w:rsid w:val="00E57C41"/>
    <w:rsid w:val="00E61882"/>
    <w:rsid w:val="00E647DF"/>
    <w:rsid w:val="00E65D88"/>
    <w:rsid w:val="00E67C06"/>
    <w:rsid w:val="00E71267"/>
    <w:rsid w:val="00E735FD"/>
    <w:rsid w:val="00E7476A"/>
    <w:rsid w:val="00E74DD1"/>
    <w:rsid w:val="00E7687B"/>
    <w:rsid w:val="00E778D0"/>
    <w:rsid w:val="00E818C6"/>
    <w:rsid w:val="00E848F1"/>
    <w:rsid w:val="00E84F8A"/>
    <w:rsid w:val="00E856FF"/>
    <w:rsid w:val="00E875D6"/>
    <w:rsid w:val="00E91A69"/>
    <w:rsid w:val="00EA1AE1"/>
    <w:rsid w:val="00EA5375"/>
    <w:rsid w:val="00EA687B"/>
    <w:rsid w:val="00EA7B4E"/>
    <w:rsid w:val="00EB3954"/>
    <w:rsid w:val="00EB5BA2"/>
    <w:rsid w:val="00EC60C6"/>
    <w:rsid w:val="00ED5DCA"/>
    <w:rsid w:val="00EE31DF"/>
    <w:rsid w:val="00EE4478"/>
    <w:rsid w:val="00EE5000"/>
    <w:rsid w:val="00EF0026"/>
    <w:rsid w:val="00EF0343"/>
    <w:rsid w:val="00EF3419"/>
    <w:rsid w:val="00EF4DCF"/>
    <w:rsid w:val="00F03984"/>
    <w:rsid w:val="00F042F7"/>
    <w:rsid w:val="00F120B0"/>
    <w:rsid w:val="00F144D5"/>
    <w:rsid w:val="00F14AC6"/>
    <w:rsid w:val="00F1516F"/>
    <w:rsid w:val="00F23038"/>
    <w:rsid w:val="00F2303F"/>
    <w:rsid w:val="00F251C7"/>
    <w:rsid w:val="00F30234"/>
    <w:rsid w:val="00F30647"/>
    <w:rsid w:val="00F3244A"/>
    <w:rsid w:val="00F34446"/>
    <w:rsid w:val="00F37C26"/>
    <w:rsid w:val="00F402EE"/>
    <w:rsid w:val="00F413E6"/>
    <w:rsid w:val="00F43AA5"/>
    <w:rsid w:val="00F45DCE"/>
    <w:rsid w:val="00F525A0"/>
    <w:rsid w:val="00F629B1"/>
    <w:rsid w:val="00F64012"/>
    <w:rsid w:val="00F67905"/>
    <w:rsid w:val="00F7151A"/>
    <w:rsid w:val="00F74474"/>
    <w:rsid w:val="00F74D1A"/>
    <w:rsid w:val="00F75066"/>
    <w:rsid w:val="00F76609"/>
    <w:rsid w:val="00F768FD"/>
    <w:rsid w:val="00F774E7"/>
    <w:rsid w:val="00F805D6"/>
    <w:rsid w:val="00F82AB9"/>
    <w:rsid w:val="00F90221"/>
    <w:rsid w:val="00F903EA"/>
    <w:rsid w:val="00F93624"/>
    <w:rsid w:val="00F96F11"/>
    <w:rsid w:val="00F97771"/>
    <w:rsid w:val="00FA00FC"/>
    <w:rsid w:val="00FA1862"/>
    <w:rsid w:val="00FA2CFC"/>
    <w:rsid w:val="00FA30A1"/>
    <w:rsid w:val="00FB13AE"/>
    <w:rsid w:val="00FB1C54"/>
    <w:rsid w:val="00FB3203"/>
    <w:rsid w:val="00FC0982"/>
    <w:rsid w:val="00FC1948"/>
    <w:rsid w:val="00FC2F0F"/>
    <w:rsid w:val="00FC6881"/>
    <w:rsid w:val="00FC757F"/>
    <w:rsid w:val="00FD11E6"/>
    <w:rsid w:val="00FD23CF"/>
    <w:rsid w:val="00FE0EFD"/>
    <w:rsid w:val="00FE0F41"/>
    <w:rsid w:val="00FE28AA"/>
    <w:rsid w:val="00FE2D61"/>
    <w:rsid w:val="00FE469B"/>
    <w:rsid w:val="00FE72B3"/>
    <w:rsid w:val="00FE7E76"/>
    <w:rsid w:val="00FF0FEE"/>
    <w:rsid w:val="00FF7056"/>
    <w:rsid w:val="00FF7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7E1B"/>
    <w:pPr>
      <w:spacing w:line="260" w:lineRule="atLeast"/>
    </w:pPr>
    <w:rPr>
      <w:rFonts w:eastAsiaTheme="minorHAnsi" w:cstheme="minorBidi"/>
      <w:sz w:val="22"/>
      <w:lang w:eastAsia="en-US"/>
    </w:rPr>
  </w:style>
  <w:style w:type="paragraph" w:styleId="Heading1">
    <w:name w:val="heading 1"/>
    <w:next w:val="Heading2"/>
    <w:autoRedefine/>
    <w:qFormat/>
    <w:rsid w:val="005940CA"/>
    <w:pPr>
      <w:keepNext/>
      <w:keepLines/>
      <w:ind w:left="1134" w:hanging="1134"/>
      <w:outlineLvl w:val="0"/>
    </w:pPr>
    <w:rPr>
      <w:b/>
      <w:bCs/>
      <w:kern w:val="28"/>
      <w:sz w:val="36"/>
      <w:szCs w:val="32"/>
    </w:rPr>
  </w:style>
  <w:style w:type="paragraph" w:styleId="Heading2">
    <w:name w:val="heading 2"/>
    <w:basedOn w:val="Heading1"/>
    <w:next w:val="Heading3"/>
    <w:autoRedefine/>
    <w:qFormat/>
    <w:rsid w:val="005940CA"/>
    <w:pPr>
      <w:spacing w:before="280"/>
      <w:outlineLvl w:val="1"/>
    </w:pPr>
    <w:rPr>
      <w:bCs w:val="0"/>
      <w:iCs/>
      <w:sz w:val="32"/>
      <w:szCs w:val="28"/>
    </w:rPr>
  </w:style>
  <w:style w:type="paragraph" w:styleId="Heading3">
    <w:name w:val="heading 3"/>
    <w:basedOn w:val="Heading1"/>
    <w:next w:val="Heading4"/>
    <w:autoRedefine/>
    <w:qFormat/>
    <w:rsid w:val="005940CA"/>
    <w:pPr>
      <w:spacing w:before="240"/>
      <w:outlineLvl w:val="2"/>
    </w:pPr>
    <w:rPr>
      <w:bCs w:val="0"/>
      <w:sz w:val="28"/>
      <w:szCs w:val="26"/>
    </w:rPr>
  </w:style>
  <w:style w:type="paragraph" w:styleId="Heading4">
    <w:name w:val="heading 4"/>
    <w:basedOn w:val="Heading1"/>
    <w:next w:val="Heading5"/>
    <w:autoRedefine/>
    <w:qFormat/>
    <w:rsid w:val="005940CA"/>
    <w:pPr>
      <w:spacing w:before="220"/>
      <w:outlineLvl w:val="3"/>
    </w:pPr>
    <w:rPr>
      <w:bCs w:val="0"/>
      <w:sz w:val="26"/>
      <w:szCs w:val="28"/>
    </w:rPr>
  </w:style>
  <w:style w:type="paragraph" w:styleId="Heading5">
    <w:name w:val="heading 5"/>
    <w:basedOn w:val="Heading1"/>
    <w:next w:val="subsection"/>
    <w:autoRedefine/>
    <w:qFormat/>
    <w:rsid w:val="005940CA"/>
    <w:pPr>
      <w:spacing w:before="280"/>
      <w:outlineLvl w:val="4"/>
    </w:pPr>
    <w:rPr>
      <w:bCs w:val="0"/>
      <w:iCs/>
      <w:sz w:val="24"/>
      <w:szCs w:val="26"/>
    </w:rPr>
  </w:style>
  <w:style w:type="paragraph" w:styleId="Heading6">
    <w:name w:val="heading 6"/>
    <w:basedOn w:val="Heading1"/>
    <w:next w:val="Heading7"/>
    <w:autoRedefine/>
    <w:qFormat/>
    <w:rsid w:val="005940CA"/>
    <w:pPr>
      <w:outlineLvl w:val="5"/>
    </w:pPr>
    <w:rPr>
      <w:rFonts w:ascii="Arial" w:hAnsi="Arial" w:cs="Arial"/>
      <w:bCs w:val="0"/>
      <w:sz w:val="32"/>
      <w:szCs w:val="22"/>
    </w:rPr>
  </w:style>
  <w:style w:type="paragraph" w:styleId="Heading7">
    <w:name w:val="heading 7"/>
    <w:basedOn w:val="Heading6"/>
    <w:next w:val="Normal"/>
    <w:autoRedefine/>
    <w:qFormat/>
    <w:rsid w:val="005940CA"/>
    <w:pPr>
      <w:spacing w:before="280"/>
      <w:outlineLvl w:val="6"/>
    </w:pPr>
    <w:rPr>
      <w:sz w:val="28"/>
    </w:rPr>
  </w:style>
  <w:style w:type="paragraph" w:styleId="Heading8">
    <w:name w:val="heading 8"/>
    <w:basedOn w:val="Heading6"/>
    <w:next w:val="Normal"/>
    <w:autoRedefine/>
    <w:qFormat/>
    <w:rsid w:val="005940CA"/>
    <w:pPr>
      <w:spacing w:before="240"/>
      <w:outlineLvl w:val="7"/>
    </w:pPr>
    <w:rPr>
      <w:iCs/>
      <w:sz w:val="26"/>
    </w:rPr>
  </w:style>
  <w:style w:type="paragraph" w:styleId="Heading9">
    <w:name w:val="heading 9"/>
    <w:basedOn w:val="Heading1"/>
    <w:next w:val="Normal"/>
    <w:autoRedefine/>
    <w:qFormat/>
    <w:rsid w:val="005940CA"/>
    <w:pPr>
      <w:keepNext w:val="0"/>
      <w:spacing w:before="280"/>
      <w:outlineLvl w:val="8"/>
    </w:pPr>
    <w:rPr>
      <w:i/>
      <w:sz w:val="28"/>
      <w:szCs w:val="22"/>
    </w:rPr>
  </w:style>
  <w:style w:type="character" w:default="1" w:styleId="DefaultParagraphFont">
    <w:name w:val="Default Paragraph Font"/>
    <w:uiPriority w:val="1"/>
    <w:unhideWhenUsed/>
    <w:rsid w:val="00B07E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E1B"/>
  </w:style>
  <w:style w:type="numbering" w:styleId="111111">
    <w:name w:val="Outline List 2"/>
    <w:basedOn w:val="NoList"/>
    <w:rsid w:val="005940CA"/>
    <w:pPr>
      <w:numPr>
        <w:numId w:val="1"/>
      </w:numPr>
    </w:pPr>
  </w:style>
  <w:style w:type="numbering" w:styleId="1ai">
    <w:name w:val="Outline List 1"/>
    <w:basedOn w:val="NoList"/>
    <w:rsid w:val="005940CA"/>
    <w:pPr>
      <w:numPr>
        <w:numId w:val="4"/>
      </w:numPr>
    </w:pPr>
  </w:style>
  <w:style w:type="paragraph" w:customStyle="1" w:styleId="ActHead1">
    <w:name w:val="ActHead 1"/>
    <w:aliases w:val="c"/>
    <w:basedOn w:val="OPCParaBase"/>
    <w:next w:val="Normal"/>
    <w:qFormat/>
    <w:rsid w:val="00B07E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7E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7E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7E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7E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7E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7E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7E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7E1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07E1B"/>
  </w:style>
  <w:style w:type="paragraph" w:customStyle="1" w:styleId="Actno">
    <w:name w:val="Actno"/>
    <w:basedOn w:val="ShortT"/>
    <w:next w:val="Normal"/>
    <w:qFormat/>
    <w:rsid w:val="00B07E1B"/>
  </w:style>
  <w:style w:type="character" w:customStyle="1" w:styleId="CharSubPartNoCASA">
    <w:name w:val="CharSubPartNo(CASA)"/>
    <w:basedOn w:val="OPCCharBase"/>
    <w:uiPriority w:val="1"/>
    <w:rsid w:val="00B07E1B"/>
  </w:style>
  <w:style w:type="paragraph" w:customStyle="1" w:styleId="ENoteTTIndentHeadingSub">
    <w:name w:val="ENoteTTIndentHeadingSub"/>
    <w:aliases w:val="enTTHis"/>
    <w:basedOn w:val="OPCParaBase"/>
    <w:rsid w:val="00B07E1B"/>
    <w:pPr>
      <w:keepNext/>
      <w:spacing w:before="60" w:line="240" w:lineRule="atLeast"/>
      <w:ind w:left="340"/>
    </w:pPr>
    <w:rPr>
      <w:b/>
      <w:sz w:val="16"/>
    </w:rPr>
  </w:style>
  <w:style w:type="paragraph" w:customStyle="1" w:styleId="ENoteTTiSub">
    <w:name w:val="ENoteTTiSub"/>
    <w:aliases w:val="enttis"/>
    <w:basedOn w:val="OPCParaBase"/>
    <w:rsid w:val="00B07E1B"/>
    <w:pPr>
      <w:keepNext/>
      <w:spacing w:before="60" w:line="240" w:lineRule="atLeast"/>
      <w:ind w:left="340"/>
    </w:pPr>
    <w:rPr>
      <w:sz w:val="16"/>
    </w:rPr>
  </w:style>
  <w:style w:type="paragraph" w:customStyle="1" w:styleId="SubDivisionMigration">
    <w:name w:val="SubDivisionMigration"/>
    <w:aliases w:val="sdm"/>
    <w:basedOn w:val="OPCParaBase"/>
    <w:rsid w:val="00B07E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7E1B"/>
    <w:pPr>
      <w:keepNext/>
      <w:keepLines/>
      <w:spacing w:before="240" w:line="240" w:lineRule="auto"/>
      <w:ind w:left="1134" w:hanging="1134"/>
    </w:pPr>
    <w:rPr>
      <w:b/>
      <w:sz w:val="28"/>
    </w:rPr>
  </w:style>
  <w:style w:type="paragraph" w:customStyle="1" w:styleId="FreeForm">
    <w:name w:val="FreeForm"/>
    <w:rsid w:val="00B07E1B"/>
    <w:rPr>
      <w:rFonts w:ascii="Arial" w:eastAsiaTheme="minorHAnsi" w:hAnsi="Arial" w:cstheme="minorBidi"/>
      <w:sz w:val="22"/>
      <w:lang w:eastAsia="en-US"/>
    </w:rPr>
  </w:style>
  <w:style w:type="numbering" w:styleId="ArticleSection">
    <w:name w:val="Outline List 3"/>
    <w:basedOn w:val="NoList"/>
    <w:rsid w:val="005940CA"/>
    <w:pPr>
      <w:numPr>
        <w:numId w:val="5"/>
      </w:numPr>
    </w:pPr>
  </w:style>
  <w:style w:type="paragraph" w:styleId="BalloonText">
    <w:name w:val="Balloon Text"/>
    <w:basedOn w:val="Normal"/>
    <w:link w:val="BalloonTextChar"/>
    <w:uiPriority w:val="99"/>
    <w:unhideWhenUsed/>
    <w:rsid w:val="00B07E1B"/>
    <w:pPr>
      <w:spacing w:line="240" w:lineRule="auto"/>
    </w:pPr>
    <w:rPr>
      <w:rFonts w:ascii="Tahoma" w:hAnsi="Tahoma" w:cs="Tahoma"/>
      <w:sz w:val="16"/>
      <w:szCs w:val="16"/>
    </w:rPr>
  </w:style>
  <w:style w:type="paragraph" w:styleId="BlockText">
    <w:name w:val="Block Text"/>
    <w:rsid w:val="005940CA"/>
    <w:pPr>
      <w:spacing w:after="120"/>
      <w:ind w:left="1440" w:right="1440"/>
    </w:pPr>
    <w:rPr>
      <w:sz w:val="22"/>
      <w:szCs w:val="24"/>
    </w:rPr>
  </w:style>
  <w:style w:type="paragraph" w:customStyle="1" w:styleId="Blocks">
    <w:name w:val="Blocks"/>
    <w:aliases w:val="bb"/>
    <w:basedOn w:val="OPCParaBase"/>
    <w:qFormat/>
    <w:rsid w:val="00B07E1B"/>
    <w:pPr>
      <w:spacing w:line="240" w:lineRule="auto"/>
    </w:pPr>
    <w:rPr>
      <w:sz w:val="24"/>
    </w:rPr>
  </w:style>
  <w:style w:type="paragraph" w:styleId="BodyText">
    <w:name w:val="Body Text"/>
    <w:rsid w:val="005940CA"/>
    <w:pPr>
      <w:spacing w:after="120"/>
    </w:pPr>
    <w:rPr>
      <w:sz w:val="22"/>
      <w:szCs w:val="24"/>
    </w:rPr>
  </w:style>
  <w:style w:type="paragraph" w:styleId="BodyText2">
    <w:name w:val="Body Text 2"/>
    <w:rsid w:val="005940CA"/>
    <w:pPr>
      <w:spacing w:after="120" w:line="480" w:lineRule="auto"/>
    </w:pPr>
    <w:rPr>
      <w:sz w:val="22"/>
      <w:szCs w:val="24"/>
    </w:rPr>
  </w:style>
  <w:style w:type="paragraph" w:styleId="BodyText3">
    <w:name w:val="Body Text 3"/>
    <w:rsid w:val="005940CA"/>
    <w:pPr>
      <w:spacing w:after="120"/>
    </w:pPr>
    <w:rPr>
      <w:sz w:val="16"/>
      <w:szCs w:val="16"/>
    </w:rPr>
  </w:style>
  <w:style w:type="paragraph" w:styleId="BodyTextFirstIndent">
    <w:name w:val="Body Text First Indent"/>
    <w:basedOn w:val="BodyText"/>
    <w:rsid w:val="005940CA"/>
    <w:pPr>
      <w:ind w:firstLine="210"/>
    </w:pPr>
  </w:style>
  <w:style w:type="paragraph" w:styleId="BodyTextIndent">
    <w:name w:val="Body Text Indent"/>
    <w:rsid w:val="005940CA"/>
    <w:pPr>
      <w:spacing w:after="120"/>
      <w:ind w:left="283"/>
    </w:pPr>
    <w:rPr>
      <w:sz w:val="22"/>
      <w:szCs w:val="24"/>
    </w:rPr>
  </w:style>
  <w:style w:type="paragraph" w:styleId="BodyTextFirstIndent2">
    <w:name w:val="Body Text First Indent 2"/>
    <w:basedOn w:val="BodyTextIndent"/>
    <w:rsid w:val="005940CA"/>
    <w:pPr>
      <w:ind w:firstLine="210"/>
    </w:pPr>
  </w:style>
  <w:style w:type="paragraph" w:styleId="BodyTextIndent2">
    <w:name w:val="Body Text Indent 2"/>
    <w:rsid w:val="005940CA"/>
    <w:pPr>
      <w:spacing w:after="120" w:line="480" w:lineRule="auto"/>
      <w:ind w:left="283"/>
    </w:pPr>
    <w:rPr>
      <w:sz w:val="22"/>
      <w:szCs w:val="24"/>
    </w:rPr>
  </w:style>
  <w:style w:type="paragraph" w:styleId="BodyTextIndent3">
    <w:name w:val="Body Text Indent 3"/>
    <w:rsid w:val="005940CA"/>
    <w:pPr>
      <w:spacing w:after="120"/>
      <w:ind w:left="283"/>
    </w:pPr>
    <w:rPr>
      <w:sz w:val="16"/>
      <w:szCs w:val="16"/>
    </w:rPr>
  </w:style>
  <w:style w:type="paragraph" w:customStyle="1" w:styleId="BoxText">
    <w:name w:val="BoxText"/>
    <w:aliases w:val="bt"/>
    <w:basedOn w:val="OPCParaBase"/>
    <w:qFormat/>
    <w:rsid w:val="00B07E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7E1B"/>
    <w:rPr>
      <w:b/>
    </w:rPr>
  </w:style>
  <w:style w:type="paragraph" w:customStyle="1" w:styleId="BoxHeadItalic">
    <w:name w:val="BoxHeadItalic"/>
    <w:aliases w:val="bhi"/>
    <w:basedOn w:val="BoxText"/>
    <w:next w:val="BoxStep"/>
    <w:qFormat/>
    <w:rsid w:val="00B07E1B"/>
    <w:rPr>
      <w:i/>
    </w:rPr>
  </w:style>
  <w:style w:type="paragraph" w:customStyle="1" w:styleId="BoxList">
    <w:name w:val="BoxList"/>
    <w:aliases w:val="bl"/>
    <w:basedOn w:val="BoxText"/>
    <w:qFormat/>
    <w:rsid w:val="00B07E1B"/>
    <w:pPr>
      <w:ind w:left="1559" w:hanging="425"/>
    </w:pPr>
  </w:style>
  <w:style w:type="paragraph" w:customStyle="1" w:styleId="BoxNote">
    <w:name w:val="BoxNote"/>
    <w:aliases w:val="bn"/>
    <w:basedOn w:val="BoxText"/>
    <w:qFormat/>
    <w:rsid w:val="00B07E1B"/>
    <w:pPr>
      <w:tabs>
        <w:tab w:val="left" w:pos="1985"/>
      </w:tabs>
      <w:spacing w:before="122" w:line="198" w:lineRule="exact"/>
      <w:ind w:left="2948" w:hanging="1814"/>
    </w:pPr>
    <w:rPr>
      <w:sz w:val="18"/>
    </w:rPr>
  </w:style>
  <w:style w:type="paragraph" w:customStyle="1" w:styleId="BoxPara">
    <w:name w:val="BoxPara"/>
    <w:aliases w:val="bp"/>
    <w:basedOn w:val="BoxText"/>
    <w:qFormat/>
    <w:rsid w:val="00B07E1B"/>
    <w:pPr>
      <w:tabs>
        <w:tab w:val="right" w:pos="2268"/>
      </w:tabs>
      <w:ind w:left="2552" w:hanging="1418"/>
    </w:pPr>
  </w:style>
  <w:style w:type="paragraph" w:customStyle="1" w:styleId="BoxStep">
    <w:name w:val="BoxStep"/>
    <w:aliases w:val="bs"/>
    <w:basedOn w:val="BoxText"/>
    <w:qFormat/>
    <w:rsid w:val="00B07E1B"/>
    <w:pPr>
      <w:ind w:left="1985" w:hanging="851"/>
    </w:pPr>
  </w:style>
  <w:style w:type="paragraph" w:styleId="Caption">
    <w:name w:val="caption"/>
    <w:next w:val="Normal"/>
    <w:qFormat/>
    <w:rsid w:val="005940CA"/>
    <w:pPr>
      <w:spacing w:before="120" w:after="120"/>
    </w:pPr>
    <w:rPr>
      <w:b/>
      <w:bCs/>
    </w:rPr>
  </w:style>
  <w:style w:type="character" w:customStyle="1" w:styleId="CharAmPartNo">
    <w:name w:val="CharAmPartNo"/>
    <w:basedOn w:val="OPCCharBase"/>
    <w:uiPriority w:val="1"/>
    <w:qFormat/>
    <w:rsid w:val="00B07E1B"/>
  </w:style>
  <w:style w:type="character" w:customStyle="1" w:styleId="CharAmPartText">
    <w:name w:val="CharAmPartText"/>
    <w:basedOn w:val="OPCCharBase"/>
    <w:uiPriority w:val="1"/>
    <w:qFormat/>
    <w:rsid w:val="00B07E1B"/>
  </w:style>
  <w:style w:type="character" w:customStyle="1" w:styleId="CharAmSchNo">
    <w:name w:val="CharAmSchNo"/>
    <w:basedOn w:val="OPCCharBase"/>
    <w:uiPriority w:val="1"/>
    <w:qFormat/>
    <w:rsid w:val="00B07E1B"/>
  </w:style>
  <w:style w:type="character" w:customStyle="1" w:styleId="CharAmSchText">
    <w:name w:val="CharAmSchText"/>
    <w:basedOn w:val="OPCCharBase"/>
    <w:uiPriority w:val="1"/>
    <w:qFormat/>
    <w:rsid w:val="00B07E1B"/>
  </w:style>
  <w:style w:type="character" w:customStyle="1" w:styleId="CharBoldItalic">
    <w:name w:val="CharBoldItalic"/>
    <w:basedOn w:val="OPCCharBase"/>
    <w:uiPriority w:val="1"/>
    <w:qFormat/>
    <w:rsid w:val="00B07E1B"/>
    <w:rPr>
      <w:b/>
      <w:i/>
    </w:rPr>
  </w:style>
  <w:style w:type="character" w:customStyle="1" w:styleId="CharChapNo">
    <w:name w:val="CharChapNo"/>
    <w:basedOn w:val="OPCCharBase"/>
    <w:qFormat/>
    <w:rsid w:val="00B07E1B"/>
  </w:style>
  <w:style w:type="character" w:customStyle="1" w:styleId="CharChapText">
    <w:name w:val="CharChapText"/>
    <w:basedOn w:val="OPCCharBase"/>
    <w:qFormat/>
    <w:rsid w:val="00B07E1B"/>
  </w:style>
  <w:style w:type="character" w:customStyle="1" w:styleId="CharDivNo">
    <w:name w:val="CharDivNo"/>
    <w:basedOn w:val="OPCCharBase"/>
    <w:qFormat/>
    <w:rsid w:val="00B07E1B"/>
  </w:style>
  <w:style w:type="character" w:customStyle="1" w:styleId="CharDivText">
    <w:name w:val="CharDivText"/>
    <w:basedOn w:val="OPCCharBase"/>
    <w:qFormat/>
    <w:rsid w:val="00B07E1B"/>
  </w:style>
  <w:style w:type="character" w:customStyle="1" w:styleId="CharItalic">
    <w:name w:val="CharItalic"/>
    <w:basedOn w:val="OPCCharBase"/>
    <w:uiPriority w:val="1"/>
    <w:qFormat/>
    <w:rsid w:val="00B07E1B"/>
    <w:rPr>
      <w:i/>
    </w:rPr>
  </w:style>
  <w:style w:type="character" w:customStyle="1" w:styleId="CharPartNo">
    <w:name w:val="CharPartNo"/>
    <w:basedOn w:val="OPCCharBase"/>
    <w:qFormat/>
    <w:rsid w:val="00B07E1B"/>
  </w:style>
  <w:style w:type="character" w:customStyle="1" w:styleId="CharPartText">
    <w:name w:val="CharPartText"/>
    <w:basedOn w:val="OPCCharBase"/>
    <w:qFormat/>
    <w:rsid w:val="00B07E1B"/>
  </w:style>
  <w:style w:type="character" w:customStyle="1" w:styleId="CharSectno">
    <w:name w:val="CharSectno"/>
    <w:basedOn w:val="OPCCharBase"/>
    <w:qFormat/>
    <w:rsid w:val="00B07E1B"/>
  </w:style>
  <w:style w:type="character" w:customStyle="1" w:styleId="CharSubdNo">
    <w:name w:val="CharSubdNo"/>
    <w:basedOn w:val="OPCCharBase"/>
    <w:uiPriority w:val="1"/>
    <w:qFormat/>
    <w:rsid w:val="00B07E1B"/>
  </w:style>
  <w:style w:type="character" w:customStyle="1" w:styleId="CharSubdText">
    <w:name w:val="CharSubdText"/>
    <w:basedOn w:val="OPCCharBase"/>
    <w:uiPriority w:val="1"/>
    <w:qFormat/>
    <w:rsid w:val="00B07E1B"/>
  </w:style>
  <w:style w:type="paragraph" w:styleId="Closing">
    <w:name w:val="Closing"/>
    <w:rsid w:val="005940CA"/>
    <w:pPr>
      <w:ind w:left="4252"/>
    </w:pPr>
    <w:rPr>
      <w:sz w:val="22"/>
      <w:szCs w:val="24"/>
    </w:rPr>
  </w:style>
  <w:style w:type="character" w:styleId="CommentReference">
    <w:name w:val="annotation reference"/>
    <w:basedOn w:val="DefaultParagraphFont"/>
    <w:rsid w:val="005940CA"/>
    <w:rPr>
      <w:sz w:val="16"/>
      <w:szCs w:val="16"/>
    </w:rPr>
  </w:style>
  <w:style w:type="paragraph" w:styleId="CommentText">
    <w:name w:val="annotation text"/>
    <w:rsid w:val="005940CA"/>
  </w:style>
  <w:style w:type="paragraph" w:styleId="CommentSubject">
    <w:name w:val="annotation subject"/>
    <w:next w:val="CommentText"/>
    <w:rsid w:val="005940CA"/>
    <w:rPr>
      <w:b/>
      <w:bCs/>
      <w:szCs w:val="24"/>
    </w:rPr>
  </w:style>
  <w:style w:type="paragraph" w:customStyle="1" w:styleId="notetext">
    <w:name w:val="note(text)"/>
    <w:aliases w:val="n"/>
    <w:basedOn w:val="OPCParaBase"/>
    <w:link w:val="notetextChar"/>
    <w:rsid w:val="00B07E1B"/>
    <w:pPr>
      <w:spacing w:before="122" w:line="240" w:lineRule="auto"/>
      <w:ind w:left="1985" w:hanging="851"/>
    </w:pPr>
    <w:rPr>
      <w:sz w:val="18"/>
    </w:rPr>
  </w:style>
  <w:style w:type="paragraph" w:customStyle="1" w:styleId="notemargin">
    <w:name w:val="note(margin)"/>
    <w:aliases w:val="nm"/>
    <w:basedOn w:val="OPCParaBase"/>
    <w:rsid w:val="00B07E1B"/>
    <w:pPr>
      <w:tabs>
        <w:tab w:val="left" w:pos="709"/>
      </w:tabs>
      <w:spacing w:before="122" w:line="198" w:lineRule="exact"/>
      <w:ind w:left="709" w:hanging="709"/>
    </w:pPr>
    <w:rPr>
      <w:sz w:val="18"/>
    </w:rPr>
  </w:style>
  <w:style w:type="paragraph" w:customStyle="1" w:styleId="CTA-">
    <w:name w:val="CTA -"/>
    <w:basedOn w:val="OPCParaBase"/>
    <w:rsid w:val="00B07E1B"/>
    <w:pPr>
      <w:spacing w:before="60" w:line="240" w:lineRule="atLeast"/>
      <w:ind w:left="85" w:hanging="85"/>
    </w:pPr>
    <w:rPr>
      <w:sz w:val="20"/>
    </w:rPr>
  </w:style>
  <w:style w:type="paragraph" w:customStyle="1" w:styleId="CTA--">
    <w:name w:val="CTA --"/>
    <w:basedOn w:val="OPCParaBase"/>
    <w:next w:val="Normal"/>
    <w:rsid w:val="00B07E1B"/>
    <w:pPr>
      <w:spacing w:before="60" w:line="240" w:lineRule="atLeast"/>
      <w:ind w:left="142" w:hanging="142"/>
    </w:pPr>
    <w:rPr>
      <w:sz w:val="20"/>
    </w:rPr>
  </w:style>
  <w:style w:type="paragraph" w:customStyle="1" w:styleId="CTA---">
    <w:name w:val="CTA ---"/>
    <w:basedOn w:val="OPCParaBase"/>
    <w:next w:val="Normal"/>
    <w:rsid w:val="00B07E1B"/>
    <w:pPr>
      <w:spacing w:before="60" w:line="240" w:lineRule="atLeast"/>
      <w:ind w:left="198" w:hanging="198"/>
    </w:pPr>
    <w:rPr>
      <w:sz w:val="20"/>
    </w:rPr>
  </w:style>
  <w:style w:type="paragraph" w:customStyle="1" w:styleId="CTA----">
    <w:name w:val="CTA ----"/>
    <w:basedOn w:val="OPCParaBase"/>
    <w:next w:val="Normal"/>
    <w:rsid w:val="00B07E1B"/>
    <w:pPr>
      <w:spacing w:before="60" w:line="240" w:lineRule="atLeast"/>
      <w:ind w:left="255" w:hanging="255"/>
    </w:pPr>
    <w:rPr>
      <w:sz w:val="20"/>
    </w:rPr>
  </w:style>
  <w:style w:type="paragraph" w:customStyle="1" w:styleId="CTA1a">
    <w:name w:val="CTA 1(a)"/>
    <w:basedOn w:val="OPCParaBase"/>
    <w:rsid w:val="00B07E1B"/>
    <w:pPr>
      <w:tabs>
        <w:tab w:val="right" w:pos="414"/>
      </w:tabs>
      <w:spacing w:before="40" w:line="240" w:lineRule="atLeast"/>
      <w:ind w:left="675" w:hanging="675"/>
    </w:pPr>
    <w:rPr>
      <w:sz w:val="20"/>
    </w:rPr>
  </w:style>
  <w:style w:type="paragraph" w:customStyle="1" w:styleId="CTA1ai">
    <w:name w:val="CTA 1(a)(i)"/>
    <w:basedOn w:val="OPCParaBase"/>
    <w:rsid w:val="00B07E1B"/>
    <w:pPr>
      <w:tabs>
        <w:tab w:val="right" w:pos="1004"/>
      </w:tabs>
      <w:spacing w:before="40" w:line="240" w:lineRule="atLeast"/>
      <w:ind w:left="1253" w:hanging="1253"/>
    </w:pPr>
    <w:rPr>
      <w:sz w:val="20"/>
    </w:rPr>
  </w:style>
  <w:style w:type="paragraph" w:customStyle="1" w:styleId="CTA2a">
    <w:name w:val="CTA 2(a)"/>
    <w:basedOn w:val="OPCParaBase"/>
    <w:rsid w:val="00B07E1B"/>
    <w:pPr>
      <w:tabs>
        <w:tab w:val="right" w:pos="482"/>
      </w:tabs>
      <w:spacing w:before="40" w:line="240" w:lineRule="atLeast"/>
      <w:ind w:left="748" w:hanging="748"/>
    </w:pPr>
    <w:rPr>
      <w:sz w:val="20"/>
    </w:rPr>
  </w:style>
  <w:style w:type="paragraph" w:customStyle="1" w:styleId="CTA2ai">
    <w:name w:val="CTA 2(a)(i)"/>
    <w:basedOn w:val="OPCParaBase"/>
    <w:rsid w:val="00B07E1B"/>
    <w:pPr>
      <w:tabs>
        <w:tab w:val="right" w:pos="1089"/>
      </w:tabs>
      <w:spacing w:before="40" w:line="240" w:lineRule="atLeast"/>
      <w:ind w:left="1327" w:hanging="1327"/>
    </w:pPr>
    <w:rPr>
      <w:sz w:val="20"/>
    </w:rPr>
  </w:style>
  <w:style w:type="paragraph" w:customStyle="1" w:styleId="CTA3a">
    <w:name w:val="CTA 3(a)"/>
    <w:basedOn w:val="OPCParaBase"/>
    <w:rsid w:val="00B07E1B"/>
    <w:pPr>
      <w:tabs>
        <w:tab w:val="right" w:pos="556"/>
      </w:tabs>
      <w:spacing w:before="40" w:line="240" w:lineRule="atLeast"/>
      <w:ind w:left="805" w:hanging="805"/>
    </w:pPr>
    <w:rPr>
      <w:sz w:val="20"/>
    </w:rPr>
  </w:style>
  <w:style w:type="paragraph" w:customStyle="1" w:styleId="CTA3ai">
    <w:name w:val="CTA 3(a)(i)"/>
    <w:basedOn w:val="OPCParaBase"/>
    <w:rsid w:val="00B07E1B"/>
    <w:pPr>
      <w:tabs>
        <w:tab w:val="right" w:pos="1140"/>
      </w:tabs>
      <w:spacing w:before="40" w:line="240" w:lineRule="atLeast"/>
      <w:ind w:left="1361" w:hanging="1361"/>
    </w:pPr>
    <w:rPr>
      <w:sz w:val="20"/>
    </w:rPr>
  </w:style>
  <w:style w:type="paragraph" w:customStyle="1" w:styleId="CTA4a">
    <w:name w:val="CTA 4(a)"/>
    <w:basedOn w:val="OPCParaBase"/>
    <w:rsid w:val="00B07E1B"/>
    <w:pPr>
      <w:tabs>
        <w:tab w:val="right" w:pos="624"/>
      </w:tabs>
      <w:spacing w:before="40" w:line="240" w:lineRule="atLeast"/>
      <w:ind w:left="873" w:hanging="873"/>
    </w:pPr>
    <w:rPr>
      <w:sz w:val="20"/>
    </w:rPr>
  </w:style>
  <w:style w:type="paragraph" w:customStyle="1" w:styleId="CTA4ai">
    <w:name w:val="CTA 4(a)(i)"/>
    <w:basedOn w:val="OPCParaBase"/>
    <w:rsid w:val="00B07E1B"/>
    <w:pPr>
      <w:tabs>
        <w:tab w:val="right" w:pos="1213"/>
      </w:tabs>
      <w:spacing w:before="40" w:line="240" w:lineRule="atLeast"/>
      <w:ind w:left="1452" w:hanging="1452"/>
    </w:pPr>
    <w:rPr>
      <w:sz w:val="20"/>
    </w:rPr>
  </w:style>
  <w:style w:type="paragraph" w:customStyle="1" w:styleId="CTACAPS">
    <w:name w:val="CTA CAPS"/>
    <w:basedOn w:val="OPCParaBase"/>
    <w:rsid w:val="00B07E1B"/>
    <w:pPr>
      <w:spacing w:before="60" w:line="240" w:lineRule="atLeast"/>
    </w:pPr>
    <w:rPr>
      <w:sz w:val="20"/>
    </w:rPr>
  </w:style>
  <w:style w:type="paragraph" w:customStyle="1" w:styleId="CTAright">
    <w:name w:val="CTA right"/>
    <w:basedOn w:val="OPCParaBase"/>
    <w:rsid w:val="00B07E1B"/>
    <w:pPr>
      <w:spacing w:before="60" w:line="240" w:lineRule="auto"/>
      <w:jc w:val="right"/>
    </w:pPr>
    <w:rPr>
      <w:sz w:val="20"/>
    </w:rPr>
  </w:style>
  <w:style w:type="paragraph" w:styleId="Date">
    <w:name w:val="Date"/>
    <w:next w:val="Normal"/>
    <w:rsid w:val="005940CA"/>
    <w:rPr>
      <w:sz w:val="22"/>
      <w:szCs w:val="24"/>
    </w:rPr>
  </w:style>
  <w:style w:type="paragraph" w:customStyle="1" w:styleId="subsection">
    <w:name w:val="subsection"/>
    <w:aliases w:val="ss"/>
    <w:basedOn w:val="OPCParaBase"/>
    <w:link w:val="subsectionChar"/>
    <w:rsid w:val="00B07E1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07E1B"/>
    <w:pPr>
      <w:spacing w:before="180" w:line="240" w:lineRule="auto"/>
      <w:ind w:left="1134"/>
    </w:pPr>
  </w:style>
  <w:style w:type="paragraph" w:styleId="DocumentMap">
    <w:name w:val="Document Map"/>
    <w:rsid w:val="005940CA"/>
    <w:pPr>
      <w:shd w:val="clear" w:color="auto" w:fill="000080"/>
    </w:pPr>
    <w:rPr>
      <w:rFonts w:ascii="Tahoma" w:hAnsi="Tahoma" w:cs="Tahoma"/>
      <w:sz w:val="22"/>
      <w:szCs w:val="24"/>
    </w:rPr>
  </w:style>
  <w:style w:type="paragraph" w:styleId="E-mailSignature">
    <w:name w:val="E-mail Signature"/>
    <w:rsid w:val="005940CA"/>
    <w:rPr>
      <w:sz w:val="22"/>
      <w:szCs w:val="24"/>
    </w:rPr>
  </w:style>
  <w:style w:type="character" w:styleId="Emphasis">
    <w:name w:val="Emphasis"/>
    <w:basedOn w:val="DefaultParagraphFont"/>
    <w:qFormat/>
    <w:rsid w:val="005940CA"/>
    <w:rPr>
      <w:i/>
      <w:iCs/>
    </w:rPr>
  </w:style>
  <w:style w:type="character" w:styleId="EndnoteReference">
    <w:name w:val="endnote reference"/>
    <w:basedOn w:val="DefaultParagraphFont"/>
    <w:rsid w:val="005940CA"/>
    <w:rPr>
      <w:vertAlign w:val="superscript"/>
    </w:rPr>
  </w:style>
  <w:style w:type="paragraph" w:styleId="EndnoteText">
    <w:name w:val="endnote text"/>
    <w:rsid w:val="005940CA"/>
  </w:style>
  <w:style w:type="paragraph" w:styleId="EnvelopeAddress">
    <w:name w:val="envelope address"/>
    <w:rsid w:val="005940C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940CA"/>
    <w:rPr>
      <w:rFonts w:ascii="Arial" w:hAnsi="Arial" w:cs="Arial"/>
    </w:rPr>
  </w:style>
  <w:style w:type="character" w:styleId="FollowedHyperlink">
    <w:name w:val="FollowedHyperlink"/>
    <w:basedOn w:val="DefaultParagraphFont"/>
    <w:rsid w:val="005940CA"/>
    <w:rPr>
      <w:color w:val="800080"/>
      <w:u w:val="single"/>
    </w:rPr>
  </w:style>
  <w:style w:type="paragraph" w:styleId="Footer">
    <w:name w:val="footer"/>
    <w:link w:val="FooterChar"/>
    <w:rsid w:val="00B07E1B"/>
    <w:pPr>
      <w:tabs>
        <w:tab w:val="center" w:pos="4153"/>
        <w:tab w:val="right" w:pos="8306"/>
      </w:tabs>
    </w:pPr>
    <w:rPr>
      <w:sz w:val="22"/>
      <w:szCs w:val="24"/>
    </w:rPr>
  </w:style>
  <w:style w:type="character" w:styleId="FootnoteReference">
    <w:name w:val="footnote reference"/>
    <w:basedOn w:val="DefaultParagraphFont"/>
    <w:rsid w:val="005940CA"/>
    <w:rPr>
      <w:vertAlign w:val="superscript"/>
    </w:rPr>
  </w:style>
  <w:style w:type="paragraph" w:styleId="FootnoteText">
    <w:name w:val="footnote text"/>
    <w:rsid w:val="005940CA"/>
  </w:style>
  <w:style w:type="paragraph" w:customStyle="1" w:styleId="Formula">
    <w:name w:val="Formula"/>
    <w:basedOn w:val="OPCParaBase"/>
    <w:rsid w:val="00B07E1B"/>
    <w:pPr>
      <w:spacing w:line="240" w:lineRule="auto"/>
      <w:ind w:left="1134"/>
    </w:pPr>
    <w:rPr>
      <w:sz w:val="20"/>
    </w:rPr>
  </w:style>
  <w:style w:type="paragraph" w:styleId="Header">
    <w:name w:val="header"/>
    <w:basedOn w:val="OPCParaBase"/>
    <w:link w:val="HeaderChar"/>
    <w:unhideWhenUsed/>
    <w:rsid w:val="00B07E1B"/>
    <w:pPr>
      <w:keepNext/>
      <w:keepLines/>
      <w:tabs>
        <w:tab w:val="center" w:pos="4150"/>
        <w:tab w:val="right" w:pos="8307"/>
      </w:tabs>
      <w:spacing w:line="160" w:lineRule="exact"/>
    </w:pPr>
    <w:rPr>
      <w:sz w:val="16"/>
    </w:rPr>
  </w:style>
  <w:style w:type="paragraph" w:customStyle="1" w:styleId="House">
    <w:name w:val="House"/>
    <w:basedOn w:val="OPCParaBase"/>
    <w:rsid w:val="00B07E1B"/>
    <w:pPr>
      <w:spacing w:line="240" w:lineRule="auto"/>
    </w:pPr>
    <w:rPr>
      <w:sz w:val="28"/>
    </w:rPr>
  </w:style>
  <w:style w:type="character" w:styleId="HTMLAcronym">
    <w:name w:val="HTML Acronym"/>
    <w:basedOn w:val="DefaultParagraphFont"/>
    <w:rsid w:val="005940CA"/>
  </w:style>
  <w:style w:type="paragraph" w:styleId="HTMLAddress">
    <w:name w:val="HTML Address"/>
    <w:rsid w:val="005940CA"/>
    <w:rPr>
      <w:i/>
      <w:iCs/>
      <w:sz w:val="22"/>
      <w:szCs w:val="24"/>
    </w:rPr>
  </w:style>
  <w:style w:type="character" w:styleId="HTMLCite">
    <w:name w:val="HTML Cite"/>
    <w:basedOn w:val="DefaultParagraphFont"/>
    <w:rsid w:val="005940CA"/>
    <w:rPr>
      <w:i/>
      <w:iCs/>
    </w:rPr>
  </w:style>
  <w:style w:type="character" w:styleId="HTMLCode">
    <w:name w:val="HTML Code"/>
    <w:basedOn w:val="DefaultParagraphFont"/>
    <w:rsid w:val="005940CA"/>
    <w:rPr>
      <w:rFonts w:ascii="Courier New" w:hAnsi="Courier New" w:cs="Courier New"/>
      <w:sz w:val="20"/>
      <w:szCs w:val="20"/>
    </w:rPr>
  </w:style>
  <w:style w:type="character" w:styleId="HTMLDefinition">
    <w:name w:val="HTML Definition"/>
    <w:basedOn w:val="DefaultParagraphFont"/>
    <w:rsid w:val="005940CA"/>
    <w:rPr>
      <w:i/>
      <w:iCs/>
    </w:rPr>
  </w:style>
  <w:style w:type="character" w:styleId="HTMLKeyboard">
    <w:name w:val="HTML Keyboard"/>
    <w:basedOn w:val="DefaultParagraphFont"/>
    <w:rsid w:val="005940CA"/>
    <w:rPr>
      <w:rFonts w:ascii="Courier New" w:hAnsi="Courier New" w:cs="Courier New"/>
      <w:sz w:val="20"/>
      <w:szCs w:val="20"/>
    </w:rPr>
  </w:style>
  <w:style w:type="paragraph" w:styleId="HTMLPreformatted">
    <w:name w:val="HTML Preformatted"/>
    <w:rsid w:val="005940CA"/>
    <w:rPr>
      <w:rFonts w:ascii="Courier New" w:hAnsi="Courier New" w:cs="Courier New"/>
    </w:rPr>
  </w:style>
  <w:style w:type="character" w:styleId="HTMLSample">
    <w:name w:val="HTML Sample"/>
    <w:basedOn w:val="DefaultParagraphFont"/>
    <w:rsid w:val="005940CA"/>
    <w:rPr>
      <w:rFonts w:ascii="Courier New" w:hAnsi="Courier New" w:cs="Courier New"/>
    </w:rPr>
  </w:style>
  <w:style w:type="character" w:styleId="HTMLTypewriter">
    <w:name w:val="HTML Typewriter"/>
    <w:basedOn w:val="DefaultParagraphFont"/>
    <w:rsid w:val="005940CA"/>
    <w:rPr>
      <w:rFonts w:ascii="Courier New" w:hAnsi="Courier New" w:cs="Courier New"/>
      <w:sz w:val="20"/>
      <w:szCs w:val="20"/>
    </w:rPr>
  </w:style>
  <w:style w:type="character" w:styleId="HTMLVariable">
    <w:name w:val="HTML Variable"/>
    <w:basedOn w:val="DefaultParagraphFont"/>
    <w:rsid w:val="005940CA"/>
    <w:rPr>
      <w:i/>
      <w:iCs/>
    </w:rPr>
  </w:style>
  <w:style w:type="character" w:styleId="Hyperlink">
    <w:name w:val="Hyperlink"/>
    <w:basedOn w:val="DefaultParagraphFont"/>
    <w:rsid w:val="005940CA"/>
    <w:rPr>
      <w:color w:val="0000FF"/>
      <w:u w:val="single"/>
    </w:rPr>
  </w:style>
  <w:style w:type="paragraph" w:styleId="Index1">
    <w:name w:val="index 1"/>
    <w:next w:val="Normal"/>
    <w:rsid w:val="005940CA"/>
    <w:pPr>
      <w:ind w:left="220" w:hanging="220"/>
    </w:pPr>
    <w:rPr>
      <w:sz w:val="22"/>
      <w:szCs w:val="24"/>
    </w:rPr>
  </w:style>
  <w:style w:type="paragraph" w:styleId="Index2">
    <w:name w:val="index 2"/>
    <w:next w:val="Normal"/>
    <w:rsid w:val="005940CA"/>
    <w:pPr>
      <w:ind w:left="440" w:hanging="220"/>
    </w:pPr>
    <w:rPr>
      <w:sz w:val="22"/>
      <w:szCs w:val="24"/>
    </w:rPr>
  </w:style>
  <w:style w:type="paragraph" w:styleId="Index3">
    <w:name w:val="index 3"/>
    <w:next w:val="Normal"/>
    <w:rsid w:val="005940CA"/>
    <w:pPr>
      <w:ind w:left="660" w:hanging="220"/>
    </w:pPr>
    <w:rPr>
      <w:sz w:val="22"/>
      <w:szCs w:val="24"/>
    </w:rPr>
  </w:style>
  <w:style w:type="paragraph" w:styleId="Index4">
    <w:name w:val="index 4"/>
    <w:next w:val="Normal"/>
    <w:rsid w:val="005940CA"/>
    <w:pPr>
      <w:ind w:left="880" w:hanging="220"/>
    </w:pPr>
    <w:rPr>
      <w:sz w:val="22"/>
      <w:szCs w:val="24"/>
    </w:rPr>
  </w:style>
  <w:style w:type="paragraph" w:styleId="Index5">
    <w:name w:val="index 5"/>
    <w:next w:val="Normal"/>
    <w:rsid w:val="005940CA"/>
    <w:pPr>
      <w:ind w:left="1100" w:hanging="220"/>
    </w:pPr>
    <w:rPr>
      <w:sz w:val="22"/>
      <w:szCs w:val="24"/>
    </w:rPr>
  </w:style>
  <w:style w:type="paragraph" w:styleId="Index6">
    <w:name w:val="index 6"/>
    <w:next w:val="Normal"/>
    <w:rsid w:val="005940CA"/>
    <w:pPr>
      <w:ind w:left="1320" w:hanging="220"/>
    </w:pPr>
    <w:rPr>
      <w:sz w:val="22"/>
      <w:szCs w:val="24"/>
    </w:rPr>
  </w:style>
  <w:style w:type="paragraph" w:styleId="Index7">
    <w:name w:val="index 7"/>
    <w:next w:val="Normal"/>
    <w:rsid w:val="005940CA"/>
    <w:pPr>
      <w:ind w:left="1540" w:hanging="220"/>
    </w:pPr>
    <w:rPr>
      <w:sz w:val="22"/>
      <w:szCs w:val="24"/>
    </w:rPr>
  </w:style>
  <w:style w:type="paragraph" w:styleId="Index8">
    <w:name w:val="index 8"/>
    <w:next w:val="Normal"/>
    <w:rsid w:val="005940CA"/>
    <w:pPr>
      <w:ind w:left="1760" w:hanging="220"/>
    </w:pPr>
    <w:rPr>
      <w:sz w:val="22"/>
      <w:szCs w:val="24"/>
    </w:rPr>
  </w:style>
  <w:style w:type="paragraph" w:styleId="Index9">
    <w:name w:val="index 9"/>
    <w:next w:val="Normal"/>
    <w:rsid w:val="005940CA"/>
    <w:pPr>
      <w:ind w:left="1980" w:hanging="220"/>
    </w:pPr>
    <w:rPr>
      <w:sz w:val="22"/>
      <w:szCs w:val="24"/>
    </w:rPr>
  </w:style>
  <w:style w:type="paragraph" w:styleId="IndexHeading">
    <w:name w:val="index heading"/>
    <w:next w:val="Index1"/>
    <w:rsid w:val="005940CA"/>
    <w:rPr>
      <w:rFonts w:ascii="Arial" w:hAnsi="Arial" w:cs="Arial"/>
      <w:b/>
      <w:bCs/>
      <w:sz w:val="22"/>
      <w:szCs w:val="24"/>
    </w:rPr>
  </w:style>
  <w:style w:type="paragraph" w:customStyle="1" w:styleId="Item">
    <w:name w:val="Item"/>
    <w:aliases w:val="i"/>
    <w:basedOn w:val="OPCParaBase"/>
    <w:next w:val="ItemHead"/>
    <w:rsid w:val="00B07E1B"/>
    <w:pPr>
      <w:keepLines/>
      <w:spacing w:before="80" w:line="240" w:lineRule="auto"/>
      <w:ind w:left="709"/>
    </w:pPr>
  </w:style>
  <w:style w:type="paragraph" w:customStyle="1" w:styleId="ItemHead">
    <w:name w:val="ItemHead"/>
    <w:aliases w:val="ih"/>
    <w:basedOn w:val="OPCParaBase"/>
    <w:next w:val="Item"/>
    <w:rsid w:val="00B07E1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07E1B"/>
    <w:rPr>
      <w:sz w:val="16"/>
    </w:rPr>
  </w:style>
  <w:style w:type="paragraph" w:styleId="List">
    <w:name w:val="List"/>
    <w:rsid w:val="005940CA"/>
    <w:pPr>
      <w:ind w:left="283" w:hanging="283"/>
    </w:pPr>
    <w:rPr>
      <w:sz w:val="22"/>
      <w:szCs w:val="24"/>
    </w:rPr>
  </w:style>
  <w:style w:type="paragraph" w:styleId="List2">
    <w:name w:val="List 2"/>
    <w:rsid w:val="005940CA"/>
    <w:pPr>
      <w:ind w:left="566" w:hanging="283"/>
    </w:pPr>
    <w:rPr>
      <w:sz w:val="22"/>
      <w:szCs w:val="24"/>
    </w:rPr>
  </w:style>
  <w:style w:type="paragraph" w:styleId="List3">
    <w:name w:val="List 3"/>
    <w:rsid w:val="005940CA"/>
    <w:pPr>
      <w:ind w:left="849" w:hanging="283"/>
    </w:pPr>
    <w:rPr>
      <w:sz w:val="22"/>
      <w:szCs w:val="24"/>
    </w:rPr>
  </w:style>
  <w:style w:type="paragraph" w:styleId="List4">
    <w:name w:val="List 4"/>
    <w:rsid w:val="005940CA"/>
    <w:pPr>
      <w:ind w:left="1132" w:hanging="283"/>
    </w:pPr>
    <w:rPr>
      <w:sz w:val="22"/>
      <w:szCs w:val="24"/>
    </w:rPr>
  </w:style>
  <w:style w:type="paragraph" w:styleId="List5">
    <w:name w:val="List 5"/>
    <w:rsid w:val="005940CA"/>
    <w:pPr>
      <w:ind w:left="1415" w:hanging="283"/>
    </w:pPr>
    <w:rPr>
      <w:sz w:val="22"/>
      <w:szCs w:val="24"/>
    </w:rPr>
  </w:style>
  <w:style w:type="paragraph" w:styleId="ListBullet">
    <w:name w:val="List Bullet"/>
    <w:rsid w:val="005940CA"/>
    <w:pPr>
      <w:numPr>
        <w:numId w:val="7"/>
      </w:numPr>
      <w:tabs>
        <w:tab w:val="clear" w:pos="360"/>
        <w:tab w:val="num" w:pos="2989"/>
      </w:tabs>
      <w:ind w:left="1225" w:firstLine="1043"/>
    </w:pPr>
    <w:rPr>
      <w:sz w:val="22"/>
      <w:szCs w:val="24"/>
    </w:rPr>
  </w:style>
  <w:style w:type="paragraph" w:styleId="ListBullet2">
    <w:name w:val="List Bullet 2"/>
    <w:rsid w:val="005940CA"/>
    <w:pPr>
      <w:numPr>
        <w:numId w:val="9"/>
      </w:numPr>
      <w:tabs>
        <w:tab w:val="clear" w:pos="643"/>
        <w:tab w:val="num" w:pos="360"/>
      </w:tabs>
      <w:ind w:left="360"/>
    </w:pPr>
    <w:rPr>
      <w:sz w:val="22"/>
      <w:szCs w:val="24"/>
    </w:rPr>
  </w:style>
  <w:style w:type="paragraph" w:styleId="ListBullet3">
    <w:name w:val="List Bullet 3"/>
    <w:rsid w:val="005940CA"/>
    <w:pPr>
      <w:numPr>
        <w:numId w:val="11"/>
      </w:numPr>
      <w:tabs>
        <w:tab w:val="clear" w:pos="926"/>
        <w:tab w:val="num" w:pos="360"/>
      </w:tabs>
      <w:ind w:left="360"/>
    </w:pPr>
    <w:rPr>
      <w:sz w:val="22"/>
      <w:szCs w:val="24"/>
    </w:rPr>
  </w:style>
  <w:style w:type="paragraph" w:styleId="ListBullet4">
    <w:name w:val="List Bullet 4"/>
    <w:rsid w:val="005940CA"/>
    <w:pPr>
      <w:numPr>
        <w:numId w:val="13"/>
      </w:numPr>
      <w:tabs>
        <w:tab w:val="clear" w:pos="1209"/>
        <w:tab w:val="num" w:pos="926"/>
      </w:tabs>
      <w:ind w:left="926"/>
    </w:pPr>
    <w:rPr>
      <w:sz w:val="22"/>
      <w:szCs w:val="24"/>
    </w:rPr>
  </w:style>
  <w:style w:type="paragraph" w:styleId="ListBullet5">
    <w:name w:val="List Bullet 5"/>
    <w:rsid w:val="005940CA"/>
    <w:pPr>
      <w:numPr>
        <w:numId w:val="15"/>
      </w:numPr>
    </w:pPr>
    <w:rPr>
      <w:sz w:val="22"/>
      <w:szCs w:val="24"/>
    </w:rPr>
  </w:style>
  <w:style w:type="paragraph" w:styleId="ListContinue">
    <w:name w:val="List Continue"/>
    <w:rsid w:val="005940CA"/>
    <w:pPr>
      <w:spacing w:after="120"/>
      <w:ind w:left="283"/>
    </w:pPr>
    <w:rPr>
      <w:sz w:val="22"/>
      <w:szCs w:val="24"/>
    </w:rPr>
  </w:style>
  <w:style w:type="paragraph" w:styleId="ListContinue2">
    <w:name w:val="List Continue 2"/>
    <w:rsid w:val="005940CA"/>
    <w:pPr>
      <w:spacing w:after="120"/>
      <w:ind w:left="566"/>
    </w:pPr>
    <w:rPr>
      <w:sz w:val="22"/>
      <w:szCs w:val="24"/>
    </w:rPr>
  </w:style>
  <w:style w:type="paragraph" w:styleId="ListContinue3">
    <w:name w:val="List Continue 3"/>
    <w:rsid w:val="005940CA"/>
    <w:pPr>
      <w:spacing w:after="120"/>
      <w:ind w:left="849"/>
    </w:pPr>
    <w:rPr>
      <w:sz w:val="22"/>
      <w:szCs w:val="24"/>
    </w:rPr>
  </w:style>
  <w:style w:type="paragraph" w:styleId="ListContinue4">
    <w:name w:val="List Continue 4"/>
    <w:rsid w:val="005940CA"/>
    <w:pPr>
      <w:spacing w:after="120"/>
      <w:ind w:left="1132"/>
    </w:pPr>
    <w:rPr>
      <w:sz w:val="22"/>
      <w:szCs w:val="24"/>
    </w:rPr>
  </w:style>
  <w:style w:type="paragraph" w:styleId="ListContinue5">
    <w:name w:val="List Continue 5"/>
    <w:rsid w:val="005940CA"/>
    <w:pPr>
      <w:spacing w:after="120"/>
      <w:ind w:left="1415"/>
    </w:pPr>
    <w:rPr>
      <w:sz w:val="22"/>
      <w:szCs w:val="24"/>
    </w:rPr>
  </w:style>
  <w:style w:type="paragraph" w:styleId="ListNumber">
    <w:name w:val="List Number"/>
    <w:rsid w:val="005940CA"/>
    <w:pPr>
      <w:numPr>
        <w:numId w:val="17"/>
      </w:numPr>
      <w:tabs>
        <w:tab w:val="clear" w:pos="360"/>
        <w:tab w:val="num" w:pos="4242"/>
      </w:tabs>
      <w:ind w:left="3521" w:hanging="1043"/>
    </w:pPr>
    <w:rPr>
      <w:sz w:val="22"/>
      <w:szCs w:val="24"/>
    </w:rPr>
  </w:style>
  <w:style w:type="paragraph" w:styleId="ListNumber2">
    <w:name w:val="List Number 2"/>
    <w:rsid w:val="005940CA"/>
    <w:pPr>
      <w:numPr>
        <w:numId w:val="19"/>
      </w:numPr>
      <w:tabs>
        <w:tab w:val="clear" w:pos="643"/>
        <w:tab w:val="num" w:pos="360"/>
      </w:tabs>
      <w:ind w:left="360"/>
    </w:pPr>
    <w:rPr>
      <w:sz w:val="22"/>
      <w:szCs w:val="24"/>
    </w:rPr>
  </w:style>
  <w:style w:type="paragraph" w:styleId="ListNumber3">
    <w:name w:val="List Number 3"/>
    <w:rsid w:val="005940CA"/>
    <w:pPr>
      <w:numPr>
        <w:numId w:val="21"/>
      </w:numPr>
      <w:tabs>
        <w:tab w:val="clear" w:pos="926"/>
        <w:tab w:val="num" w:pos="360"/>
      </w:tabs>
      <w:ind w:left="360"/>
    </w:pPr>
    <w:rPr>
      <w:sz w:val="22"/>
      <w:szCs w:val="24"/>
    </w:rPr>
  </w:style>
  <w:style w:type="paragraph" w:styleId="ListNumber4">
    <w:name w:val="List Number 4"/>
    <w:rsid w:val="005940CA"/>
    <w:pPr>
      <w:numPr>
        <w:numId w:val="23"/>
      </w:numPr>
      <w:tabs>
        <w:tab w:val="clear" w:pos="1209"/>
        <w:tab w:val="num" w:pos="360"/>
      </w:tabs>
      <w:ind w:left="360"/>
    </w:pPr>
    <w:rPr>
      <w:sz w:val="22"/>
      <w:szCs w:val="24"/>
    </w:rPr>
  </w:style>
  <w:style w:type="paragraph" w:styleId="ListNumber5">
    <w:name w:val="List Number 5"/>
    <w:rsid w:val="005940CA"/>
    <w:pPr>
      <w:numPr>
        <w:numId w:val="25"/>
      </w:numPr>
      <w:tabs>
        <w:tab w:val="clear" w:pos="1492"/>
        <w:tab w:val="num" w:pos="1440"/>
      </w:tabs>
      <w:ind w:left="0" w:firstLine="0"/>
    </w:pPr>
    <w:rPr>
      <w:sz w:val="22"/>
      <w:szCs w:val="24"/>
    </w:rPr>
  </w:style>
  <w:style w:type="paragraph" w:customStyle="1" w:styleId="LongT">
    <w:name w:val="LongT"/>
    <w:basedOn w:val="OPCParaBase"/>
    <w:rsid w:val="00B07E1B"/>
    <w:pPr>
      <w:spacing w:line="240" w:lineRule="auto"/>
    </w:pPr>
    <w:rPr>
      <w:b/>
      <w:sz w:val="32"/>
    </w:rPr>
  </w:style>
  <w:style w:type="paragraph" w:styleId="MacroText">
    <w:name w:val="macro"/>
    <w:rsid w:val="005940C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940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940CA"/>
    <w:rPr>
      <w:sz w:val="24"/>
      <w:szCs w:val="24"/>
    </w:rPr>
  </w:style>
  <w:style w:type="paragraph" w:styleId="NormalIndent">
    <w:name w:val="Normal Indent"/>
    <w:rsid w:val="005940CA"/>
    <w:pPr>
      <w:ind w:left="720"/>
    </w:pPr>
    <w:rPr>
      <w:sz w:val="22"/>
      <w:szCs w:val="24"/>
    </w:rPr>
  </w:style>
  <w:style w:type="paragraph" w:styleId="NoteHeading">
    <w:name w:val="Note Heading"/>
    <w:next w:val="Normal"/>
    <w:rsid w:val="005940CA"/>
    <w:rPr>
      <w:sz w:val="22"/>
      <w:szCs w:val="24"/>
    </w:rPr>
  </w:style>
  <w:style w:type="paragraph" w:customStyle="1" w:styleId="notedraft">
    <w:name w:val="note(draft)"/>
    <w:aliases w:val="nd"/>
    <w:basedOn w:val="OPCParaBase"/>
    <w:rsid w:val="00B07E1B"/>
    <w:pPr>
      <w:spacing w:before="240" w:line="240" w:lineRule="auto"/>
      <w:ind w:left="284" w:hanging="284"/>
    </w:pPr>
    <w:rPr>
      <w:i/>
      <w:sz w:val="24"/>
    </w:rPr>
  </w:style>
  <w:style w:type="paragraph" w:customStyle="1" w:styleId="notepara">
    <w:name w:val="note(para)"/>
    <w:aliases w:val="na"/>
    <w:basedOn w:val="OPCParaBase"/>
    <w:rsid w:val="00B07E1B"/>
    <w:pPr>
      <w:spacing w:before="40" w:line="198" w:lineRule="exact"/>
      <w:ind w:left="2354" w:hanging="369"/>
    </w:pPr>
    <w:rPr>
      <w:sz w:val="18"/>
    </w:rPr>
  </w:style>
  <w:style w:type="paragraph" w:customStyle="1" w:styleId="noteParlAmend">
    <w:name w:val="note(ParlAmend)"/>
    <w:aliases w:val="npp"/>
    <w:basedOn w:val="OPCParaBase"/>
    <w:next w:val="ParlAmend"/>
    <w:rsid w:val="00B07E1B"/>
    <w:pPr>
      <w:spacing w:line="240" w:lineRule="auto"/>
      <w:jc w:val="right"/>
    </w:pPr>
    <w:rPr>
      <w:rFonts w:ascii="Arial" w:hAnsi="Arial"/>
      <w:b/>
      <w:i/>
    </w:rPr>
  </w:style>
  <w:style w:type="character" w:styleId="PageNumber">
    <w:name w:val="page number"/>
    <w:basedOn w:val="DefaultParagraphFont"/>
    <w:rsid w:val="005940CA"/>
  </w:style>
  <w:style w:type="paragraph" w:customStyle="1" w:styleId="Page1">
    <w:name w:val="Page1"/>
    <w:basedOn w:val="OPCParaBase"/>
    <w:rsid w:val="00B07E1B"/>
    <w:pPr>
      <w:spacing w:before="5600" w:line="240" w:lineRule="auto"/>
    </w:pPr>
    <w:rPr>
      <w:b/>
      <w:sz w:val="32"/>
    </w:rPr>
  </w:style>
  <w:style w:type="paragraph" w:customStyle="1" w:styleId="PageBreak">
    <w:name w:val="PageBreak"/>
    <w:aliases w:val="pb"/>
    <w:basedOn w:val="OPCParaBase"/>
    <w:rsid w:val="00B07E1B"/>
    <w:pPr>
      <w:spacing w:line="240" w:lineRule="auto"/>
    </w:pPr>
    <w:rPr>
      <w:sz w:val="20"/>
    </w:rPr>
  </w:style>
  <w:style w:type="character" w:customStyle="1" w:styleId="TofSectsSectionChar">
    <w:name w:val="TofSects(Section) Char"/>
    <w:basedOn w:val="DefaultParagraphFont"/>
    <w:link w:val="TofSectsSection"/>
    <w:rsid w:val="00A50A3A"/>
    <w:rPr>
      <w:kern w:val="28"/>
      <w:sz w:val="18"/>
    </w:rPr>
  </w:style>
  <w:style w:type="paragraph" w:customStyle="1" w:styleId="paragraph">
    <w:name w:val="paragraph"/>
    <w:aliases w:val="a"/>
    <w:basedOn w:val="OPCParaBase"/>
    <w:link w:val="paragraphChar"/>
    <w:rsid w:val="00B07E1B"/>
    <w:pPr>
      <w:tabs>
        <w:tab w:val="right" w:pos="1531"/>
      </w:tabs>
      <w:spacing w:before="40" w:line="240" w:lineRule="auto"/>
      <w:ind w:left="1644" w:hanging="1644"/>
    </w:pPr>
  </w:style>
  <w:style w:type="paragraph" w:customStyle="1" w:styleId="paragraphsub">
    <w:name w:val="paragraph(sub)"/>
    <w:aliases w:val="aa"/>
    <w:basedOn w:val="OPCParaBase"/>
    <w:rsid w:val="00B07E1B"/>
    <w:pPr>
      <w:tabs>
        <w:tab w:val="right" w:pos="1985"/>
      </w:tabs>
      <w:spacing w:before="40" w:line="240" w:lineRule="auto"/>
      <w:ind w:left="2098" w:hanging="2098"/>
    </w:pPr>
  </w:style>
  <w:style w:type="paragraph" w:customStyle="1" w:styleId="paragraphsub-sub">
    <w:name w:val="paragraph(sub-sub)"/>
    <w:aliases w:val="aaa"/>
    <w:basedOn w:val="OPCParaBase"/>
    <w:rsid w:val="00B07E1B"/>
    <w:pPr>
      <w:tabs>
        <w:tab w:val="right" w:pos="2722"/>
      </w:tabs>
      <w:spacing w:before="40" w:line="240" w:lineRule="auto"/>
      <w:ind w:left="2835" w:hanging="2835"/>
    </w:pPr>
  </w:style>
  <w:style w:type="paragraph" w:customStyle="1" w:styleId="ParlAmend">
    <w:name w:val="ParlAmend"/>
    <w:aliases w:val="pp"/>
    <w:basedOn w:val="OPCParaBase"/>
    <w:rsid w:val="00B07E1B"/>
    <w:pPr>
      <w:spacing w:before="240" w:line="240" w:lineRule="atLeast"/>
      <w:ind w:hanging="567"/>
    </w:pPr>
    <w:rPr>
      <w:sz w:val="24"/>
    </w:rPr>
  </w:style>
  <w:style w:type="paragraph" w:customStyle="1" w:styleId="Penalty">
    <w:name w:val="Penalty"/>
    <w:basedOn w:val="OPCParaBase"/>
    <w:rsid w:val="00B07E1B"/>
    <w:pPr>
      <w:tabs>
        <w:tab w:val="left" w:pos="2977"/>
      </w:tabs>
      <w:spacing w:before="180" w:line="240" w:lineRule="auto"/>
      <w:ind w:left="1985" w:hanging="851"/>
    </w:pPr>
  </w:style>
  <w:style w:type="paragraph" w:styleId="PlainText">
    <w:name w:val="Plain Text"/>
    <w:rsid w:val="005940CA"/>
    <w:rPr>
      <w:rFonts w:ascii="Courier New" w:hAnsi="Courier New" w:cs="Courier New"/>
      <w:sz w:val="22"/>
    </w:rPr>
  </w:style>
  <w:style w:type="paragraph" w:customStyle="1" w:styleId="Portfolio">
    <w:name w:val="Portfolio"/>
    <w:basedOn w:val="OPCParaBase"/>
    <w:rsid w:val="00B07E1B"/>
    <w:pPr>
      <w:spacing w:line="240" w:lineRule="auto"/>
    </w:pPr>
    <w:rPr>
      <w:i/>
      <w:sz w:val="20"/>
    </w:rPr>
  </w:style>
  <w:style w:type="paragraph" w:customStyle="1" w:styleId="Preamble">
    <w:name w:val="Preamble"/>
    <w:basedOn w:val="OPCParaBase"/>
    <w:next w:val="Normal"/>
    <w:rsid w:val="00B07E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7E1B"/>
    <w:pPr>
      <w:spacing w:line="240" w:lineRule="auto"/>
    </w:pPr>
    <w:rPr>
      <w:i/>
      <w:sz w:val="20"/>
    </w:rPr>
  </w:style>
  <w:style w:type="paragraph" w:styleId="Salutation">
    <w:name w:val="Salutation"/>
    <w:next w:val="Normal"/>
    <w:rsid w:val="005940CA"/>
    <w:rPr>
      <w:sz w:val="22"/>
      <w:szCs w:val="24"/>
    </w:rPr>
  </w:style>
  <w:style w:type="paragraph" w:customStyle="1" w:styleId="Session">
    <w:name w:val="Session"/>
    <w:basedOn w:val="OPCParaBase"/>
    <w:rsid w:val="00B07E1B"/>
    <w:pPr>
      <w:spacing w:line="240" w:lineRule="auto"/>
    </w:pPr>
    <w:rPr>
      <w:sz w:val="28"/>
    </w:rPr>
  </w:style>
  <w:style w:type="paragraph" w:customStyle="1" w:styleId="ShortT">
    <w:name w:val="ShortT"/>
    <w:basedOn w:val="OPCParaBase"/>
    <w:next w:val="Normal"/>
    <w:qFormat/>
    <w:rsid w:val="00B07E1B"/>
    <w:pPr>
      <w:spacing w:line="240" w:lineRule="auto"/>
    </w:pPr>
    <w:rPr>
      <w:b/>
      <w:sz w:val="40"/>
    </w:rPr>
  </w:style>
  <w:style w:type="paragraph" w:styleId="Signature">
    <w:name w:val="Signature"/>
    <w:rsid w:val="005940CA"/>
    <w:pPr>
      <w:ind w:left="4252"/>
    </w:pPr>
    <w:rPr>
      <w:sz w:val="22"/>
      <w:szCs w:val="24"/>
    </w:rPr>
  </w:style>
  <w:style w:type="paragraph" w:customStyle="1" w:styleId="Sponsor">
    <w:name w:val="Sponsor"/>
    <w:basedOn w:val="OPCParaBase"/>
    <w:rsid w:val="00B07E1B"/>
    <w:pPr>
      <w:spacing w:line="240" w:lineRule="auto"/>
    </w:pPr>
    <w:rPr>
      <w:i/>
    </w:rPr>
  </w:style>
  <w:style w:type="character" w:styleId="Strong">
    <w:name w:val="Strong"/>
    <w:basedOn w:val="DefaultParagraphFont"/>
    <w:qFormat/>
    <w:rsid w:val="005940CA"/>
    <w:rPr>
      <w:b/>
      <w:bCs/>
    </w:rPr>
  </w:style>
  <w:style w:type="paragraph" w:customStyle="1" w:styleId="Subitem">
    <w:name w:val="Subitem"/>
    <w:aliases w:val="iss"/>
    <w:basedOn w:val="OPCParaBase"/>
    <w:rsid w:val="00B07E1B"/>
    <w:pPr>
      <w:spacing w:before="180" w:line="240" w:lineRule="auto"/>
      <w:ind w:left="709" w:hanging="709"/>
    </w:pPr>
  </w:style>
  <w:style w:type="paragraph" w:customStyle="1" w:styleId="SubitemHead">
    <w:name w:val="SubitemHead"/>
    <w:aliases w:val="issh"/>
    <w:basedOn w:val="OPCParaBase"/>
    <w:rsid w:val="00B07E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7E1B"/>
    <w:pPr>
      <w:spacing w:before="40" w:line="240" w:lineRule="auto"/>
      <w:ind w:left="1134"/>
    </w:pPr>
  </w:style>
  <w:style w:type="paragraph" w:customStyle="1" w:styleId="SubsectionHead">
    <w:name w:val="SubsectionHead"/>
    <w:aliases w:val="ssh"/>
    <w:basedOn w:val="OPCParaBase"/>
    <w:next w:val="subsection"/>
    <w:rsid w:val="00B07E1B"/>
    <w:pPr>
      <w:keepNext/>
      <w:keepLines/>
      <w:spacing w:before="240" w:line="240" w:lineRule="auto"/>
      <w:ind w:left="1134"/>
    </w:pPr>
    <w:rPr>
      <w:i/>
    </w:rPr>
  </w:style>
  <w:style w:type="paragraph" w:styleId="Subtitle">
    <w:name w:val="Subtitle"/>
    <w:qFormat/>
    <w:rsid w:val="005940CA"/>
    <w:pPr>
      <w:spacing w:after="60"/>
      <w:jc w:val="center"/>
    </w:pPr>
    <w:rPr>
      <w:rFonts w:ascii="Arial" w:hAnsi="Arial" w:cs="Arial"/>
      <w:sz w:val="24"/>
      <w:szCs w:val="24"/>
    </w:rPr>
  </w:style>
  <w:style w:type="table" w:styleId="Table3Deffects1">
    <w:name w:val="Table 3D effects 1"/>
    <w:basedOn w:val="TableNormal"/>
    <w:rsid w:val="005940C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40C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40C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40C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40C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40C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40C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40C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40C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40C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40C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40C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40C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40C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40C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7E1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40C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40C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40C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40C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40C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40C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40C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40C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40C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940CA"/>
    <w:pPr>
      <w:ind w:left="220" w:hanging="220"/>
    </w:pPr>
    <w:rPr>
      <w:sz w:val="22"/>
      <w:szCs w:val="24"/>
    </w:rPr>
  </w:style>
  <w:style w:type="paragraph" w:styleId="TableofFigures">
    <w:name w:val="table of figures"/>
    <w:next w:val="Normal"/>
    <w:rsid w:val="005940CA"/>
    <w:pPr>
      <w:ind w:left="440" w:hanging="440"/>
    </w:pPr>
    <w:rPr>
      <w:sz w:val="22"/>
      <w:szCs w:val="24"/>
    </w:rPr>
  </w:style>
  <w:style w:type="table" w:styleId="TableProfessional">
    <w:name w:val="Table Professional"/>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40C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40C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40C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40C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40C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40C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40C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40C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07E1B"/>
    <w:pPr>
      <w:spacing w:before="60" w:line="240" w:lineRule="auto"/>
      <w:ind w:left="284" w:hanging="284"/>
    </w:pPr>
    <w:rPr>
      <w:sz w:val="20"/>
    </w:rPr>
  </w:style>
  <w:style w:type="paragraph" w:customStyle="1" w:styleId="Tablei">
    <w:name w:val="Table(i)"/>
    <w:aliases w:val="taa"/>
    <w:basedOn w:val="OPCParaBase"/>
    <w:rsid w:val="00B07E1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07E1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07E1B"/>
    <w:pPr>
      <w:spacing w:before="60" w:line="240" w:lineRule="atLeast"/>
    </w:pPr>
    <w:rPr>
      <w:sz w:val="20"/>
    </w:rPr>
  </w:style>
  <w:style w:type="paragraph" w:styleId="Title">
    <w:name w:val="Title"/>
    <w:qFormat/>
    <w:rsid w:val="005940C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07E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7E1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7E1B"/>
    <w:pPr>
      <w:spacing w:before="122" w:line="198" w:lineRule="exact"/>
      <w:ind w:left="1985" w:hanging="851"/>
      <w:jc w:val="right"/>
    </w:pPr>
    <w:rPr>
      <w:sz w:val="18"/>
    </w:rPr>
  </w:style>
  <w:style w:type="paragraph" w:customStyle="1" w:styleId="TLPTableBullet">
    <w:name w:val="TLPTableBullet"/>
    <w:aliases w:val="ttb"/>
    <w:basedOn w:val="OPCParaBase"/>
    <w:rsid w:val="00B07E1B"/>
    <w:pPr>
      <w:spacing w:line="240" w:lineRule="exact"/>
      <w:ind w:left="284" w:hanging="284"/>
    </w:pPr>
    <w:rPr>
      <w:sz w:val="20"/>
    </w:rPr>
  </w:style>
  <w:style w:type="paragraph" w:styleId="TOAHeading">
    <w:name w:val="toa heading"/>
    <w:next w:val="Normal"/>
    <w:rsid w:val="005940CA"/>
    <w:pPr>
      <w:spacing w:before="120"/>
    </w:pPr>
    <w:rPr>
      <w:rFonts w:ascii="Arial" w:hAnsi="Arial" w:cs="Arial"/>
      <w:b/>
      <w:bCs/>
      <w:sz w:val="24"/>
      <w:szCs w:val="24"/>
    </w:rPr>
  </w:style>
  <w:style w:type="paragraph" w:styleId="TOC1">
    <w:name w:val="toc 1"/>
    <w:basedOn w:val="OPCParaBase"/>
    <w:next w:val="Normal"/>
    <w:uiPriority w:val="39"/>
    <w:unhideWhenUsed/>
    <w:rsid w:val="00B07E1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7E1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7E1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7E1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7E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7E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7E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7E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7E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7E1B"/>
    <w:pPr>
      <w:keepLines/>
      <w:spacing w:before="240" w:after="120" w:line="240" w:lineRule="auto"/>
      <w:ind w:left="794"/>
    </w:pPr>
    <w:rPr>
      <w:b/>
      <w:kern w:val="28"/>
      <w:sz w:val="20"/>
    </w:rPr>
  </w:style>
  <w:style w:type="paragraph" w:customStyle="1" w:styleId="TofSectsHeading">
    <w:name w:val="TofSects(Heading)"/>
    <w:basedOn w:val="OPCParaBase"/>
    <w:rsid w:val="00B07E1B"/>
    <w:pPr>
      <w:spacing w:before="240" w:after="120" w:line="240" w:lineRule="auto"/>
    </w:pPr>
    <w:rPr>
      <w:b/>
      <w:sz w:val="24"/>
    </w:rPr>
  </w:style>
  <w:style w:type="paragraph" w:customStyle="1" w:styleId="TofSectsSection">
    <w:name w:val="TofSects(Section)"/>
    <w:basedOn w:val="OPCParaBase"/>
    <w:link w:val="TofSectsSectionChar"/>
    <w:rsid w:val="00B07E1B"/>
    <w:pPr>
      <w:keepLines/>
      <w:spacing w:before="40" w:line="240" w:lineRule="auto"/>
      <w:ind w:left="1588" w:hanging="794"/>
    </w:pPr>
    <w:rPr>
      <w:kern w:val="28"/>
      <w:sz w:val="18"/>
    </w:rPr>
  </w:style>
  <w:style w:type="paragraph" w:customStyle="1" w:styleId="TofSectsSubdiv">
    <w:name w:val="TofSects(Subdiv)"/>
    <w:basedOn w:val="OPCParaBase"/>
    <w:rsid w:val="00B07E1B"/>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AE3428"/>
    <w:rPr>
      <w:sz w:val="22"/>
    </w:rPr>
  </w:style>
  <w:style w:type="character" w:customStyle="1" w:styleId="DefinitionChar">
    <w:name w:val="Definition Char"/>
    <w:aliases w:val="dd Char"/>
    <w:basedOn w:val="subsectionChar"/>
    <w:link w:val="Definition"/>
    <w:rsid w:val="00AE3428"/>
    <w:rPr>
      <w:sz w:val="22"/>
    </w:rPr>
  </w:style>
  <w:style w:type="character" w:customStyle="1" w:styleId="paragraphChar">
    <w:name w:val="paragraph Char"/>
    <w:aliases w:val="a Char"/>
    <w:basedOn w:val="DefaultParagraphFont"/>
    <w:link w:val="paragraph"/>
    <w:rsid w:val="007B5675"/>
    <w:rPr>
      <w:sz w:val="22"/>
    </w:rPr>
  </w:style>
  <w:style w:type="character" w:customStyle="1" w:styleId="OPCCharBase">
    <w:name w:val="OPCCharBase"/>
    <w:uiPriority w:val="1"/>
    <w:qFormat/>
    <w:rsid w:val="00B07E1B"/>
  </w:style>
  <w:style w:type="paragraph" w:customStyle="1" w:styleId="OPCParaBase">
    <w:name w:val="OPCParaBase"/>
    <w:qFormat/>
    <w:rsid w:val="00B07E1B"/>
    <w:pPr>
      <w:spacing w:line="260" w:lineRule="atLeast"/>
    </w:pPr>
    <w:rPr>
      <w:sz w:val="22"/>
    </w:rPr>
  </w:style>
  <w:style w:type="character" w:customStyle="1" w:styleId="HeaderChar">
    <w:name w:val="Header Char"/>
    <w:basedOn w:val="DefaultParagraphFont"/>
    <w:link w:val="Header"/>
    <w:rsid w:val="00B07E1B"/>
    <w:rPr>
      <w:sz w:val="16"/>
    </w:rPr>
  </w:style>
  <w:style w:type="paragraph" w:customStyle="1" w:styleId="noteToPara">
    <w:name w:val="noteToPara"/>
    <w:aliases w:val="ntp"/>
    <w:basedOn w:val="OPCParaBase"/>
    <w:rsid w:val="00B07E1B"/>
    <w:pPr>
      <w:spacing w:before="122" w:line="198" w:lineRule="exact"/>
      <w:ind w:left="2353" w:hanging="709"/>
    </w:pPr>
    <w:rPr>
      <w:sz w:val="18"/>
    </w:rPr>
  </w:style>
  <w:style w:type="paragraph" w:customStyle="1" w:styleId="WRStyle">
    <w:name w:val="WR Style"/>
    <w:aliases w:val="WR"/>
    <w:basedOn w:val="OPCParaBase"/>
    <w:rsid w:val="00B07E1B"/>
    <w:pPr>
      <w:spacing w:before="240" w:line="240" w:lineRule="auto"/>
      <w:ind w:left="284" w:hanging="284"/>
    </w:pPr>
    <w:rPr>
      <w:b/>
      <w:i/>
      <w:kern w:val="28"/>
      <w:sz w:val="24"/>
    </w:rPr>
  </w:style>
  <w:style w:type="character" w:customStyle="1" w:styleId="FooterChar">
    <w:name w:val="Footer Char"/>
    <w:basedOn w:val="DefaultParagraphFont"/>
    <w:link w:val="Footer"/>
    <w:rsid w:val="00B07E1B"/>
    <w:rPr>
      <w:sz w:val="22"/>
      <w:szCs w:val="24"/>
    </w:rPr>
  </w:style>
  <w:style w:type="table" w:customStyle="1" w:styleId="CFlag">
    <w:name w:val="CFlag"/>
    <w:basedOn w:val="TableNormal"/>
    <w:uiPriority w:val="99"/>
    <w:rsid w:val="00B07E1B"/>
    <w:tblPr/>
  </w:style>
  <w:style w:type="paragraph" w:customStyle="1" w:styleId="SignCoverPageEnd">
    <w:name w:val="SignCoverPageEnd"/>
    <w:basedOn w:val="OPCParaBase"/>
    <w:next w:val="Normal"/>
    <w:rsid w:val="00B07E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7E1B"/>
    <w:pPr>
      <w:pBdr>
        <w:top w:val="single" w:sz="4" w:space="1" w:color="auto"/>
      </w:pBdr>
      <w:spacing w:before="360"/>
      <w:ind w:right="397"/>
      <w:jc w:val="both"/>
    </w:pPr>
  </w:style>
  <w:style w:type="paragraph" w:customStyle="1" w:styleId="ENotesHeading1">
    <w:name w:val="ENotesHeading 1"/>
    <w:aliases w:val="Enh1"/>
    <w:basedOn w:val="OPCParaBase"/>
    <w:next w:val="Normal"/>
    <w:rsid w:val="00B07E1B"/>
    <w:pPr>
      <w:spacing w:before="120"/>
      <w:outlineLvl w:val="1"/>
    </w:pPr>
    <w:rPr>
      <w:b/>
      <w:sz w:val="28"/>
      <w:szCs w:val="28"/>
    </w:rPr>
  </w:style>
  <w:style w:type="paragraph" w:customStyle="1" w:styleId="ENotesHeading2">
    <w:name w:val="ENotesHeading 2"/>
    <w:aliases w:val="Enh2"/>
    <w:basedOn w:val="OPCParaBase"/>
    <w:next w:val="Normal"/>
    <w:rsid w:val="00B07E1B"/>
    <w:pPr>
      <w:spacing w:before="120" w:after="120"/>
      <w:outlineLvl w:val="2"/>
    </w:pPr>
    <w:rPr>
      <w:b/>
      <w:sz w:val="24"/>
      <w:szCs w:val="28"/>
    </w:rPr>
  </w:style>
  <w:style w:type="paragraph" w:customStyle="1" w:styleId="CompiledActNo">
    <w:name w:val="CompiledActNo"/>
    <w:basedOn w:val="OPCParaBase"/>
    <w:next w:val="Normal"/>
    <w:rsid w:val="00B07E1B"/>
    <w:rPr>
      <w:b/>
      <w:sz w:val="24"/>
      <w:szCs w:val="24"/>
    </w:rPr>
  </w:style>
  <w:style w:type="paragraph" w:customStyle="1" w:styleId="ENotesText">
    <w:name w:val="ENotesText"/>
    <w:aliases w:val="Ent,ENt"/>
    <w:basedOn w:val="OPCParaBase"/>
    <w:next w:val="Normal"/>
    <w:rsid w:val="00B07E1B"/>
    <w:pPr>
      <w:spacing w:before="120"/>
    </w:pPr>
  </w:style>
  <w:style w:type="paragraph" w:customStyle="1" w:styleId="CompiledMadeUnder">
    <w:name w:val="CompiledMadeUnder"/>
    <w:basedOn w:val="OPCParaBase"/>
    <w:next w:val="Normal"/>
    <w:rsid w:val="00B07E1B"/>
    <w:rPr>
      <w:i/>
      <w:sz w:val="24"/>
      <w:szCs w:val="24"/>
    </w:rPr>
  </w:style>
  <w:style w:type="paragraph" w:customStyle="1" w:styleId="Paragraphsub-sub-sub">
    <w:name w:val="Paragraph(sub-sub-sub)"/>
    <w:aliases w:val="aaaa"/>
    <w:basedOn w:val="OPCParaBase"/>
    <w:rsid w:val="00B07E1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7E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7E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7E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7E1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7E1B"/>
    <w:pPr>
      <w:spacing w:before="60" w:line="240" w:lineRule="auto"/>
    </w:pPr>
    <w:rPr>
      <w:rFonts w:cs="Arial"/>
      <w:sz w:val="20"/>
      <w:szCs w:val="22"/>
    </w:rPr>
  </w:style>
  <w:style w:type="paragraph" w:customStyle="1" w:styleId="ActHead10">
    <w:name w:val="ActHead 10"/>
    <w:aliases w:val="sp"/>
    <w:basedOn w:val="OPCParaBase"/>
    <w:next w:val="ActHead3"/>
    <w:rsid w:val="00B07E1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07E1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07E1B"/>
    <w:pPr>
      <w:keepNext/>
      <w:spacing w:before="60" w:line="240" w:lineRule="atLeast"/>
    </w:pPr>
    <w:rPr>
      <w:b/>
      <w:sz w:val="20"/>
    </w:rPr>
  </w:style>
  <w:style w:type="paragraph" w:customStyle="1" w:styleId="NoteToSubpara">
    <w:name w:val="NoteToSubpara"/>
    <w:aliases w:val="nts"/>
    <w:basedOn w:val="OPCParaBase"/>
    <w:rsid w:val="00B07E1B"/>
    <w:pPr>
      <w:spacing w:before="40" w:line="198" w:lineRule="exact"/>
      <w:ind w:left="2835" w:hanging="709"/>
    </w:pPr>
    <w:rPr>
      <w:sz w:val="18"/>
    </w:rPr>
  </w:style>
  <w:style w:type="paragraph" w:customStyle="1" w:styleId="ENoteTableHeading">
    <w:name w:val="ENoteTableHeading"/>
    <w:aliases w:val="enth"/>
    <w:basedOn w:val="OPCParaBase"/>
    <w:rsid w:val="00B07E1B"/>
    <w:pPr>
      <w:keepNext/>
      <w:spacing w:before="60" w:line="240" w:lineRule="atLeast"/>
    </w:pPr>
    <w:rPr>
      <w:rFonts w:ascii="Arial" w:hAnsi="Arial"/>
      <w:b/>
      <w:sz w:val="16"/>
    </w:rPr>
  </w:style>
  <w:style w:type="paragraph" w:customStyle="1" w:styleId="ENoteTTi">
    <w:name w:val="ENoteTTi"/>
    <w:aliases w:val="entti"/>
    <w:basedOn w:val="OPCParaBase"/>
    <w:rsid w:val="00B07E1B"/>
    <w:pPr>
      <w:keepNext/>
      <w:spacing w:before="60" w:line="240" w:lineRule="atLeast"/>
      <w:ind w:left="170"/>
    </w:pPr>
    <w:rPr>
      <w:sz w:val="16"/>
    </w:rPr>
  </w:style>
  <w:style w:type="paragraph" w:customStyle="1" w:styleId="ENoteTTIndentHeading">
    <w:name w:val="ENoteTTIndentHeading"/>
    <w:aliases w:val="enTTHi"/>
    <w:basedOn w:val="OPCParaBase"/>
    <w:rsid w:val="00B07E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7E1B"/>
    <w:pPr>
      <w:spacing w:before="60" w:line="240" w:lineRule="atLeast"/>
    </w:pPr>
    <w:rPr>
      <w:sz w:val="16"/>
    </w:rPr>
  </w:style>
  <w:style w:type="paragraph" w:customStyle="1" w:styleId="MadeunderText">
    <w:name w:val="MadeunderText"/>
    <w:basedOn w:val="OPCParaBase"/>
    <w:next w:val="CompiledMadeUnder"/>
    <w:rsid w:val="00B07E1B"/>
    <w:pPr>
      <w:spacing w:before="240"/>
    </w:pPr>
    <w:rPr>
      <w:sz w:val="24"/>
      <w:szCs w:val="24"/>
    </w:rPr>
  </w:style>
  <w:style w:type="paragraph" w:customStyle="1" w:styleId="ENotesHeading3">
    <w:name w:val="ENotesHeading 3"/>
    <w:aliases w:val="Enh3"/>
    <w:basedOn w:val="OPCParaBase"/>
    <w:next w:val="Normal"/>
    <w:rsid w:val="00B07E1B"/>
    <w:pPr>
      <w:keepNext/>
      <w:spacing w:before="120" w:line="240" w:lineRule="auto"/>
      <w:outlineLvl w:val="4"/>
    </w:pPr>
    <w:rPr>
      <w:b/>
      <w:szCs w:val="24"/>
    </w:rPr>
  </w:style>
  <w:style w:type="paragraph" w:customStyle="1" w:styleId="SubPartCASA">
    <w:name w:val="SubPart(CASA)"/>
    <w:aliases w:val="csp"/>
    <w:basedOn w:val="OPCParaBase"/>
    <w:next w:val="ActHead3"/>
    <w:rsid w:val="00B07E1B"/>
    <w:pPr>
      <w:keepNext/>
      <w:keepLines/>
      <w:spacing w:before="280"/>
      <w:outlineLvl w:val="1"/>
    </w:pPr>
    <w:rPr>
      <w:b/>
      <w:kern w:val="28"/>
      <w:sz w:val="32"/>
    </w:rPr>
  </w:style>
  <w:style w:type="paragraph" w:customStyle="1" w:styleId="SOText">
    <w:name w:val="SO Text"/>
    <w:aliases w:val="sot"/>
    <w:link w:val="SOTextChar"/>
    <w:rsid w:val="00B07E1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07E1B"/>
    <w:rPr>
      <w:rFonts w:eastAsiaTheme="minorHAnsi" w:cstheme="minorBidi"/>
      <w:sz w:val="22"/>
      <w:lang w:eastAsia="en-US"/>
    </w:rPr>
  </w:style>
  <w:style w:type="paragraph" w:customStyle="1" w:styleId="SOTextNote">
    <w:name w:val="SO TextNote"/>
    <w:aliases w:val="sont"/>
    <w:basedOn w:val="SOText"/>
    <w:qFormat/>
    <w:rsid w:val="00B07E1B"/>
    <w:pPr>
      <w:spacing w:before="122" w:line="198" w:lineRule="exact"/>
      <w:ind w:left="1843" w:hanging="709"/>
    </w:pPr>
    <w:rPr>
      <w:sz w:val="18"/>
    </w:rPr>
  </w:style>
  <w:style w:type="paragraph" w:customStyle="1" w:styleId="SOPara">
    <w:name w:val="SO Para"/>
    <w:aliases w:val="soa"/>
    <w:basedOn w:val="SOText"/>
    <w:link w:val="SOParaChar"/>
    <w:qFormat/>
    <w:rsid w:val="00B07E1B"/>
    <w:pPr>
      <w:tabs>
        <w:tab w:val="right" w:pos="1786"/>
      </w:tabs>
      <w:spacing w:before="40"/>
      <w:ind w:left="2070" w:hanging="936"/>
    </w:pPr>
  </w:style>
  <w:style w:type="character" w:customStyle="1" w:styleId="SOParaChar">
    <w:name w:val="SO Para Char"/>
    <w:aliases w:val="soa Char"/>
    <w:basedOn w:val="DefaultParagraphFont"/>
    <w:link w:val="SOPara"/>
    <w:rsid w:val="00B07E1B"/>
    <w:rPr>
      <w:rFonts w:eastAsiaTheme="minorHAnsi" w:cstheme="minorBidi"/>
      <w:sz w:val="22"/>
      <w:lang w:eastAsia="en-US"/>
    </w:rPr>
  </w:style>
  <w:style w:type="paragraph" w:customStyle="1" w:styleId="FileName">
    <w:name w:val="FileName"/>
    <w:basedOn w:val="Normal"/>
    <w:rsid w:val="00B07E1B"/>
  </w:style>
  <w:style w:type="paragraph" w:customStyle="1" w:styleId="SOHeadBold">
    <w:name w:val="SO HeadBold"/>
    <w:aliases w:val="sohb"/>
    <w:basedOn w:val="SOText"/>
    <w:next w:val="SOText"/>
    <w:link w:val="SOHeadBoldChar"/>
    <w:qFormat/>
    <w:rsid w:val="00B07E1B"/>
    <w:rPr>
      <w:b/>
    </w:rPr>
  </w:style>
  <w:style w:type="character" w:customStyle="1" w:styleId="SOHeadBoldChar">
    <w:name w:val="SO HeadBold Char"/>
    <w:aliases w:val="sohb Char"/>
    <w:basedOn w:val="DefaultParagraphFont"/>
    <w:link w:val="SOHeadBold"/>
    <w:rsid w:val="00B07E1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7E1B"/>
    <w:rPr>
      <w:i/>
    </w:rPr>
  </w:style>
  <w:style w:type="character" w:customStyle="1" w:styleId="SOHeadItalicChar">
    <w:name w:val="SO HeadItalic Char"/>
    <w:aliases w:val="sohi Char"/>
    <w:basedOn w:val="DefaultParagraphFont"/>
    <w:link w:val="SOHeadItalic"/>
    <w:rsid w:val="00B07E1B"/>
    <w:rPr>
      <w:rFonts w:eastAsiaTheme="minorHAnsi" w:cstheme="minorBidi"/>
      <w:i/>
      <w:sz w:val="22"/>
      <w:lang w:eastAsia="en-US"/>
    </w:rPr>
  </w:style>
  <w:style w:type="paragraph" w:customStyle="1" w:styleId="SOBullet">
    <w:name w:val="SO Bullet"/>
    <w:aliases w:val="sotb"/>
    <w:basedOn w:val="SOText"/>
    <w:link w:val="SOBulletChar"/>
    <w:qFormat/>
    <w:rsid w:val="00B07E1B"/>
    <w:pPr>
      <w:ind w:left="1559" w:hanging="425"/>
    </w:pPr>
  </w:style>
  <w:style w:type="character" w:customStyle="1" w:styleId="SOBulletChar">
    <w:name w:val="SO Bullet Char"/>
    <w:aliases w:val="sotb Char"/>
    <w:basedOn w:val="DefaultParagraphFont"/>
    <w:link w:val="SOBullet"/>
    <w:rsid w:val="00B07E1B"/>
    <w:rPr>
      <w:rFonts w:eastAsiaTheme="minorHAnsi" w:cstheme="minorBidi"/>
      <w:sz w:val="22"/>
      <w:lang w:eastAsia="en-US"/>
    </w:rPr>
  </w:style>
  <w:style w:type="paragraph" w:customStyle="1" w:styleId="SOBulletNote">
    <w:name w:val="SO BulletNote"/>
    <w:aliases w:val="sonb"/>
    <w:basedOn w:val="SOTextNote"/>
    <w:link w:val="SOBulletNoteChar"/>
    <w:qFormat/>
    <w:rsid w:val="00B07E1B"/>
    <w:pPr>
      <w:tabs>
        <w:tab w:val="left" w:pos="1560"/>
      </w:tabs>
      <w:ind w:left="2268" w:hanging="1134"/>
    </w:pPr>
  </w:style>
  <w:style w:type="character" w:customStyle="1" w:styleId="SOBulletNoteChar">
    <w:name w:val="SO BulletNote Char"/>
    <w:aliases w:val="sonb Char"/>
    <w:basedOn w:val="DefaultParagraphFont"/>
    <w:link w:val="SOBulletNote"/>
    <w:rsid w:val="00B07E1B"/>
    <w:rPr>
      <w:rFonts w:eastAsiaTheme="minorHAnsi" w:cstheme="minorBidi"/>
      <w:sz w:val="18"/>
      <w:lang w:eastAsia="en-US"/>
    </w:rPr>
  </w:style>
  <w:style w:type="character" w:customStyle="1" w:styleId="ActHead5Char">
    <w:name w:val="ActHead 5 Char"/>
    <w:aliases w:val="s Char"/>
    <w:basedOn w:val="DefaultParagraphFont"/>
    <w:link w:val="ActHead5"/>
    <w:rsid w:val="00C63800"/>
    <w:rPr>
      <w:b/>
      <w:kern w:val="28"/>
      <w:sz w:val="24"/>
    </w:rPr>
  </w:style>
  <w:style w:type="character" w:customStyle="1" w:styleId="notetextChar">
    <w:name w:val="note(text) Char"/>
    <w:aliases w:val="n Char"/>
    <w:basedOn w:val="DefaultParagraphFont"/>
    <w:link w:val="notetext"/>
    <w:rsid w:val="00D71BF4"/>
    <w:rPr>
      <w:sz w:val="18"/>
    </w:rPr>
  </w:style>
  <w:style w:type="paragraph" w:customStyle="1" w:styleId="EnStatement">
    <w:name w:val="EnStatement"/>
    <w:basedOn w:val="Normal"/>
    <w:rsid w:val="00B07E1B"/>
    <w:pPr>
      <w:numPr>
        <w:numId w:val="48"/>
      </w:numPr>
    </w:pPr>
    <w:rPr>
      <w:rFonts w:eastAsia="Times New Roman" w:cs="Times New Roman"/>
      <w:lang w:eastAsia="en-AU"/>
    </w:rPr>
  </w:style>
  <w:style w:type="paragraph" w:customStyle="1" w:styleId="EnStatementHeading">
    <w:name w:val="EnStatementHeading"/>
    <w:basedOn w:val="Normal"/>
    <w:rsid w:val="00B07E1B"/>
    <w:rPr>
      <w:rFonts w:eastAsia="Times New Roman" w:cs="Times New Roman"/>
      <w:b/>
      <w:lang w:eastAsia="en-AU"/>
    </w:rPr>
  </w:style>
  <w:style w:type="paragraph" w:styleId="Revision">
    <w:name w:val="Revision"/>
    <w:hidden/>
    <w:uiPriority w:val="99"/>
    <w:semiHidden/>
    <w:rsid w:val="00A141C9"/>
    <w:rPr>
      <w:rFonts w:eastAsiaTheme="minorHAnsi" w:cstheme="minorBidi"/>
      <w:sz w:val="22"/>
      <w:lang w:eastAsia="en-US"/>
    </w:rPr>
  </w:style>
  <w:style w:type="paragraph" w:customStyle="1" w:styleId="Transitional">
    <w:name w:val="Transitional"/>
    <w:aliases w:val="tr"/>
    <w:basedOn w:val="Normal"/>
    <w:next w:val="Normal"/>
    <w:rsid w:val="00B07E1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7E1B"/>
    <w:pPr>
      <w:spacing w:line="260" w:lineRule="atLeast"/>
    </w:pPr>
    <w:rPr>
      <w:rFonts w:eastAsiaTheme="minorHAnsi" w:cstheme="minorBidi"/>
      <w:sz w:val="22"/>
      <w:lang w:eastAsia="en-US"/>
    </w:rPr>
  </w:style>
  <w:style w:type="paragraph" w:styleId="Heading1">
    <w:name w:val="heading 1"/>
    <w:next w:val="Heading2"/>
    <w:autoRedefine/>
    <w:qFormat/>
    <w:rsid w:val="005940CA"/>
    <w:pPr>
      <w:keepNext/>
      <w:keepLines/>
      <w:ind w:left="1134" w:hanging="1134"/>
      <w:outlineLvl w:val="0"/>
    </w:pPr>
    <w:rPr>
      <w:b/>
      <w:bCs/>
      <w:kern w:val="28"/>
      <w:sz w:val="36"/>
      <w:szCs w:val="32"/>
    </w:rPr>
  </w:style>
  <w:style w:type="paragraph" w:styleId="Heading2">
    <w:name w:val="heading 2"/>
    <w:basedOn w:val="Heading1"/>
    <w:next w:val="Heading3"/>
    <w:autoRedefine/>
    <w:qFormat/>
    <w:rsid w:val="005940CA"/>
    <w:pPr>
      <w:spacing w:before="280"/>
      <w:outlineLvl w:val="1"/>
    </w:pPr>
    <w:rPr>
      <w:bCs w:val="0"/>
      <w:iCs/>
      <w:sz w:val="32"/>
      <w:szCs w:val="28"/>
    </w:rPr>
  </w:style>
  <w:style w:type="paragraph" w:styleId="Heading3">
    <w:name w:val="heading 3"/>
    <w:basedOn w:val="Heading1"/>
    <w:next w:val="Heading4"/>
    <w:autoRedefine/>
    <w:qFormat/>
    <w:rsid w:val="005940CA"/>
    <w:pPr>
      <w:spacing w:before="240"/>
      <w:outlineLvl w:val="2"/>
    </w:pPr>
    <w:rPr>
      <w:bCs w:val="0"/>
      <w:sz w:val="28"/>
      <w:szCs w:val="26"/>
    </w:rPr>
  </w:style>
  <w:style w:type="paragraph" w:styleId="Heading4">
    <w:name w:val="heading 4"/>
    <w:basedOn w:val="Heading1"/>
    <w:next w:val="Heading5"/>
    <w:autoRedefine/>
    <w:qFormat/>
    <w:rsid w:val="005940CA"/>
    <w:pPr>
      <w:spacing w:before="220"/>
      <w:outlineLvl w:val="3"/>
    </w:pPr>
    <w:rPr>
      <w:bCs w:val="0"/>
      <w:sz w:val="26"/>
      <w:szCs w:val="28"/>
    </w:rPr>
  </w:style>
  <w:style w:type="paragraph" w:styleId="Heading5">
    <w:name w:val="heading 5"/>
    <w:basedOn w:val="Heading1"/>
    <w:next w:val="subsection"/>
    <w:autoRedefine/>
    <w:qFormat/>
    <w:rsid w:val="005940CA"/>
    <w:pPr>
      <w:spacing w:before="280"/>
      <w:outlineLvl w:val="4"/>
    </w:pPr>
    <w:rPr>
      <w:bCs w:val="0"/>
      <w:iCs/>
      <w:sz w:val="24"/>
      <w:szCs w:val="26"/>
    </w:rPr>
  </w:style>
  <w:style w:type="paragraph" w:styleId="Heading6">
    <w:name w:val="heading 6"/>
    <w:basedOn w:val="Heading1"/>
    <w:next w:val="Heading7"/>
    <w:autoRedefine/>
    <w:qFormat/>
    <w:rsid w:val="005940CA"/>
    <w:pPr>
      <w:outlineLvl w:val="5"/>
    </w:pPr>
    <w:rPr>
      <w:rFonts w:ascii="Arial" w:hAnsi="Arial" w:cs="Arial"/>
      <w:bCs w:val="0"/>
      <w:sz w:val="32"/>
      <w:szCs w:val="22"/>
    </w:rPr>
  </w:style>
  <w:style w:type="paragraph" w:styleId="Heading7">
    <w:name w:val="heading 7"/>
    <w:basedOn w:val="Heading6"/>
    <w:next w:val="Normal"/>
    <w:autoRedefine/>
    <w:qFormat/>
    <w:rsid w:val="005940CA"/>
    <w:pPr>
      <w:spacing w:before="280"/>
      <w:outlineLvl w:val="6"/>
    </w:pPr>
    <w:rPr>
      <w:sz w:val="28"/>
    </w:rPr>
  </w:style>
  <w:style w:type="paragraph" w:styleId="Heading8">
    <w:name w:val="heading 8"/>
    <w:basedOn w:val="Heading6"/>
    <w:next w:val="Normal"/>
    <w:autoRedefine/>
    <w:qFormat/>
    <w:rsid w:val="005940CA"/>
    <w:pPr>
      <w:spacing w:before="240"/>
      <w:outlineLvl w:val="7"/>
    </w:pPr>
    <w:rPr>
      <w:iCs/>
      <w:sz w:val="26"/>
    </w:rPr>
  </w:style>
  <w:style w:type="paragraph" w:styleId="Heading9">
    <w:name w:val="heading 9"/>
    <w:basedOn w:val="Heading1"/>
    <w:next w:val="Normal"/>
    <w:autoRedefine/>
    <w:qFormat/>
    <w:rsid w:val="005940CA"/>
    <w:pPr>
      <w:keepNext w:val="0"/>
      <w:spacing w:before="280"/>
      <w:outlineLvl w:val="8"/>
    </w:pPr>
    <w:rPr>
      <w:i/>
      <w:sz w:val="28"/>
      <w:szCs w:val="22"/>
    </w:rPr>
  </w:style>
  <w:style w:type="character" w:default="1" w:styleId="DefaultParagraphFont">
    <w:name w:val="Default Paragraph Font"/>
    <w:uiPriority w:val="1"/>
    <w:unhideWhenUsed/>
    <w:rsid w:val="00B07E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E1B"/>
  </w:style>
  <w:style w:type="numbering" w:styleId="111111">
    <w:name w:val="Outline List 2"/>
    <w:basedOn w:val="NoList"/>
    <w:rsid w:val="005940CA"/>
    <w:pPr>
      <w:numPr>
        <w:numId w:val="1"/>
      </w:numPr>
    </w:pPr>
  </w:style>
  <w:style w:type="numbering" w:styleId="1ai">
    <w:name w:val="Outline List 1"/>
    <w:basedOn w:val="NoList"/>
    <w:rsid w:val="005940CA"/>
    <w:pPr>
      <w:numPr>
        <w:numId w:val="4"/>
      </w:numPr>
    </w:pPr>
  </w:style>
  <w:style w:type="paragraph" w:customStyle="1" w:styleId="ActHead1">
    <w:name w:val="ActHead 1"/>
    <w:aliases w:val="c"/>
    <w:basedOn w:val="OPCParaBase"/>
    <w:next w:val="Normal"/>
    <w:qFormat/>
    <w:rsid w:val="00B07E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7E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7E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7E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7E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7E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7E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7E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7E1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07E1B"/>
  </w:style>
  <w:style w:type="paragraph" w:customStyle="1" w:styleId="Actno">
    <w:name w:val="Actno"/>
    <w:basedOn w:val="ShortT"/>
    <w:next w:val="Normal"/>
    <w:qFormat/>
    <w:rsid w:val="00B07E1B"/>
  </w:style>
  <w:style w:type="character" w:customStyle="1" w:styleId="CharSubPartNoCASA">
    <w:name w:val="CharSubPartNo(CASA)"/>
    <w:basedOn w:val="OPCCharBase"/>
    <w:uiPriority w:val="1"/>
    <w:rsid w:val="00B07E1B"/>
  </w:style>
  <w:style w:type="paragraph" w:customStyle="1" w:styleId="ENoteTTIndentHeadingSub">
    <w:name w:val="ENoteTTIndentHeadingSub"/>
    <w:aliases w:val="enTTHis"/>
    <w:basedOn w:val="OPCParaBase"/>
    <w:rsid w:val="00B07E1B"/>
    <w:pPr>
      <w:keepNext/>
      <w:spacing w:before="60" w:line="240" w:lineRule="atLeast"/>
      <w:ind w:left="340"/>
    </w:pPr>
    <w:rPr>
      <w:b/>
      <w:sz w:val="16"/>
    </w:rPr>
  </w:style>
  <w:style w:type="paragraph" w:customStyle="1" w:styleId="ENoteTTiSub">
    <w:name w:val="ENoteTTiSub"/>
    <w:aliases w:val="enttis"/>
    <w:basedOn w:val="OPCParaBase"/>
    <w:rsid w:val="00B07E1B"/>
    <w:pPr>
      <w:keepNext/>
      <w:spacing w:before="60" w:line="240" w:lineRule="atLeast"/>
      <w:ind w:left="340"/>
    </w:pPr>
    <w:rPr>
      <w:sz w:val="16"/>
    </w:rPr>
  </w:style>
  <w:style w:type="paragraph" w:customStyle="1" w:styleId="SubDivisionMigration">
    <w:name w:val="SubDivisionMigration"/>
    <w:aliases w:val="sdm"/>
    <w:basedOn w:val="OPCParaBase"/>
    <w:rsid w:val="00B07E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7E1B"/>
    <w:pPr>
      <w:keepNext/>
      <w:keepLines/>
      <w:spacing w:before="240" w:line="240" w:lineRule="auto"/>
      <w:ind w:left="1134" w:hanging="1134"/>
    </w:pPr>
    <w:rPr>
      <w:b/>
      <w:sz w:val="28"/>
    </w:rPr>
  </w:style>
  <w:style w:type="paragraph" w:customStyle="1" w:styleId="FreeForm">
    <w:name w:val="FreeForm"/>
    <w:rsid w:val="00B07E1B"/>
    <w:rPr>
      <w:rFonts w:ascii="Arial" w:eastAsiaTheme="minorHAnsi" w:hAnsi="Arial" w:cstheme="minorBidi"/>
      <w:sz w:val="22"/>
      <w:lang w:eastAsia="en-US"/>
    </w:rPr>
  </w:style>
  <w:style w:type="numbering" w:styleId="ArticleSection">
    <w:name w:val="Outline List 3"/>
    <w:basedOn w:val="NoList"/>
    <w:rsid w:val="005940CA"/>
    <w:pPr>
      <w:numPr>
        <w:numId w:val="5"/>
      </w:numPr>
    </w:pPr>
  </w:style>
  <w:style w:type="paragraph" w:styleId="BalloonText">
    <w:name w:val="Balloon Text"/>
    <w:basedOn w:val="Normal"/>
    <w:link w:val="BalloonTextChar"/>
    <w:uiPriority w:val="99"/>
    <w:unhideWhenUsed/>
    <w:rsid w:val="00B07E1B"/>
    <w:pPr>
      <w:spacing w:line="240" w:lineRule="auto"/>
    </w:pPr>
    <w:rPr>
      <w:rFonts w:ascii="Tahoma" w:hAnsi="Tahoma" w:cs="Tahoma"/>
      <w:sz w:val="16"/>
      <w:szCs w:val="16"/>
    </w:rPr>
  </w:style>
  <w:style w:type="paragraph" w:styleId="BlockText">
    <w:name w:val="Block Text"/>
    <w:rsid w:val="005940CA"/>
    <w:pPr>
      <w:spacing w:after="120"/>
      <w:ind w:left="1440" w:right="1440"/>
    </w:pPr>
    <w:rPr>
      <w:sz w:val="22"/>
      <w:szCs w:val="24"/>
    </w:rPr>
  </w:style>
  <w:style w:type="paragraph" w:customStyle="1" w:styleId="Blocks">
    <w:name w:val="Blocks"/>
    <w:aliases w:val="bb"/>
    <w:basedOn w:val="OPCParaBase"/>
    <w:qFormat/>
    <w:rsid w:val="00B07E1B"/>
    <w:pPr>
      <w:spacing w:line="240" w:lineRule="auto"/>
    </w:pPr>
    <w:rPr>
      <w:sz w:val="24"/>
    </w:rPr>
  </w:style>
  <w:style w:type="paragraph" w:styleId="BodyText">
    <w:name w:val="Body Text"/>
    <w:rsid w:val="005940CA"/>
    <w:pPr>
      <w:spacing w:after="120"/>
    </w:pPr>
    <w:rPr>
      <w:sz w:val="22"/>
      <w:szCs w:val="24"/>
    </w:rPr>
  </w:style>
  <w:style w:type="paragraph" w:styleId="BodyText2">
    <w:name w:val="Body Text 2"/>
    <w:rsid w:val="005940CA"/>
    <w:pPr>
      <w:spacing w:after="120" w:line="480" w:lineRule="auto"/>
    </w:pPr>
    <w:rPr>
      <w:sz w:val="22"/>
      <w:szCs w:val="24"/>
    </w:rPr>
  </w:style>
  <w:style w:type="paragraph" w:styleId="BodyText3">
    <w:name w:val="Body Text 3"/>
    <w:rsid w:val="005940CA"/>
    <w:pPr>
      <w:spacing w:after="120"/>
    </w:pPr>
    <w:rPr>
      <w:sz w:val="16"/>
      <w:szCs w:val="16"/>
    </w:rPr>
  </w:style>
  <w:style w:type="paragraph" w:styleId="BodyTextFirstIndent">
    <w:name w:val="Body Text First Indent"/>
    <w:basedOn w:val="BodyText"/>
    <w:rsid w:val="005940CA"/>
    <w:pPr>
      <w:ind w:firstLine="210"/>
    </w:pPr>
  </w:style>
  <w:style w:type="paragraph" w:styleId="BodyTextIndent">
    <w:name w:val="Body Text Indent"/>
    <w:rsid w:val="005940CA"/>
    <w:pPr>
      <w:spacing w:after="120"/>
      <w:ind w:left="283"/>
    </w:pPr>
    <w:rPr>
      <w:sz w:val="22"/>
      <w:szCs w:val="24"/>
    </w:rPr>
  </w:style>
  <w:style w:type="paragraph" w:styleId="BodyTextFirstIndent2">
    <w:name w:val="Body Text First Indent 2"/>
    <w:basedOn w:val="BodyTextIndent"/>
    <w:rsid w:val="005940CA"/>
    <w:pPr>
      <w:ind w:firstLine="210"/>
    </w:pPr>
  </w:style>
  <w:style w:type="paragraph" w:styleId="BodyTextIndent2">
    <w:name w:val="Body Text Indent 2"/>
    <w:rsid w:val="005940CA"/>
    <w:pPr>
      <w:spacing w:after="120" w:line="480" w:lineRule="auto"/>
      <w:ind w:left="283"/>
    </w:pPr>
    <w:rPr>
      <w:sz w:val="22"/>
      <w:szCs w:val="24"/>
    </w:rPr>
  </w:style>
  <w:style w:type="paragraph" w:styleId="BodyTextIndent3">
    <w:name w:val="Body Text Indent 3"/>
    <w:rsid w:val="005940CA"/>
    <w:pPr>
      <w:spacing w:after="120"/>
      <w:ind w:left="283"/>
    </w:pPr>
    <w:rPr>
      <w:sz w:val="16"/>
      <w:szCs w:val="16"/>
    </w:rPr>
  </w:style>
  <w:style w:type="paragraph" w:customStyle="1" w:styleId="BoxText">
    <w:name w:val="BoxText"/>
    <w:aliases w:val="bt"/>
    <w:basedOn w:val="OPCParaBase"/>
    <w:qFormat/>
    <w:rsid w:val="00B07E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7E1B"/>
    <w:rPr>
      <w:b/>
    </w:rPr>
  </w:style>
  <w:style w:type="paragraph" w:customStyle="1" w:styleId="BoxHeadItalic">
    <w:name w:val="BoxHeadItalic"/>
    <w:aliases w:val="bhi"/>
    <w:basedOn w:val="BoxText"/>
    <w:next w:val="BoxStep"/>
    <w:qFormat/>
    <w:rsid w:val="00B07E1B"/>
    <w:rPr>
      <w:i/>
    </w:rPr>
  </w:style>
  <w:style w:type="paragraph" w:customStyle="1" w:styleId="BoxList">
    <w:name w:val="BoxList"/>
    <w:aliases w:val="bl"/>
    <w:basedOn w:val="BoxText"/>
    <w:qFormat/>
    <w:rsid w:val="00B07E1B"/>
    <w:pPr>
      <w:ind w:left="1559" w:hanging="425"/>
    </w:pPr>
  </w:style>
  <w:style w:type="paragraph" w:customStyle="1" w:styleId="BoxNote">
    <w:name w:val="BoxNote"/>
    <w:aliases w:val="bn"/>
    <w:basedOn w:val="BoxText"/>
    <w:qFormat/>
    <w:rsid w:val="00B07E1B"/>
    <w:pPr>
      <w:tabs>
        <w:tab w:val="left" w:pos="1985"/>
      </w:tabs>
      <w:spacing w:before="122" w:line="198" w:lineRule="exact"/>
      <w:ind w:left="2948" w:hanging="1814"/>
    </w:pPr>
    <w:rPr>
      <w:sz w:val="18"/>
    </w:rPr>
  </w:style>
  <w:style w:type="paragraph" w:customStyle="1" w:styleId="BoxPara">
    <w:name w:val="BoxPara"/>
    <w:aliases w:val="bp"/>
    <w:basedOn w:val="BoxText"/>
    <w:qFormat/>
    <w:rsid w:val="00B07E1B"/>
    <w:pPr>
      <w:tabs>
        <w:tab w:val="right" w:pos="2268"/>
      </w:tabs>
      <w:ind w:left="2552" w:hanging="1418"/>
    </w:pPr>
  </w:style>
  <w:style w:type="paragraph" w:customStyle="1" w:styleId="BoxStep">
    <w:name w:val="BoxStep"/>
    <w:aliases w:val="bs"/>
    <w:basedOn w:val="BoxText"/>
    <w:qFormat/>
    <w:rsid w:val="00B07E1B"/>
    <w:pPr>
      <w:ind w:left="1985" w:hanging="851"/>
    </w:pPr>
  </w:style>
  <w:style w:type="paragraph" w:styleId="Caption">
    <w:name w:val="caption"/>
    <w:next w:val="Normal"/>
    <w:qFormat/>
    <w:rsid w:val="005940CA"/>
    <w:pPr>
      <w:spacing w:before="120" w:after="120"/>
    </w:pPr>
    <w:rPr>
      <w:b/>
      <w:bCs/>
    </w:rPr>
  </w:style>
  <w:style w:type="character" w:customStyle="1" w:styleId="CharAmPartNo">
    <w:name w:val="CharAmPartNo"/>
    <w:basedOn w:val="OPCCharBase"/>
    <w:uiPriority w:val="1"/>
    <w:qFormat/>
    <w:rsid w:val="00B07E1B"/>
  </w:style>
  <w:style w:type="character" w:customStyle="1" w:styleId="CharAmPartText">
    <w:name w:val="CharAmPartText"/>
    <w:basedOn w:val="OPCCharBase"/>
    <w:uiPriority w:val="1"/>
    <w:qFormat/>
    <w:rsid w:val="00B07E1B"/>
  </w:style>
  <w:style w:type="character" w:customStyle="1" w:styleId="CharAmSchNo">
    <w:name w:val="CharAmSchNo"/>
    <w:basedOn w:val="OPCCharBase"/>
    <w:uiPriority w:val="1"/>
    <w:qFormat/>
    <w:rsid w:val="00B07E1B"/>
  </w:style>
  <w:style w:type="character" w:customStyle="1" w:styleId="CharAmSchText">
    <w:name w:val="CharAmSchText"/>
    <w:basedOn w:val="OPCCharBase"/>
    <w:uiPriority w:val="1"/>
    <w:qFormat/>
    <w:rsid w:val="00B07E1B"/>
  </w:style>
  <w:style w:type="character" w:customStyle="1" w:styleId="CharBoldItalic">
    <w:name w:val="CharBoldItalic"/>
    <w:basedOn w:val="OPCCharBase"/>
    <w:uiPriority w:val="1"/>
    <w:qFormat/>
    <w:rsid w:val="00B07E1B"/>
    <w:rPr>
      <w:b/>
      <w:i/>
    </w:rPr>
  </w:style>
  <w:style w:type="character" w:customStyle="1" w:styleId="CharChapNo">
    <w:name w:val="CharChapNo"/>
    <w:basedOn w:val="OPCCharBase"/>
    <w:qFormat/>
    <w:rsid w:val="00B07E1B"/>
  </w:style>
  <w:style w:type="character" w:customStyle="1" w:styleId="CharChapText">
    <w:name w:val="CharChapText"/>
    <w:basedOn w:val="OPCCharBase"/>
    <w:qFormat/>
    <w:rsid w:val="00B07E1B"/>
  </w:style>
  <w:style w:type="character" w:customStyle="1" w:styleId="CharDivNo">
    <w:name w:val="CharDivNo"/>
    <w:basedOn w:val="OPCCharBase"/>
    <w:qFormat/>
    <w:rsid w:val="00B07E1B"/>
  </w:style>
  <w:style w:type="character" w:customStyle="1" w:styleId="CharDivText">
    <w:name w:val="CharDivText"/>
    <w:basedOn w:val="OPCCharBase"/>
    <w:qFormat/>
    <w:rsid w:val="00B07E1B"/>
  </w:style>
  <w:style w:type="character" w:customStyle="1" w:styleId="CharItalic">
    <w:name w:val="CharItalic"/>
    <w:basedOn w:val="OPCCharBase"/>
    <w:uiPriority w:val="1"/>
    <w:qFormat/>
    <w:rsid w:val="00B07E1B"/>
    <w:rPr>
      <w:i/>
    </w:rPr>
  </w:style>
  <w:style w:type="character" w:customStyle="1" w:styleId="CharPartNo">
    <w:name w:val="CharPartNo"/>
    <w:basedOn w:val="OPCCharBase"/>
    <w:qFormat/>
    <w:rsid w:val="00B07E1B"/>
  </w:style>
  <w:style w:type="character" w:customStyle="1" w:styleId="CharPartText">
    <w:name w:val="CharPartText"/>
    <w:basedOn w:val="OPCCharBase"/>
    <w:qFormat/>
    <w:rsid w:val="00B07E1B"/>
  </w:style>
  <w:style w:type="character" w:customStyle="1" w:styleId="CharSectno">
    <w:name w:val="CharSectno"/>
    <w:basedOn w:val="OPCCharBase"/>
    <w:qFormat/>
    <w:rsid w:val="00B07E1B"/>
  </w:style>
  <w:style w:type="character" w:customStyle="1" w:styleId="CharSubdNo">
    <w:name w:val="CharSubdNo"/>
    <w:basedOn w:val="OPCCharBase"/>
    <w:uiPriority w:val="1"/>
    <w:qFormat/>
    <w:rsid w:val="00B07E1B"/>
  </w:style>
  <w:style w:type="character" w:customStyle="1" w:styleId="CharSubdText">
    <w:name w:val="CharSubdText"/>
    <w:basedOn w:val="OPCCharBase"/>
    <w:uiPriority w:val="1"/>
    <w:qFormat/>
    <w:rsid w:val="00B07E1B"/>
  </w:style>
  <w:style w:type="paragraph" w:styleId="Closing">
    <w:name w:val="Closing"/>
    <w:rsid w:val="005940CA"/>
    <w:pPr>
      <w:ind w:left="4252"/>
    </w:pPr>
    <w:rPr>
      <w:sz w:val="22"/>
      <w:szCs w:val="24"/>
    </w:rPr>
  </w:style>
  <w:style w:type="character" w:styleId="CommentReference">
    <w:name w:val="annotation reference"/>
    <w:basedOn w:val="DefaultParagraphFont"/>
    <w:rsid w:val="005940CA"/>
    <w:rPr>
      <w:sz w:val="16"/>
      <w:szCs w:val="16"/>
    </w:rPr>
  </w:style>
  <w:style w:type="paragraph" w:styleId="CommentText">
    <w:name w:val="annotation text"/>
    <w:rsid w:val="005940CA"/>
  </w:style>
  <w:style w:type="paragraph" w:styleId="CommentSubject">
    <w:name w:val="annotation subject"/>
    <w:next w:val="CommentText"/>
    <w:rsid w:val="005940CA"/>
    <w:rPr>
      <w:b/>
      <w:bCs/>
      <w:szCs w:val="24"/>
    </w:rPr>
  </w:style>
  <w:style w:type="paragraph" w:customStyle="1" w:styleId="notetext">
    <w:name w:val="note(text)"/>
    <w:aliases w:val="n"/>
    <w:basedOn w:val="OPCParaBase"/>
    <w:link w:val="notetextChar"/>
    <w:rsid w:val="00B07E1B"/>
    <w:pPr>
      <w:spacing w:before="122" w:line="240" w:lineRule="auto"/>
      <w:ind w:left="1985" w:hanging="851"/>
    </w:pPr>
    <w:rPr>
      <w:sz w:val="18"/>
    </w:rPr>
  </w:style>
  <w:style w:type="paragraph" w:customStyle="1" w:styleId="notemargin">
    <w:name w:val="note(margin)"/>
    <w:aliases w:val="nm"/>
    <w:basedOn w:val="OPCParaBase"/>
    <w:rsid w:val="00B07E1B"/>
    <w:pPr>
      <w:tabs>
        <w:tab w:val="left" w:pos="709"/>
      </w:tabs>
      <w:spacing w:before="122" w:line="198" w:lineRule="exact"/>
      <w:ind w:left="709" w:hanging="709"/>
    </w:pPr>
    <w:rPr>
      <w:sz w:val="18"/>
    </w:rPr>
  </w:style>
  <w:style w:type="paragraph" w:customStyle="1" w:styleId="CTA-">
    <w:name w:val="CTA -"/>
    <w:basedOn w:val="OPCParaBase"/>
    <w:rsid w:val="00B07E1B"/>
    <w:pPr>
      <w:spacing w:before="60" w:line="240" w:lineRule="atLeast"/>
      <w:ind w:left="85" w:hanging="85"/>
    </w:pPr>
    <w:rPr>
      <w:sz w:val="20"/>
    </w:rPr>
  </w:style>
  <w:style w:type="paragraph" w:customStyle="1" w:styleId="CTA--">
    <w:name w:val="CTA --"/>
    <w:basedOn w:val="OPCParaBase"/>
    <w:next w:val="Normal"/>
    <w:rsid w:val="00B07E1B"/>
    <w:pPr>
      <w:spacing w:before="60" w:line="240" w:lineRule="atLeast"/>
      <w:ind w:left="142" w:hanging="142"/>
    </w:pPr>
    <w:rPr>
      <w:sz w:val="20"/>
    </w:rPr>
  </w:style>
  <w:style w:type="paragraph" w:customStyle="1" w:styleId="CTA---">
    <w:name w:val="CTA ---"/>
    <w:basedOn w:val="OPCParaBase"/>
    <w:next w:val="Normal"/>
    <w:rsid w:val="00B07E1B"/>
    <w:pPr>
      <w:spacing w:before="60" w:line="240" w:lineRule="atLeast"/>
      <w:ind w:left="198" w:hanging="198"/>
    </w:pPr>
    <w:rPr>
      <w:sz w:val="20"/>
    </w:rPr>
  </w:style>
  <w:style w:type="paragraph" w:customStyle="1" w:styleId="CTA----">
    <w:name w:val="CTA ----"/>
    <w:basedOn w:val="OPCParaBase"/>
    <w:next w:val="Normal"/>
    <w:rsid w:val="00B07E1B"/>
    <w:pPr>
      <w:spacing w:before="60" w:line="240" w:lineRule="atLeast"/>
      <w:ind w:left="255" w:hanging="255"/>
    </w:pPr>
    <w:rPr>
      <w:sz w:val="20"/>
    </w:rPr>
  </w:style>
  <w:style w:type="paragraph" w:customStyle="1" w:styleId="CTA1a">
    <w:name w:val="CTA 1(a)"/>
    <w:basedOn w:val="OPCParaBase"/>
    <w:rsid w:val="00B07E1B"/>
    <w:pPr>
      <w:tabs>
        <w:tab w:val="right" w:pos="414"/>
      </w:tabs>
      <w:spacing w:before="40" w:line="240" w:lineRule="atLeast"/>
      <w:ind w:left="675" w:hanging="675"/>
    </w:pPr>
    <w:rPr>
      <w:sz w:val="20"/>
    </w:rPr>
  </w:style>
  <w:style w:type="paragraph" w:customStyle="1" w:styleId="CTA1ai">
    <w:name w:val="CTA 1(a)(i)"/>
    <w:basedOn w:val="OPCParaBase"/>
    <w:rsid w:val="00B07E1B"/>
    <w:pPr>
      <w:tabs>
        <w:tab w:val="right" w:pos="1004"/>
      </w:tabs>
      <w:spacing w:before="40" w:line="240" w:lineRule="atLeast"/>
      <w:ind w:left="1253" w:hanging="1253"/>
    </w:pPr>
    <w:rPr>
      <w:sz w:val="20"/>
    </w:rPr>
  </w:style>
  <w:style w:type="paragraph" w:customStyle="1" w:styleId="CTA2a">
    <w:name w:val="CTA 2(a)"/>
    <w:basedOn w:val="OPCParaBase"/>
    <w:rsid w:val="00B07E1B"/>
    <w:pPr>
      <w:tabs>
        <w:tab w:val="right" w:pos="482"/>
      </w:tabs>
      <w:spacing w:before="40" w:line="240" w:lineRule="atLeast"/>
      <w:ind w:left="748" w:hanging="748"/>
    </w:pPr>
    <w:rPr>
      <w:sz w:val="20"/>
    </w:rPr>
  </w:style>
  <w:style w:type="paragraph" w:customStyle="1" w:styleId="CTA2ai">
    <w:name w:val="CTA 2(a)(i)"/>
    <w:basedOn w:val="OPCParaBase"/>
    <w:rsid w:val="00B07E1B"/>
    <w:pPr>
      <w:tabs>
        <w:tab w:val="right" w:pos="1089"/>
      </w:tabs>
      <w:spacing w:before="40" w:line="240" w:lineRule="atLeast"/>
      <w:ind w:left="1327" w:hanging="1327"/>
    </w:pPr>
    <w:rPr>
      <w:sz w:val="20"/>
    </w:rPr>
  </w:style>
  <w:style w:type="paragraph" w:customStyle="1" w:styleId="CTA3a">
    <w:name w:val="CTA 3(a)"/>
    <w:basedOn w:val="OPCParaBase"/>
    <w:rsid w:val="00B07E1B"/>
    <w:pPr>
      <w:tabs>
        <w:tab w:val="right" w:pos="556"/>
      </w:tabs>
      <w:spacing w:before="40" w:line="240" w:lineRule="atLeast"/>
      <w:ind w:left="805" w:hanging="805"/>
    </w:pPr>
    <w:rPr>
      <w:sz w:val="20"/>
    </w:rPr>
  </w:style>
  <w:style w:type="paragraph" w:customStyle="1" w:styleId="CTA3ai">
    <w:name w:val="CTA 3(a)(i)"/>
    <w:basedOn w:val="OPCParaBase"/>
    <w:rsid w:val="00B07E1B"/>
    <w:pPr>
      <w:tabs>
        <w:tab w:val="right" w:pos="1140"/>
      </w:tabs>
      <w:spacing w:before="40" w:line="240" w:lineRule="atLeast"/>
      <w:ind w:left="1361" w:hanging="1361"/>
    </w:pPr>
    <w:rPr>
      <w:sz w:val="20"/>
    </w:rPr>
  </w:style>
  <w:style w:type="paragraph" w:customStyle="1" w:styleId="CTA4a">
    <w:name w:val="CTA 4(a)"/>
    <w:basedOn w:val="OPCParaBase"/>
    <w:rsid w:val="00B07E1B"/>
    <w:pPr>
      <w:tabs>
        <w:tab w:val="right" w:pos="624"/>
      </w:tabs>
      <w:spacing w:before="40" w:line="240" w:lineRule="atLeast"/>
      <w:ind w:left="873" w:hanging="873"/>
    </w:pPr>
    <w:rPr>
      <w:sz w:val="20"/>
    </w:rPr>
  </w:style>
  <w:style w:type="paragraph" w:customStyle="1" w:styleId="CTA4ai">
    <w:name w:val="CTA 4(a)(i)"/>
    <w:basedOn w:val="OPCParaBase"/>
    <w:rsid w:val="00B07E1B"/>
    <w:pPr>
      <w:tabs>
        <w:tab w:val="right" w:pos="1213"/>
      </w:tabs>
      <w:spacing w:before="40" w:line="240" w:lineRule="atLeast"/>
      <w:ind w:left="1452" w:hanging="1452"/>
    </w:pPr>
    <w:rPr>
      <w:sz w:val="20"/>
    </w:rPr>
  </w:style>
  <w:style w:type="paragraph" w:customStyle="1" w:styleId="CTACAPS">
    <w:name w:val="CTA CAPS"/>
    <w:basedOn w:val="OPCParaBase"/>
    <w:rsid w:val="00B07E1B"/>
    <w:pPr>
      <w:spacing w:before="60" w:line="240" w:lineRule="atLeast"/>
    </w:pPr>
    <w:rPr>
      <w:sz w:val="20"/>
    </w:rPr>
  </w:style>
  <w:style w:type="paragraph" w:customStyle="1" w:styleId="CTAright">
    <w:name w:val="CTA right"/>
    <w:basedOn w:val="OPCParaBase"/>
    <w:rsid w:val="00B07E1B"/>
    <w:pPr>
      <w:spacing w:before="60" w:line="240" w:lineRule="auto"/>
      <w:jc w:val="right"/>
    </w:pPr>
    <w:rPr>
      <w:sz w:val="20"/>
    </w:rPr>
  </w:style>
  <w:style w:type="paragraph" w:styleId="Date">
    <w:name w:val="Date"/>
    <w:next w:val="Normal"/>
    <w:rsid w:val="005940CA"/>
    <w:rPr>
      <w:sz w:val="22"/>
      <w:szCs w:val="24"/>
    </w:rPr>
  </w:style>
  <w:style w:type="paragraph" w:customStyle="1" w:styleId="subsection">
    <w:name w:val="subsection"/>
    <w:aliases w:val="ss"/>
    <w:basedOn w:val="OPCParaBase"/>
    <w:link w:val="subsectionChar"/>
    <w:rsid w:val="00B07E1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07E1B"/>
    <w:pPr>
      <w:spacing w:before="180" w:line="240" w:lineRule="auto"/>
      <w:ind w:left="1134"/>
    </w:pPr>
  </w:style>
  <w:style w:type="paragraph" w:styleId="DocumentMap">
    <w:name w:val="Document Map"/>
    <w:rsid w:val="005940CA"/>
    <w:pPr>
      <w:shd w:val="clear" w:color="auto" w:fill="000080"/>
    </w:pPr>
    <w:rPr>
      <w:rFonts w:ascii="Tahoma" w:hAnsi="Tahoma" w:cs="Tahoma"/>
      <w:sz w:val="22"/>
      <w:szCs w:val="24"/>
    </w:rPr>
  </w:style>
  <w:style w:type="paragraph" w:styleId="E-mailSignature">
    <w:name w:val="E-mail Signature"/>
    <w:rsid w:val="005940CA"/>
    <w:rPr>
      <w:sz w:val="22"/>
      <w:szCs w:val="24"/>
    </w:rPr>
  </w:style>
  <w:style w:type="character" w:styleId="Emphasis">
    <w:name w:val="Emphasis"/>
    <w:basedOn w:val="DefaultParagraphFont"/>
    <w:qFormat/>
    <w:rsid w:val="005940CA"/>
    <w:rPr>
      <w:i/>
      <w:iCs/>
    </w:rPr>
  </w:style>
  <w:style w:type="character" w:styleId="EndnoteReference">
    <w:name w:val="endnote reference"/>
    <w:basedOn w:val="DefaultParagraphFont"/>
    <w:rsid w:val="005940CA"/>
    <w:rPr>
      <w:vertAlign w:val="superscript"/>
    </w:rPr>
  </w:style>
  <w:style w:type="paragraph" w:styleId="EndnoteText">
    <w:name w:val="endnote text"/>
    <w:rsid w:val="005940CA"/>
  </w:style>
  <w:style w:type="paragraph" w:styleId="EnvelopeAddress">
    <w:name w:val="envelope address"/>
    <w:rsid w:val="005940C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940CA"/>
    <w:rPr>
      <w:rFonts w:ascii="Arial" w:hAnsi="Arial" w:cs="Arial"/>
    </w:rPr>
  </w:style>
  <w:style w:type="character" w:styleId="FollowedHyperlink">
    <w:name w:val="FollowedHyperlink"/>
    <w:basedOn w:val="DefaultParagraphFont"/>
    <w:rsid w:val="005940CA"/>
    <w:rPr>
      <w:color w:val="800080"/>
      <w:u w:val="single"/>
    </w:rPr>
  </w:style>
  <w:style w:type="paragraph" w:styleId="Footer">
    <w:name w:val="footer"/>
    <w:link w:val="FooterChar"/>
    <w:rsid w:val="00B07E1B"/>
    <w:pPr>
      <w:tabs>
        <w:tab w:val="center" w:pos="4153"/>
        <w:tab w:val="right" w:pos="8306"/>
      </w:tabs>
    </w:pPr>
    <w:rPr>
      <w:sz w:val="22"/>
      <w:szCs w:val="24"/>
    </w:rPr>
  </w:style>
  <w:style w:type="character" w:styleId="FootnoteReference">
    <w:name w:val="footnote reference"/>
    <w:basedOn w:val="DefaultParagraphFont"/>
    <w:rsid w:val="005940CA"/>
    <w:rPr>
      <w:vertAlign w:val="superscript"/>
    </w:rPr>
  </w:style>
  <w:style w:type="paragraph" w:styleId="FootnoteText">
    <w:name w:val="footnote text"/>
    <w:rsid w:val="005940CA"/>
  </w:style>
  <w:style w:type="paragraph" w:customStyle="1" w:styleId="Formula">
    <w:name w:val="Formula"/>
    <w:basedOn w:val="OPCParaBase"/>
    <w:rsid w:val="00B07E1B"/>
    <w:pPr>
      <w:spacing w:line="240" w:lineRule="auto"/>
      <w:ind w:left="1134"/>
    </w:pPr>
    <w:rPr>
      <w:sz w:val="20"/>
    </w:rPr>
  </w:style>
  <w:style w:type="paragraph" w:styleId="Header">
    <w:name w:val="header"/>
    <w:basedOn w:val="OPCParaBase"/>
    <w:link w:val="HeaderChar"/>
    <w:unhideWhenUsed/>
    <w:rsid w:val="00B07E1B"/>
    <w:pPr>
      <w:keepNext/>
      <w:keepLines/>
      <w:tabs>
        <w:tab w:val="center" w:pos="4150"/>
        <w:tab w:val="right" w:pos="8307"/>
      </w:tabs>
      <w:spacing w:line="160" w:lineRule="exact"/>
    </w:pPr>
    <w:rPr>
      <w:sz w:val="16"/>
    </w:rPr>
  </w:style>
  <w:style w:type="paragraph" w:customStyle="1" w:styleId="House">
    <w:name w:val="House"/>
    <w:basedOn w:val="OPCParaBase"/>
    <w:rsid w:val="00B07E1B"/>
    <w:pPr>
      <w:spacing w:line="240" w:lineRule="auto"/>
    </w:pPr>
    <w:rPr>
      <w:sz w:val="28"/>
    </w:rPr>
  </w:style>
  <w:style w:type="character" w:styleId="HTMLAcronym">
    <w:name w:val="HTML Acronym"/>
    <w:basedOn w:val="DefaultParagraphFont"/>
    <w:rsid w:val="005940CA"/>
  </w:style>
  <w:style w:type="paragraph" w:styleId="HTMLAddress">
    <w:name w:val="HTML Address"/>
    <w:rsid w:val="005940CA"/>
    <w:rPr>
      <w:i/>
      <w:iCs/>
      <w:sz w:val="22"/>
      <w:szCs w:val="24"/>
    </w:rPr>
  </w:style>
  <w:style w:type="character" w:styleId="HTMLCite">
    <w:name w:val="HTML Cite"/>
    <w:basedOn w:val="DefaultParagraphFont"/>
    <w:rsid w:val="005940CA"/>
    <w:rPr>
      <w:i/>
      <w:iCs/>
    </w:rPr>
  </w:style>
  <w:style w:type="character" w:styleId="HTMLCode">
    <w:name w:val="HTML Code"/>
    <w:basedOn w:val="DefaultParagraphFont"/>
    <w:rsid w:val="005940CA"/>
    <w:rPr>
      <w:rFonts w:ascii="Courier New" w:hAnsi="Courier New" w:cs="Courier New"/>
      <w:sz w:val="20"/>
      <w:szCs w:val="20"/>
    </w:rPr>
  </w:style>
  <w:style w:type="character" w:styleId="HTMLDefinition">
    <w:name w:val="HTML Definition"/>
    <w:basedOn w:val="DefaultParagraphFont"/>
    <w:rsid w:val="005940CA"/>
    <w:rPr>
      <w:i/>
      <w:iCs/>
    </w:rPr>
  </w:style>
  <w:style w:type="character" w:styleId="HTMLKeyboard">
    <w:name w:val="HTML Keyboard"/>
    <w:basedOn w:val="DefaultParagraphFont"/>
    <w:rsid w:val="005940CA"/>
    <w:rPr>
      <w:rFonts w:ascii="Courier New" w:hAnsi="Courier New" w:cs="Courier New"/>
      <w:sz w:val="20"/>
      <w:szCs w:val="20"/>
    </w:rPr>
  </w:style>
  <w:style w:type="paragraph" w:styleId="HTMLPreformatted">
    <w:name w:val="HTML Preformatted"/>
    <w:rsid w:val="005940CA"/>
    <w:rPr>
      <w:rFonts w:ascii="Courier New" w:hAnsi="Courier New" w:cs="Courier New"/>
    </w:rPr>
  </w:style>
  <w:style w:type="character" w:styleId="HTMLSample">
    <w:name w:val="HTML Sample"/>
    <w:basedOn w:val="DefaultParagraphFont"/>
    <w:rsid w:val="005940CA"/>
    <w:rPr>
      <w:rFonts w:ascii="Courier New" w:hAnsi="Courier New" w:cs="Courier New"/>
    </w:rPr>
  </w:style>
  <w:style w:type="character" w:styleId="HTMLTypewriter">
    <w:name w:val="HTML Typewriter"/>
    <w:basedOn w:val="DefaultParagraphFont"/>
    <w:rsid w:val="005940CA"/>
    <w:rPr>
      <w:rFonts w:ascii="Courier New" w:hAnsi="Courier New" w:cs="Courier New"/>
      <w:sz w:val="20"/>
      <w:szCs w:val="20"/>
    </w:rPr>
  </w:style>
  <w:style w:type="character" w:styleId="HTMLVariable">
    <w:name w:val="HTML Variable"/>
    <w:basedOn w:val="DefaultParagraphFont"/>
    <w:rsid w:val="005940CA"/>
    <w:rPr>
      <w:i/>
      <w:iCs/>
    </w:rPr>
  </w:style>
  <w:style w:type="character" w:styleId="Hyperlink">
    <w:name w:val="Hyperlink"/>
    <w:basedOn w:val="DefaultParagraphFont"/>
    <w:rsid w:val="005940CA"/>
    <w:rPr>
      <w:color w:val="0000FF"/>
      <w:u w:val="single"/>
    </w:rPr>
  </w:style>
  <w:style w:type="paragraph" w:styleId="Index1">
    <w:name w:val="index 1"/>
    <w:next w:val="Normal"/>
    <w:rsid w:val="005940CA"/>
    <w:pPr>
      <w:ind w:left="220" w:hanging="220"/>
    </w:pPr>
    <w:rPr>
      <w:sz w:val="22"/>
      <w:szCs w:val="24"/>
    </w:rPr>
  </w:style>
  <w:style w:type="paragraph" w:styleId="Index2">
    <w:name w:val="index 2"/>
    <w:next w:val="Normal"/>
    <w:rsid w:val="005940CA"/>
    <w:pPr>
      <w:ind w:left="440" w:hanging="220"/>
    </w:pPr>
    <w:rPr>
      <w:sz w:val="22"/>
      <w:szCs w:val="24"/>
    </w:rPr>
  </w:style>
  <w:style w:type="paragraph" w:styleId="Index3">
    <w:name w:val="index 3"/>
    <w:next w:val="Normal"/>
    <w:rsid w:val="005940CA"/>
    <w:pPr>
      <w:ind w:left="660" w:hanging="220"/>
    </w:pPr>
    <w:rPr>
      <w:sz w:val="22"/>
      <w:szCs w:val="24"/>
    </w:rPr>
  </w:style>
  <w:style w:type="paragraph" w:styleId="Index4">
    <w:name w:val="index 4"/>
    <w:next w:val="Normal"/>
    <w:rsid w:val="005940CA"/>
    <w:pPr>
      <w:ind w:left="880" w:hanging="220"/>
    </w:pPr>
    <w:rPr>
      <w:sz w:val="22"/>
      <w:szCs w:val="24"/>
    </w:rPr>
  </w:style>
  <w:style w:type="paragraph" w:styleId="Index5">
    <w:name w:val="index 5"/>
    <w:next w:val="Normal"/>
    <w:rsid w:val="005940CA"/>
    <w:pPr>
      <w:ind w:left="1100" w:hanging="220"/>
    </w:pPr>
    <w:rPr>
      <w:sz w:val="22"/>
      <w:szCs w:val="24"/>
    </w:rPr>
  </w:style>
  <w:style w:type="paragraph" w:styleId="Index6">
    <w:name w:val="index 6"/>
    <w:next w:val="Normal"/>
    <w:rsid w:val="005940CA"/>
    <w:pPr>
      <w:ind w:left="1320" w:hanging="220"/>
    </w:pPr>
    <w:rPr>
      <w:sz w:val="22"/>
      <w:szCs w:val="24"/>
    </w:rPr>
  </w:style>
  <w:style w:type="paragraph" w:styleId="Index7">
    <w:name w:val="index 7"/>
    <w:next w:val="Normal"/>
    <w:rsid w:val="005940CA"/>
    <w:pPr>
      <w:ind w:left="1540" w:hanging="220"/>
    </w:pPr>
    <w:rPr>
      <w:sz w:val="22"/>
      <w:szCs w:val="24"/>
    </w:rPr>
  </w:style>
  <w:style w:type="paragraph" w:styleId="Index8">
    <w:name w:val="index 8"/>
    <w:next w:val="Normal"/>
    <w:rsid w:val="005940CA"/>
    <w:pPr>
      <w:ind w:left="1760" w:hanging="220"/>
    </w:pPr>
    <w:rPr>
      <w:sz w:val="22"/>
      <w:szCs w:val="24"/>
    </w:rPr>
  </w:style>
  <w:style w:type="paragraph" w:styleId="Index9">
    <w:name w:val="index 9"/>
    <w:next w:val="Normal"/>
    <w:rsid w:val="005940CA"/>
    <w:pPr>
      <w:ind w:left="1980" w:hanging="220"/>
    </w:pPr>
    <w:rPr>
      <w:sz w:val="22"/>
      <w:szCs w:val="24"/>
    </w:rPr>
  </w:style>
  <w:style w:type="paragraph" w:styleId="IndexHeading">
    <w:name w:val="index heading"/>
    <w:next w:val="Index1"/>
    <w:rsid w:val="005940CA"/>
    <w:rPr>
      <w:rFonts w:ascii="Arial" w:hAnsi="Arial" w:cs="Arial"/>
      <w:b/>
      <w:bCs/>
      <w:sz w:val="22"/>
      <w:szCs w:val="24"/>
    </w:rPr>
  </w:style>
  <w:style w:type="paragraph" w:customStyle="1" w:styleId="Item">
    <w:name w:val="Item"/>
    <w:aliases w:val="i"/>
    <w:basedOn w:val="OPCParaBase"/>
    <w:next w:val="ItemHead"/>
    <w:rsid w:val="00B07E1B"/>
    <w:pPr>
      <w:keepLines/>
      <w:spacing w:before="80" w:line="240" w:lineRule="auto"/>
      <w:ind w:left="709"/>
    </w:pPr>
  </w:style>
  <w:style w:type="paragraph" w:customStyle="1" w:styleId="ItemHead">
    <w:name w:val="ItemHead"/>
    <w:aliases w:val="ih"/>
    <w:basedOn w:val="OPCParaBase"/>
    <w:next w:val="Item"/>
    <w:rsid w:val="00B07E1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07E1B"/>
    <w:rPr>
      <w:sz w:val="16"/>
    </w:rPr>
  </w:style>
  <w:style w:type="paragraph" w:styleId="List">
    <w:name w:val="List"/>
    <w:rsid w:val="005940CA"/>
    <w:pPr>
      <w:ind w:left="283" w:hanging="283"/>
    </w:pPr>
    <w:rPr>
      <w:sz w:val="22"/>
      <w:szCs w:val="24"/>
    </w:rPr>
  </w:style>
  <w:style w:type="paragraph" w:styleId="List2">
    <w:name w:val="List 2"/>
    <w:rsid w:val="005940CA"/>
    <w:pPr>
      <w:ind w:left="566" w:hanging="283"/>
    </w:pPr>
    <w:rPr>
      <w:sz w:val="22"/>
      <w:szCs w:val="24"/>
    </w:rPr>
  </w:style>
  <w:style w:type="paragraph" w:styleId="List3">
    <w:name w:val="List 3"/>
    <w:rsid w:val="005940CA"/>
    <w:pPr>
      <w:ind w:left="849" w:hanging="283"/>
    </w:pPr>
    <w:rPr>
      <w:sz w:val="22"/>
      <w:szCs w:val="24"/>
    </w:rPr>
  </w:style>
  <w:style w:type="paragraph" w:styleId="List4">
    <w:name w:val="List 4"/>
    <w:rsid w:val="005940CA"/>
    <w:pPr>
      <w:ind w:left="1132" w:hanging="283"/>
    </w:pPr>
    <w:rPr>
      <w:sz w:val="22"/>
      <w:szCs w:val="24"/>
    </w:rPr>
  </w:style>
  <w:style w:type="paragraph" w:styleId="List5">
    <w:name w:val="List 5"/>
    <w:rsid w:val="005940CA"/>
    <w:pPr>
      <w:ind w:left="1415" w:hanging="283"/>
    </w:pPr>
    <w:rPr>
      <w:sz w:val="22"/>
      <w:szCs w:val="24"/>
    </w:rPr>
  </w:style>
  <w:style w:type="paragraph" w:styleId="ListBullet">
    <w:name w:val="List Bullet"/>
    <w:rsid w:val="005940CA"/>
    <w:pPr>
      <w:numPr>
        <w:numId w:val="7"/>
      </w:numPr>
      <w:tabs>
        <w:tab w:val="clear" w:pos="360"/>
        <w:tab w:val="num" w:pos="2989"/>
      </w:tabs>
      <w:ind w:left="1225" w:firstLine="1043"/>
    </w:pPr>
    <w:rPr>
      <w:sz w:val="22"/>
      <w:szCs w:val="24"/>
    </w:rPr>
  </w:style>
  <w:style w:type="paragraph" w:styleId="ListBullet2">
    <w:name w:val="List Bullet 2"/>
    <w:rsid w:val="005940CA"/>
    <w:pPr>
      <w:numPr>
        <w:numId w:val="9"/>
      </w:numPr>
      <w:tabs>
        <w:tab w:val="clear" w:pos="643"/>
        <w:tab w:val="num" w:pos="360"/>
      </w:tabs>
      <w:ind w:left="360"/>
    </w:pPr>
    <w:rPr>
      <w:sz w:val="22"/>
      <w:szCs w:val="24"/>
    </w:rPr>
  </w:style>
  <w:style w:type="paragraph" w:styleId="ListBullet3">
    <w:name w:val="List Bullet 3"/>
    <w:rsid w:val="005940CA"/>
    <w:pPr>
      <w:numPr>
        <w:numId w:val="11"/>
      </w:numPr>
      <w:tabs>
        <w:tab w:val="clear" w:pos="926"/>
        <w:tab w:val="num" w:pos="360"/>
      </w:tabs>
      <w:ind w:left="360"/>
    </w:pPr>
    <w:rPr>
      <w:sz w:val="22"/>
      <w:szCs w:val="24"/>
    </w:rPr>
  </w:style>
  <w:style w:type="paragraph" w:styleId="ListBullet4">
    <w:name w:val="List Bullet 4"/>
    <w:rsid w:val="005940CA"/>
    <w:pPr>
      <w:numPr>
        <w:numId w:val="13"/>
      </w:numPr>
      <w:tabs>
        <w:tab w:val="clear" w:pos="1209"/>
        <w:tab w:val="num" w:pos="926"/>
      </w:tabs>
      <w:ind w:left="926"/>
    </w:pPr>
    <w:rPr>
      <w:sz w:val="22"/>
      <w:szCs w:val="24"/>
    </w:rPr>
  </w:style>
  <w:style w:type="paragraph" w:styleId="ListBullet5">
    <w:name w:val="List Bullet 5"/>
    <w:rsid w:val="005940CA"/>
    <w:pPr>
      <w:numPr>
        <w:numId w:val="15"/>
      </w:numPr>
    </w:pPr>
    <w:rPr>
      <w:sz w:val="22"/>
      <w:szCs w:val="24"/>
    </w:rPr>
  </w:style>
  <w:style w:type="paragraph" w:styleId="ListContinue">
    <w:name w:val="List Continue"/>
    <w:rsid w:val="005940CA"/>
    <w:pPr>
      <w:spacing w:after="120"/>
      <w:ind w:left="283"/>
    </w:pPr>
    <w:rPr>
      <w:sz w:val="22"/>
      <w:szCs w:val="24"/>
    </w:rPr>
  </w:style>
  <w:style w:type="paragraph" w:styleId="ListContinue2">
    <w:name w:val="List Continue 2"/>
    <w:rsid w:val="005940CA"/>
    <w:pPr>
      <w:spacing w:after="120"/>
      <w:ind w:left="566"/>
    </w:pPr>
    <w:rPr>
      <w:sz w:val="22"/>
      <w:szCs w:val="24"/>
    </w:rPr>
  </w:style>
  <w:style w:type="paragraph" w:styleId="ListContinue3">
    <w:name w:val="List Continue 3"/>
    <w:rsid w:val="005940CA"/>
    <w:pPr>
      <w:spacing w:after="120"/>
      <w:ind w:left="849"/>
    </w:pPr>
    <w:rPr>
      <w:sz w:val="22"/>
      <w:szCs w:val="24"/>
    </w:rPr>
  </w:style>
  <w:style w:type="paragraph" w:styleId="ListContinue4">
    <w:name w:val="List Continue 4"/>
    <w:rsid w:val="005940CA"/>
    <w:pPr>
      <w:spacing w:after="120"/>
      <w:ind w:left="1132"/>
    </w:pPr>
    <w:rPr>
      <w:sz w:val="22"/>
      <w:szCs w:val="24"/>
    </w:rPr>
  </w:style>
  <w:style w:type="paragraph" w:styleId="ListContinue5">
    <w:name w:val="List Continue 5"/>
    <w:rsid w:val="005940CA"/>
    <w:pPr>
      <w:spacing w:after="120"/>
      <w:ind w:left="1415"/>
    </w:pPr>
    <w:rPr>
      <w:sz w:val="22"/>
      <w:szCs w:val="24"/>
    </w:rPr>
  </w:style>
  <w:style w:type="paragraph" w:styleId="ListNumber">
    <w:name w:val="List Number"/>
    <w:rsid w:val="005940CA"/>
    <w:pPr>
      <w:numPr>
        <w:numId w:val="17"/>
      </w:numPr>
      <w:tabs>
        <w:tab w:val="clear" w:pos="360"/>
        <w:tab w:val="num" w:pos="4242"/>
      </w:tabs>
      <w:ind w:left="3521" w:hanging="1043"/>
    </w:pPr>
    <w:rPr>
      <w:sz w:val="22"/>
      <w:szCs w:val="24"/>
    </w:rPr>
  </w:style>
  <w:style w:type="paragraph" w:styleId="ListNumber2">
    <w:name w:val="List Number 2"/>
    <w:rsid w:val="005940CA"/>
    <w:pPr>
      <w:numPr>
        <w:numId w:val="19"/>
      </w:numPr>
      <w:tabs>
        <w:tab w:val="clear" w:pos="643"/>
        <w:tab w:val="num" w:pos="360"/>
      </w:tabs>
      <w:ind w:left="360"/>
    </w:pPr>
    <w:rPr>
      <w:sz w:val="22"/>
      <w:szCs w:val="24"/>
    </w:rPr>
  </w:style>
  <w:style w:type="paragraph" w:styleId="ListNumber3">
    <w:name w:val="List Number 3"/>
    <w:rsid w:val="005940CA"/>
    <w:pPr>
      <w:numPr>
        <w:numId w:val="21"/>
      </w:numPr>
      <w:tabs>
        <w:tab w:val="clear" w:pos="926"/>
        <w:tab w:val="num" w:pos="360"/>
      </w:tabs>
      <w:ind w:left="360"/>
    </w:pPr>
    <w:rPr>
      <w:sz w:val="22"/>
      <w:szCs w:val="24"/>
    </w:rPr>
  </w:style>
  <w:style w:type="paragraph" w:styleId="ListNumber4">
    <w:name w:val="List Number 4"/>
    <w:rsid w:val="005940CA"/>
    <w:pPr>
      <w:numPr>
        <w:numId w:val="23"/>
      </w:numPr>
      <w:tabs>
        <w:tab w:val="clear" w:pos="1209"/>
        <w:tab w:val="num" w:pos="360"/>
      </w:tabs>
      <w:ind w:left="360"/>
    </w:pPr>
    <w:rPr>
      <w:sz w:val="22"/>
      <w:szCs w:val="24"/>
    </w:rPr>
  </w:style>
  <w:style w:type="paragraph" w:styleId="ListNumber5">
    <w:name w:val="List Number 5"/>
    <w:rsid w:val="005940CA"/>
    <w:pPr>
      <w:numPr>
        <w:numId w:val="25"/>
      </w:numPr>
      <w:tabs>
        <w:tab w:val="clear" w:pos="1492"/>
        <w:tab w:val="num" w:pos="1440"/>
      </w:tabs>
      <w:ind w:left="0" w:firstLine="0"/>
    </w:pPr>
    <w:rPr>
      <w:sz w:val="22"/>
      <w:szCs w:val="24"/>
    </w:rPr>
  </w:style>
  <w:style w:type="paragraph" w:customStyle="1" w:styleId="LongT">
    <w:name w:val="LongT"/>
    <w:basedOn w:val="OPCParaBase"/>
    <w:rsid w:val="00B07E1B"/>
    <w:pPr>
      <w:spacing w:line="240" w:lineRule="auto"/>
    </w:pPr>
    <w:rPr>
      <w:b/>
      <w:sz w:val="32"/>
    </w:rPr>
  </w:style>
  <w:style w:type="paragraph" w:styleId="MacroText">
    <w:name w:val="macro"/>
    <w:rsid w:val="005940C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940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940CA"/>
    <w:rPr>
      <w:sz w:val="24"/>
      <w:szCs w:val="24"/>
    </w:rPr>
  </w:style>
  <w:style w:type="paragraph" w:styleId="NormalIndent">
    <w:name w:val="Normal Indent"/>
    <w:rsid w:val="005940CA"/>
    <w:pPr>
      <w:ind w:left="720"/>
    </w:pPr>
    <w:rPr>
      <w:sz w:val="22"/>
      <w:szCs w:val="24"/>
    </w:rPr>
  </w:style>
  <w:style w:type="paragraph" w:styleId="NoteHeading">
    <w:name w:val="Note Heading"/>
    <w:next w:val="Normal"/>
    <w:rsid w:val="005940CA"/>
    <w:rPr>
      <w:sz w:val="22"/>
      <w:szCs w:val="24"/>
    </w:rPr>
  </w:style>
  <w:style w:type="paragraph" w:customStyle="1" w:styleId="notedraft">
    <w:name w:val="note(draft)"/>
    <w:aliases w:val="nd"/>
    <w:basedOn w:val="OPCParaBase"/>
    <w:rsid w:val="00B07E1B"/>
    <w:pPr>
      <w:spacing w:before="240" w:line="240" w:lineRule="auto"/>
      <w:ind w:left="284" w:hanging="284"/>
    </w:pPr>
    <w:rPr>
      <w:i/>
      <w:sz w:val="24"/>
    </w:rPr>
  </w:style>
  <w:style w:type="paragraph" w:customStyle="1" w:styleId="notepara">
    <w:name w:val="note(para)"/>
    <w:aliases w:val="na"/>
    <w:basedOn w:val="OPCParaBase"/>
    <w:rsid w:val="00B07E1B"/>
    <w:pPr>
      <w:spacing w:before="40" w:line="198" w:lineRule="exact"/>
      <w:ind w:left="2354" w:hanging="369"/>
    </w:pPr>
    <w:rPr>
      <w:sz w:val="18"/>
    </w:rPr>
  </w:style>
  <w:style w:type="paragraph" w:customStyle="1" w:styleId="noteParlAmend">
    <w:name w:val="note(ParlAmend)"/>
    <w:aliases w:val="npp"/>
    <w:basedOn w:val="OPCParaBase"/>
    <w:next w:val="ParlAmend"/>
    <w:rsid w:val="00B07E1B"/>
    <w:pPr>
      <w:spacing w:line="240" w:lineRule="auto"/>
      <w:jc w:val="right"/>
    </w:pPr>
    <w:rPr>
      <w:rFonts w:ascii="Arial" w:hAnsi="Arial"/>
      <w:b/>
      <w:i/>
    </w:rPr>
  </w:style>
  <w:style w:type="character" w:styleId="PageNumber">
    <w:name w:val="page number"/>
    <w:basedOn w:val="DefaultParagraphFont"/>
    <w:rsid w:val="005940CA"/>
  </w:style>
  <w:style w:type="paragraph" w:customStyle="1" w:styleId="Page1">
    <w:name w:val="Page1"/>
    <w:basedOn w:val="OPCParaBase"/>
    <w:rsid w:val="00B07E1B"/>
    <w:pPr>
      <w:spacing w:before="5600" w:line="240" w:lineRule="auto"/>
    </w:pPr>
    <w:rPr>
      <w:b/>
      <w:sz w:val="32"/>
    </w:rPr>
  </w:style>
  <w:style w:type="paragraph" w:customStyle="1" w:styleId="PageBreak">
    <w:name w:val="PageBreak"/>
    <w:aliases w:val="pb"/>
    <w:basedOn w:val="OPCParaBase"/>
    <w:rsid w:val="00B07E1B"/>
    <w:pPr>
      <w:spacing w:line="240" w:lineRule="auto"/>
    </w:pPr>
    <w:rPr>
      <w:sz w:val="20"/>
    </w:rPr>
  </w:style>
  <w:style w:type="character" w:customStyle="1" w:styleId="TofSectsSectionChar">
    <w:name w:val="TofSects(Section) Char"/>
    <w:basedOn w:val="DefaultParagraphFont"/>
    <w:link w:val="TofSectsSection"/>
    <w:rsid w:val="00A50A3A"/>
    <w:rPr>
      <w:kern w:val="28"/>
      <w:sz w:val="18"/>
    </w:rPr>
  </w:style>
  <w:style w:type="paragraph" w:customStyle="1" w:styleId="paragraph">
    <w:name w:val="paragraph"/>
    <w:aliases w:val="a"/>
    <w:basedOn w:val="OPCParaBase"/>
    <w:link w:val="paragraphChar"/>
    <w:rsid w:val="00B07E1B"/>
    <w:pPr>
      <w:tabs>
        <w:tab w:val="right" w:pos="1531"/>
      </w:tabs>
      <w:spacing w:before="40" w:line="240" w:lineRule="auto"/>
      <w:ind w:left="1644" w:hanging="1644"/>
    </w:pPr>
  </w:style>
  <w:style w:type="paragraph" w:customStyle="1" w:styleId="paragraphsub">
    <w:name w:val="paragraph(sub)"/>
    <w:aliases w:val="aa"/>
    <w:basedOn w:val="OPCParaBase"/>
    <w:rsid w:val="00B07E1B"/>
    <w:pPr>
      <w:tabs>
        <w:tab w:val="right" w:pos="1985"/>
      </w:tabs>
      <w:spacing w:before="40" w:line="240" w:lineRule="auto"/>
      <w:ind w:left="2098" w:hanging="2098"/>
    </w:pPr>
  </w:style>
  <w:style w:type="paragraph" w:customStyle="1" w:styleId="paragraphsub-sub">
    <w:name w:val="paragraph(sub-sub)"/>
    <w:aliases w:val="aaa"/>
    <w:basedOn w:val="OPCParaBase"/>
    <w:rsid w:val="00B07E1B"/>
    <w:pPr>
      <w:tabs>
        <w:tab w:val="right" w:pos="2722"/>
      </w:tabs>
      <w:spacing w:before="40" w:line="240" w:lineRule="auto"/>
      <w:ind w:left="2835" w:hanging="2835"/>
    </w:pPr>
  </w:style>
  <w:style w:type="paragraph" w:customStyle="1" w:styleId="ParlAmend">
    <w:name w:val="ParlAmend"/>
    <w:aliases w:val="pp"/>
    <w:basedOn w:val="OPCParaBase"/>
    <w:rsid w:val="00B07E1B"/>
    <w:pPr>
      <w:spacing w:before="240" w:line="240" w:lineRule="atLeast"/>
      <w:ind w:hanging="567"/>
    </w:pPr>
    <w:rPr>
      <w:sz w:val="24"/>
    </w:rPr>
  </w:style>
  <w:style w:type="paragraph" w:customStyle="1" w:styleId="Penalty">
    <w:name w:val="Penalty"/>
    <w:basedOn w:val="OPCParaBase"/>
    <w:rsid w:val="00B07E1B"/>
    <w:pPr>
      <w:tabs>
        <w:tab w:val="left" w:pos="2977"/>
      </w:tabs>
      <w:spacing w:before="180" w:line="240" w:lineRule="auto"/>
      <w:ind w:left="1985" w:hanging="851"/>
    </w:pPr>
  </w:style>
  <w:style w:type="paragraph" w:styleId="PlainText">
    <w:name w:val="Plain Text"/>
    <w:rsid w:val="005940CA"/>
    <w:rPr>
      <w:rFonts w:ascii="Courier New" w:hAnsi="Courier New" w:cs="Courier New"/>
      <w:sz w:val="22"/>
    </w:rPr>
  </w:style>
  <w:style w:type="paragraph" w:customStyle="1" w:styleId="Portfolio">
    <w:name w:val="Portfolio"/>
    <w:basedOn w:val="OPCParaBase"/>
    <w:rsid w:val="00B07E1B"/>
    <w:pPr>
      <w:spacing w:line="240" w:lineRule="auto"/>
    </w:pPr>
    <w:rPr>
      <w:i/>
      <w:sz w:val="20"/>
    </w:rPr>
  </w:style>
  <w:style w:type="paragraph" w:customStyle="1" w:styleId="Preamble">
    <w:name w:val="Preamble"/>
    <w:basedOn w:val="OPCParaBase"/>
    <w:next w:val="Normal"/>
    <w:rsid w:val="00B07E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7E1B"/>
    <w:pPr>
      <w:spacing w:line="240" w:lineRule="auto"/>
    </w:pPr>
    <w:rPr>
      <w:i/>
      <w:sz w:val="20"/>
    </w:rPr>
  </w:style>
  <w:style w:type="paragraph" w:styleId="Salutation">
    <w:name w:val="Salutation"/>
    <w:next w:val="Normal"/>
    <w:rsid w:val="005940CA"/>
    <w:rPr>
      <w:sz w:val="22"/>
      <w:szCs w:val="24"/>
    </w:rPr>
  </w:style>
  <w:style w:type="paragraph" w:customStyle="1" w:styleId="Session">
    <w:name w:val="Session"/>
    <w:basedOn w:val="OPCParaBase"/>
    <w:rsid w:val="00B07E1B"/>
    <w:pPr>
      <w:spacing w:line="240" w:lineRule="auto"/>
    </w:pPr>
    <w:rPr>
      <w:sz w:val="28"/>
    </w:rPr>
  </w:style>
  <w:style w:type="paragraph" w:customStyle="1" w:styleId="ShortT">
    <w:name w:val="ShortT"/>
    <w:basedOn w:val="OPCParaBase"/>
    <w:next w:val="Normal"/>
    <w:qFormat/>
    <w:rsid w:val="00B07E1B"/>
    <w:pPr>
      <w:spacing w:line="240" w:lineRule="auto"/>
    </w:pPr>
    <w:rPr>
      <w:b/>
      <w:sz w:val="40"/>
    </w:rPr>
  </w:style>
  <w:style w:type="paragraph" w:styleId="Signature">
    <w:name w:val="Signature"/>
    <w:rsid w:val="005940CA"/>
    <w:pPr>
      <w:ind w:left="4252"/>
    </w:pPr>
    <w:rPr>
      <w:sz w:val="22"/>
      <w:szCs w:val="24"/>
    </w:rPr>
  </w:style>
  <w:style w:type="paragraph" w:customStyle="1" w:styleId="Sponsor">
    <w:name w:val="Sponsor"/>
    <w:basedOn w:val="OPCParaBase"/>
    <w:rsid w:val="00B07E1B"/>
    <w:pPr>
      <w:spacing w:line="240" w:lineRule="auto"/>
    </w:pPr>
    <w:rPr>
      <w:i/>
    </w:rPr>
  </w:style>
  <w:style w:type="character" w:styleId="Strong">
    <w:name w:val="Strong"/>
    <w:basedOn w:val="DefaultParagraphFont"/>
    <w:qFormat/>
    <w:rsid w:val="005940CA"/>
    <w:rPr>
      <w:b/>
      <w:bCs/>
    </w:rPr>
  </w:style>
  <w:style w:type="paragraph" w:customStyle="1" w:styleId="Subitem">
    <w:name w:val="Subitem"/>
    <w:aliases w:val="iss"/>
    <w:basedOn w:val="OPCParaBase"/>
    <w:rsid w:val="00B07E1B"/>
    <w:pPr>
      <w:spacing w:before="180" w:line="240" w:lineRule="auto"/>
      <w:ind w:left="709" w:hanging="709"/>
    </w:pPr>
  </w:style>
  <w:style w:type="paragraph" w:customStyle="1" w:styleId="SubitemHead">
    <w:name w:val="SubitemHead"/>
    <w:aliases w:val="issh"/>
    <w:basedOn w:val="OPCParaBase"/>
    <w:rsid w:val="00B07E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7E1B"/>
    <w:pPr>
      <w:spacing w:before="40" w:line="240" w:lineRule="auto"/>
      <w:ind w:left="1134"/>
    </w:pPr>
  </w:style>
  <w:style w:type="paragraph" w:customStyle="1" w:styleId="SubsectionHead">
    <w:name w:val="SubsectionHead"/>
    <w:aliases w:val="ssh"/>
    <w:basedOn w:val="OPCParaBase"/>
    <w:next w:val="subsection"/>
    <w:rsid w:val="00B07E1B"/>
    <w:pPr>
      <w:keepNext/>
      <w:keepLines/>
      <w:spacing w:before="240" w:line="240" w:lineRule="auto"/>
      <w:ind w:left="1134"/>
    </w:pPr>
    <w:rPr>
      <w:i/>
    </w:rPr>
  </w:style>
  <w:style w:type="paragraph" w:styleId="Subtitle">
    <w:name w:val="Subtitle"/>
    <w:qFormat/>
    <w:rsid w:val="005940CA"/>
    <w:pPr>
      <w:spacing w:after="60"/>
      <w:jc w:val="center"/>
    </w:pPr>
    <w:rPr>
      <w:rFonts w:ascii="Arial" w:hAnsi="Arial" w:cs="Arial"/>
      <w:sz w:val="24"/>
      <w:szCs w:val="24"/>
    </w:rPr>
  </w:style>
  <w:style w:type="table" w:styleId="Table3Deffects1">
    <w:name w:val="Table 3D effects 1"/>
    <w:basedOn w:val="TableNormal"/>
    <w:rsid w:val="005940C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40C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40C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40C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40C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40C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40C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40C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40C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40C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40C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40C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40C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40C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40C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7E1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40C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40C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40C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40C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40C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40C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40C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40C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40C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940CA"/>
    <w:pPr>
      <w:ind w:left="220" w:hanging="220"/>
    </w:pPr>
    <w:rPr>
      <w:sz w:val="22"/>
      <w:szCs w:val="24"/>
    </w:rPr>
  </w:style>
  <w:style w:type="paragraph" w:styleId="TableofFigures">
    <w:name w:val="table of figures"/>
    <w:next w:val="Normal"/>
    <w:rsid w:val="005940CA"/>
    <w:pPr>
      <w:ind w:left="440" w:hanging="440"/>
    </w:pPr>
    <w:rPr>
      <w:sz w:val="22"/>
      <w:szCs w:val="24"/>
    </w:rPr>
  </w:style>
  <w:style w:type="table" w:styleId="TableProfessional">
    <w:name w:val="Table Professional"/>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40C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40C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40C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40C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40C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40C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40C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40C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07E1B"/>
    <w:pPr>
      <w:spacing w:before="60" w:line="240" w:lineRule="auto"/>
      <w:ind w:left="284" w:hanging="284"/>
    </w:pPr>
    <w:rPr>
      <w:sz w:val="20"/>
    </w:rPr>
  </w:style>
  <w:style w:type="paragraph" w:customStyle="1" w:styleId="Tablei">
    <w:name w:val="Table(i)"/>
    <w:aliases w:val="taa"/>
    <w:basedOn w:val="OPCParaBase"/>
    <w:rsid w:val="00B07E1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07E1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07E1B"/>
    <w:pPr>
      <w:spacing w:before="60" w:line="240" w:lineRule="atLeast"/>
    </w:pPr>
    <w:rPr>
      <w:sz w:val="20"/>
    </w:rPr>
  </w:style>
  <w:style w:type="paragraph" w:styleId="Title">
    <w:name w:val="Title"/>
    <w:qFormat/>
    <w:rsid w:val="005940C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07E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7E1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7E1B"/>
    <w:pPr>
      <w:spacing w:before="122" w:line="198" w:lineRule="exact"/>
      <w:ind w:left="1985" w:hanging="851"/>
      <w:jc w:val="right"/>
    </w:pPr>
    <w:rPr>
      <w:sz w:val="18"/>
    </w:rPr>
  </w:style>
  <w:style w:type="paragraph" w:customStyle="1" w:styleId="TLPTableBullet">
    <w:name w:val="TLPTableBullet"/>
    <w:aliases w:val="ttb"/>
    <w:basedOn w:val="OPCParaBase"/>
    <w:rsid w:val="00B07E1B"/>
    <w:pPr>
      <w:spacing w:line="240" w:lineRule="exact"/>
      <w:ind w:left="284" w:hanging="284"/>
    </w:pPr>
    <w:rPr>
      <w:sz w:val="20"/>
    </w:rPr>
  </w:style>
  <w:style w:type="paragraph" w:styleId="TOAHeading">
    <w:name w:val="toa heading"/>
    <w:next w:val="Normal"/>
    <w:rsid w:val="005940CA"/>
    <w:pPr>
      <w:spacing w:before="120"/>
    </w:pPr>
    <w:rPr>
      <w:rFonts w:ascii="Arial" w:hAnsi="Arial" w:cs="Arial"/>
      <w:b/>
      <w:bCs/>
      <w:sz w:val="24"/>
      <w:szCs w:val="24"/>
    </w:rPr>
  </w:style>
  <w:style w:type="paragraph" w:styleId="TOC1">
    <w:name w:val="toc 1"/>
    <w:basedOn w:val="OPCParaBase"/>
    <w:next w:val="Normal"/>
    <w:uiPriority w:val="39"/>
    <w:unhideWhenUsed/>
    <w:rsid w:val="00B07E1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7E1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7E1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7E1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7E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7E1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7E1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7E1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7E1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7E1B"/>
    <w:pPr>
      <w:keepLines/>
      <w:spacing w:before="240" w:after="120" w:line="240" w:lineRule="auto"/>
      <w:ind w:left="794"/>
    </w:pPr>
    <w:rPr>
      <w:b/>
      <w:kern w:val="28"/>
      <w:sz w:val="20"/>
    </w:rPr>
  </w:style>
  <w:style w:type="paragraph" w:customStyle="1" w:styleId="TofSectsHeading">
    <w:name w:val="TofSects(Heading)"/>
    <w:basedOn w:val="OPCParaBase"/>
    <w:rsid w:val="00B07E1B"/>
    <w:pPr>
      <w:spacing w:before="240" w:after="120" w:line="240" w:lineRule="auto"/>
    </w:pPr>
    <w:rPr>
      <w:b/>
      <w:sz w:val="24"/>
    </w:rPr>
  </w:style>
  <w:style w:type="paragraph" w:customStyle="1" w:styleId="TofSectsSection">
    <w:name w:val="TofSects(Section)"/>
    <w:basedOn w:val="OPCParaBase"/>
    <w:link w:val="TofSectsSectionChar"/>
    <w:rsid w:val="00B07E1B"/>
    <w:pPr>
      <w:keepLines/>
      <w:spacing w:before="40" w:line="240" w:lineRule="auto"/>
      <w:ind w:left="1588" w:hanging="794"/>
    </w:pPr>
    <w:rPr>
      <w:kern w:val="28"/>
      <w:sz w:val="18"/>
    </w:rPr>
  </w:style>
  <w:style w:type="paragraph" w:customStyle="1" w:styleId="TofSectsSubdiv">
    <w:name w:val="TofSects(Subdiv)"/>
    <w:basedOn w:val="OPCParaBase"/>
    <w:rsid w:val="00B07E1B"/>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AE3428"/>
    <w:rPr>
      <w:sz w:val="22"/>
    </w:rPr>
  </w:style>
  <w:style w:type="character" w:customStyle="1" w:styleId="DefinitionChar">
    <w:name w:val="Definition Char"/>
    <w:aliases w:val="dd Char"/>
    <w:basedOn w:val="subsectionChar"/>
    <w:link w:val="Definition"/>
    <w:rsid w:val="00AE3428"/>
    <w:rPr>
      <w:sz w:val="22"/>
    </w:rPr>
  </w:style>
  <w:style w:type="character" w:customStyle="1" w:styleId="paragraphChar">
    <w:name w:val="paragraph Char"/>
    <w:aliases w:val="a Char"/>
    <w:basedOn w:val="DefaultParagraphFont"/>
    <w:link w:val="paragraph"/>
    <w:rsid w:val="007B5675"/>
    <w:rPr>
      <w:sz w:val="22"/>
    </w:rPr>
  </w:style>
  <w:style w:type="character" w:customStyle="1" w:styleId="OPCCharBase">
    <w:name w:val="OPCCharBase"/>
    <w:uiPriority w:val="1"/>
    <w:qFormat/>
    <w:rsid w:val="00B07E1B"/>
  </w:style>
  <w:style w:type="paragraph" w:customStyle="1" w:styleId="OPCParaBase">
    <w:name w:val="OPCParaBase"/>
    <w:qFormat/>
    <w:rsid w:val="00B07E1B"/>
    <w:pPr>
      <w:spacing w:line="260" w:lineRule="atLeast"/>
    </w:pPr>
    <w:rPr>
      <w:sz w:val="22"/>
    </w:rPr>
  </w:style>
  <w:style w:type="character" w:customStyle="1" w:styleId="HeaderChar">
    <w:name w:val="Header Char"/>
    <w:basedOn w:val="DefaultParagraphFont"/>
    <w:link w:val="Header"/>
    <w:rsid w:val="00B07E1B"/>
    <w:rPr>
      <w:sz w:val="16"/>
    </w:rPr>
  </w:style>
  <w:style w:type="paragraph" w:customStyle="1" w:styleId="noteToPara">
    <w:name w:val="noteToPara"/>
    <w:aliases w:val="ntp"/>
    <w:basedOn w:val="OPCParaBase"/>
    <w:rsid w:val="00B07E1B"/>
    <w:pPr>
      <w:spacing w:before="122" w:line="198" w:lineRule="exact"/>
      <w:ind w:left="2353" w:hanging="709"/>
    </w:pPr>
    <w:rPr>
      <w:sz w:val="18"/>
    </w:rPr>
  </w:style>
  <w:style w:type="paragraph" w:customStyle="1" w:styleId="WRStyle">
    <w:name w:val="WR Style"/>
    <w:aliases w:val="WR"/>
    <w:basedOn w:val="OPCParaBase"/>
    <w:rsid w:val="00B07E1B"/>
    <w:pPr>
      <w:spacing w:before="240" w:line="240" w:lineRule="auto"/>
      <w:ind w:left="284" w:hanging="284"/>
    </w:pPr>
    <w:rPr>
      <w:b/>
      <w:i/>
      <w:kern w:val="28"/>
      <w:sz w:val="24"/>
    </w:rPr>
  </w:style>
  <w:style w:type="character" w:customStyle="1" w:styleId="FooterChar">
    <w:name w:val="Footer Char"/>
    <w:basedOn w:val="DefaultParagraphFont"/>
    <w:link w:val="Footer"/>
    <w:rsid w:val="00B07E1B"/>
    <w:rPr>
      <w:sz w:val="22"/>
      <w:szCs w:val="24"/>
    </w:rPr>
  </w:style>
  <w:style w:type="table" w:customStyle="1" w:styleId="CFlag">
    <w:name w:val="CFlag"/>
    <w:basedOn w:val="TableNormal"/>
    <w:uiPriority w:val="99"/>
    <w:rsid w:val="00B07E1B"/>
    <w:tblPr/>
  </w:style>
  <w:style w:type="paragraph" w:customStyle="1" w:styleId="SignCoverPageEnd">
    <w:name w:val="SignCoverPageEnd"/>
    <w:basedOn w:val="OPCParaBase"/>
    <w:next w:val="Normal"/>
    <w:rsid w:val="00B07E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7E1B"/>
    <w:pPr>
      <w:pBdr>
        <w:top w:val="single" w:sz="4" w:space="1" w:color="auto"/>
      </w:pBdr>
      <w:spacing w:before="360"/>
      <w:ind w:right="397"/>
      <w:jc w:val="both"/>
    </w:pPr>
  </w:style>
  <w:style w:type="paragraph" w:customStyle="1" w:styleId="ENotesHeading1">
    <w:name w:val="ENotesHeading 1"/>
    <w:aliases w:val="Enh1"/>
    <w:basedOn w:val="OPCParaBase"/>
    <w:next w:val="Normal"/>
    <w:rsid w:val="00B07E1B"/>
    <w:pPr>
      <w:spacing w:before="120"/>
      <w:outlineLvl w:val="1"/>
    </w:pPr>
    <w:rPr>
      <w:b/>
      <w:sz w:val="28"/>
      <w:szCs w:val="28"/>
    </w:rPr>
  </w:style>
  <w:style w:type="paragraph" w:customStyle="1" w:styleId="ENotesHeading2">
    <w:name w:val="ENotesHeading 2"/>
    <w:aliases w:val="Enh2"/>
    <w:basedOn w:val="OPCParaBase"/>
    <w:next w:val="Normal"/>
    <w:rsid w:val="00B07E1B"/>
    <w:pPr>
      <w:spacing w:before="120" w:after="120"/>
      <w:outlineLvl w:val="2"/>
    </w:pPr>
    <w:rPr>
      <w:b/>
      <w:sz w:val="24"/>
      <w:szCs w:val="28"/>
    </w:rPr>
  </w:style>
  <w:style w:type="paragraph" w:customStyle="1" w:styleId="CompiledActNo">
    <w:name w:val="CompiledActNo"/>
    <w:basedOn w:val="OPCParaBase"/>
    <w:next w:val="Normal"/>
    <w:rsid w:val="00B07E1B"/>
    <w:rPr>
      <w:b/>
      <w:sz w:val="24"/>
      <w:szCs w:val="24"/>
    </w:rPr>
  </w:style>
  <w:style w:type="paragraph" w:customStyle="1" w:styleId="ENotesText">
    <w:name w:val="ENotesText"/>
    <w:aliases w:val="Ent,ENt"/>
    <w:basedOn w:val="OPCParaBase"/>
    <w:next w:val="Normal"/>
    <w:rsid w:val="00B07E1B"/>
    <w:pPr>
      <w:spacing w:before="120"/>
    </w:pPr>
  </w:style>
  <w:style w:type="paragraph" w:customStyle="1" w:styleId="CompiledMadeUnder">
    <w:name w:val="CompiledMadeUnder"/>
    <w:basedOn w:val="OPCParaBase"/>
    <w:next w:val="Normal"/>
    <w:rsid w:val="00B07E1B"/>
    <w:rPr>
      <w:i/>
      <w:sz w:val="24"/>
      <w:szCs w:val="24"/>
    </w:rPr>
  </w:style>
  <w:style w:type="paragraph" w:customStyle="1" w:styleId="Paragraphsub-sub-sub">
    <w:name w:val="Paragraph(sub-sub-sub)"/>
    <w:aliases w:val="aaaa"/>
    <w:basedOn w:val="OPCParaBase"/>
    <w:rsid w:val="00B07E1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7E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7E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7E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7E1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7E1B"/>
    <w:pPr>
      <w:spacing w:before="60" w:line="240" w:lineRule="auto"/>
    </w:pPr>
    <w:rPr>
      <w:rFonts w:cs="Arial"/>
      <w:sz w:val="20"/>
      <w:szCs w:val="22"/>
    </w:rPr>
  </w:style>
  <w:style w:type="paragraph" w:customStyle="1" w:styleId="ActHead10">
    <w:name w:val="ActHead 10"/>
    <w:aliases w:val="sp"/>
    <w:basedOn w:val="OPCParaBase"/>
    <w:next w:val="ActHead3"/>
    <w:rsid w:val="00B07E1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07E1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07E1B"/>
    <w:pPr>
      <w:keepNext/>
      <w:spacing w:before="60" w:line="240" w:lineRule="atLeast"/>
    </w:pPr>
    <w:rPr>
      <w:b/>
      <w:sz w:val="20"/>
    </w:rPr>
  </w:style>
  <w:style w:type="paragraph" w:customStyle="1" w:styleId="NoteToSubpara">
    <w:name w:val="NoteToSubpara"/>
    <w:aliases w:val="nts"/>
    <w:basedOn w:val="OPCParaBase"/>
    <w:rsid w:val="00B07E1B"/>
    <w:pPr>
      <w:spacing w:before="40" w:line="198" w:lineRule="exact"/>
      <w:ind w:left="2835" w:hanging="709"/>
    </w:pPr>
    <w:rPr>
      <w:sz w:val="18"/>
    </w:rPr>
  </w:style>
  <w:style w:type="paragraph" w:customStyle="1" w:styleId="ENoteTableHeading">
    <w:name w:val="ENoteTableHeading"/>
    <w:aliases w:val="enth"/>
    <w:basedOn w:val="OPCParaBase"/>
    <w:rsid w:val="00B07E1B"/>
    <w:pPr>
      <w:keepNext/>
      <w:spacing w:before="60" w:line="240" w:lineRule="atLeast"/>
    </w:pPr>
    <w:rPr>
      <w:rFonts w:ascii="Arial" w:hAnsi="Arial"/>
      <w:b/>
      <w:sz w:val="16"/>
    </w:rPr>
  </w:style>
  <w:style w:type="paragraph" w:customStyle="1" w:styleId="ENoteTTi">
    <w:name w:val="ENoteTTi"/>
    <w:aliases w:val="entti"/>
    <w:basedOn w:val="OPCParaBase"/>
    <w:rsid w:val="00B07E1B"/>
    <w:pPr>
      <w:keepNext/>
      <w:spacing w:before="60" w:line="240" w:lineRule="atLeast"/>
      <w:ind w:left="170"/>
    </w:pPr>
    <w:rPr>
      <w:sz w:val="16"/>
    </w:rPr>
  </w:style>
  <w:style w:type="paragraph" w:customStyle="1" w:styleId="ENoteTTIndentHeading">
    <w:name w:val="ENoteTTIndentHeading"/>
    <w:aliases w:val="enTTHi"/>
    <w:basedOn w:val="OPCParaBase"/>
    <w:rsid w:val="00B07E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7E1B"/>
    <w:pPr>
      <w:spacing w:before="60" w:line="240" w:lineRule="atLeast"/>
    </w:pPr>
    <w:rPr>
      <w:sz w:val="16"/>
    </w:rPr>
  </w:style>
  <w:style w:type="paragraph" w:customStyle="1" w:styleId="MadeunderText">
    <w:name w:val="MadeunderText"/>
    <w:basedOn w:val="OPCParaBase"/>
    <w:next w:val="CompiledMadeUnder"/>
    <w:rsid w:val="00B07E1B"/>
    <w:pPr>
      <w:spacing w:before="240"/>
    </w:pPr>
    <w:rPr>
      <w:sz w:val="24"/>
      <w:szCs w:val="24"/>
    </w:rPr>
  </w:style>
  <w:style w:type="paragraph" w:customStyle="1" w:styleId="ENotesHeading3">
    <w:name w:val="ENotesHeading 3"/>
    <w:aliases w:val="Enh3"/>
    <w:basedOn w:val="OPCParaBase"/>
    <w:next w:val="Normal"/>
    <w:rsid w:val="00B07E1B"/>
    <w:pPr>
      <w:keepNext/>
      <w:spacing w:before="120" w:line="240" w:lineRule="auto"/>
      <w:outlineLvl w:val="4"/>
    </w:pPr>
    <w:rPr>
      <w:b/>
      <w:szCs w:val="24"/>
    </w:rPr>
  </w:style>
  <w:style w:type="paragraph" w:customStyle="1" w:styleId="SubPartCASA">
    <w:name w:val="SubPart(CASA)"/>
    <w:aliases w:val="csp"/>
    <w:basedOn w:val="OPCParaBase"/>
    <w:next w:val="ActHead3"/>
    <w:rsid w:val="00B07E1B"/>
    <w:pPr>
      <w:keepNext/>
      <w:keepLines/>
      <w:spacing w:before="280"/>
      <w:outlineLvl w:val="1"/>
    </w:pPr>
    <w:rPr>
      <w:b/>
      <w:kern w:val="28"/>
      <w:sz w:val="32"/>
    </w:rPr>
  </w:style>
  <w:style w:type="paragraph" w:customStyle="1" w:styleId="SOText">
    <w:name w:val="SO Text"/>
    <w:aliases w:val="sot"/>
    <w:link w:val="SOTextChar"/>
    <w:rsid w:val="00B07E1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07E1B"/>
    <w:rPr>
      <w:rFonts w:eastAsiaTheme="minorHAnsi" w:cstheme="minorBidi"/>
      <w:sz w:val="22"/>
      <w:lang w:eastAsia="en-US"/>
    </w:rPr>
  </w:style>
  <w:style w:type="paragraph" w:customStyle="1" w:styleId="SOTextNote">
    <w:name w:val="SO TextNote"/>
    <w:aliases w:val="sont"/>
    <w:basedOn w:val="SOText"/>
    <w:qFormat/>
    <w:rsid w:val="00B07E1B"/>
    <w:pPr>
      <w:spacing w:before="122" w:line="198" w:lineRule="exact"/>
      <w:ind w:left="1843" w:hanging="709"/>
    </w:pPr>
    <w:rPr>
      <w:sz w:val="18"/>
    </w:rPr>
  </w:style>
  <w:style w:type="paragraph" w:customStyle="1" w:styleId="SOPara">
    <w:name w:val="SO Para"/>
    <w:aliases w:val="soa"/>
    <w:basedOn w:val="SOText"/>
    <w:link w:val="SOParaChar"/>
    <w:qFormat/>
    <w:rsid w:val="00B07E1B"/>
    <w:pPr>
      <w:tabs>
        <w:tab w:val="right" w:pos="1786"/>
      </w:tabs>
      <w:spacing w:before="40"/>
      <w:ind w:left="2070" w:hanging="936"/>
    </w:pPr>
  </w:style>
  <w:style w:type="character" w:customStyle="1" w:styleId="SOParaChar">
    <w:name w:val="SO Para Char"/>
    <w:aliases w:val="soa Char"/>
    <w:basedOn w:val="DefaultParagraphFont"/>
    <w:link w:val="SOPara"/>
    <w:rsid w:val="00B07E1B"/>
    <w:rPr>
      <w:rFonts w:eastAsiaTheme="minorHAnsi" w:cstheme="minorBidi"/>
      <w:sz w:val="22"/>
      <w:lang w:eastAsia="en-US"/>
    </w:rPr>
  </w:style>
  <w:style w:type="paragraph" w:customStyle="1" w:styleId="FileName">
    <w:name w:val="FileName"/>
    <w:basedOn w:val="Normal"/>
    <w:rsid w:val="00B07E1B"/>
  </w:style>
  <w:style w:type="paragraph" w:customStyle="1" w:styleId="SOHeadBold">
    <w:name w:val="SO HeadBold"/>
    <w:aliases w:val="sohb"/>
    <w:basedOn w:val="SOText"/>
    <w:next w:val="SOText"/>
    <w:link w:val="SOHeadBoldChar"/>
    <w:qFormat/>
    <w:rsid w:val="00B07E1B"/>
    <w:rPr>
      <w:b/>
    </w:rPr>
  </w:style>
  <w:style w:type="character" w:customStyle="1" w:styleId="SOHeadBoldChar">
    <w:name w:val="SO HeadBold Char"/>
    <w:aliases w:val="sohb Char"/>
    <w:basedOn w:val="DefaultParagraphFont"/>
    <w:link w:val="SOHeadBold"/>
    <w:rsid w:val="00B07E1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7E1B"/>
    <w:rPr>
      <w:i/>
    </w:rPr>
  </w:style>
  <w:style w:type="character" w:customStyle="1" w:styleId="SOHeadItalicChar">
    <w:name w:val="SO HeadItalic Char"/>
    <w:aliases w:val="sohi Char"/>
    <w:basedOn w:val="DefaultParagraphFont"/>
    <w:link w:val="SOHeadItalic"/>
    <w:rsid w:val="00B07E1B"/>
    <w:rPr>
      <w:rFonts w:eastAsiaTheme="minorHAnsi" w:cstheme="minorBidi"/>
      <w:i/>
      <w:sz w:val="22"/>
      <w:lang w:eastAsia="en-US"/>
    </w:rPr>
  </w:style>
  <w:style w:type="paragraph" w:customStyle="1" w:styleId="SOBullet">
    <w:name w:val="SO Bullet"/>
    <w:aliases w:val="sotb"/>
    <w:basedOn w:val="SOText"/>
    <w:link w:val="SOBulletChar"/>
    <w:qFormat/>
    <w:rsid w:val="00B07E1B"/>
    <w:pPr>
      <w:ind w:left="1559" w:hanging="425"/>
    </w:pPr>
  </w:style>
  <w:style w:type="character" w:customStyle="1" w:styleId="SOBulletChar">
    <w:name w:val="SO Bullet Char"/>
    <w:aliases w:val="sotb Char"/>
    <w:basedOn w:val="DefaultParagraphFont"/>
    <w:link w:val="SOBullet"/>
    <w:rsid w:val="00B07E1B"/>
    <w:rPr>
      <w:rFonts w:eastAsiaTheme="minorHAnsi" w:cstheme="minorBidi"/>
      <w:sz w:val="22"/>
      <w:lang w:eastAsia="en-US"/>
    </w:rPr>
  </w:style>
  <w:style w:type="paragraph" w:customStyle="1" w:styleId="SOBulletNote">
    <w:name w:val="SO BulletNote"/>
    <w:aliases w:val="sonb"/>
    <w:basedOn w:val="SOTextNote"/>
    <w:link w:val="SOBulletNoteChar"/>
    <w:qFormat/>
    <w:rsid w:val="00B07E1B"/>
    <w:pPr>
      <w:tabs>
        <w:tab w:val="left" w:pos="1560"/>
      </w:tabs>
      <w:ind w:left="2268" w:hanging="1134"/>
    </w:pPr>
  </w:style>
  <w:style w:type="character" w:customStyle="1" w:styleId="SOBulletNoteChar">
    <w:name w:val="SO BulletNote Char"/>
    <w:aliases w:val="sonb Char"/>
    <w:basedOn w:val="DefaultParagraphFont"/>
    <w:link w:val="SOBulletNote"/>
    <w:rsid w:val="00B07E1B"/>
    <w:rPr>
      <w:rFonts w:eastAsiaTheme="minorHAnsi" w:cstheme="minorBidi"/>
      <w:sz w:val="18"/>
      <w:lang w:eastAsia="en-US"/>
    </w:rPr>
  </w:style>
  <w:style w:type="character" w:customStyle="1" w:styleId="ActHead5Char">
    <w:name w:val="ActHead 5 Char"/>
    <w:aliases w:val="s Char"/>
    <w:basedOn w:val="DefaultParagraphFont"/>
    <w:link w:val="ActHead5"/>
    <w:rsid w:val="00C63800"/>
    <w:rPr>
      <w:b/>
      <w:kern w:val="28"/>
      <w:sz w:val="24"/>
    </w:rPr>
  </w:style>
  <w:style w:type="character" w:customStyle="1" w:styleId="notetextChar">
    <w:name w:val="note(text) Char"/>
    <w:aliases w:val="n Char"/>
    <w:basedOn w:val="DefaultParagraphFont"/>
    <w:link w:val="notetext"/>
    <w:rsid w:val="00D71BF4"/>
    <w:rPr>
      <w:sz w:val="18"/>
    </w:rPr>
  </w:style>
  <w:style w:type="paragraph" w:customStyle="1" w:styleId="EnStatement">
    <w:name w:val="EnStatement"/>
    <w:basedOn w:val="Normal"/>
    <w:rsid w:val="00B07E1B"/>
    <w:pPr>
      <w:numPr>
        <w:numId w:val="48"/>
      </w:numPr>
    </w:pPr>
    <w:rPr>
      <w:rFonts w:eastAsia="Times New Roman" w:cs="Times New Roman"/>
      <w:lang w:eastAsia="en-AU"/>
    </w:rPr>
  </w:style>
  <w:style w:type="paragraph" w:customStyle="1" w:styleId="EnStatementHeading">
    <w:name w:val="EnStatementHeading"/>
    <w:basedOn w:val="Normal"/>
    <w:rsid w:val="00B07E1B"/>
    <w:rPr>
      <w:rFonts w:eastAsia="Times New Roman" w:cs="Times New Roman"/>
      <w:b/>
      <w:lang w:eastAsia="en-AU"/>
    </w:rPr>
  </w:style>
  <w:style w:type="paragraph" w:styleId="Revision">
    <w:name w:val="Revision"/>
    <w:hidden/>
    <w:uiPriority w:val="99"/>
    <w:semiHidden/>
    <w:rsid w:val="00A141C9"/>
    <w:rPr>
      <w:rFonts w:eastAsiaTheme="minorHAnsi" w:cstheme="minorBidi"/>
      <w:sz w:val="22"/>
      <w:lang w:eastAsia="en-US"/>
    </w:rPr>
  </w:style>
  <w:style w:type="paragraph" w:customStyle="1" w:styleId="Transitional">
    <w:name w:val="Transitional"/>
    <w:aliases w:val="tr"/>
    <w:basedOn w:val="Normal"/>
    <w:next w:val="Normal"/>
    <w:rsid w:val="00B07E1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emf"/><Relationship Id="rId47" Type="http://schemas.openxmlformats.org/officeDocument/2006/relationships/image" Target="media/image27.wmf"/><Relationship Id="rId50" Type="http://schemas.openxmlformats.org/officeDocument/2006/relationships/image" Target="media/image30.wmf"/><Relationship Id="rId55" Type="http://schemas.openxmlformats.org/officeDocument/2006/relationships/header" Target="header8.xml"/><Relationship Id="rId63" Type="http://schemas.openxmlformats.org/officeDocument/2006/relationships/footer" Target="footer10.xml"/><Relationship Id="rId68" Type="http://schemas.openxmlformats.org/officeDocument/2006/relationships/footer" Target="footer1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emf"/><Relationship Id="rId45" Type="http://schemas.openxmlformats.org/officeDocument/2006/relationships/image" Target="media/image25.wmf"/><Relationship Id="rId53" Type="http://schemas.openxmlformats.org/officeDocument/2006/relationships/image" Target="media/image33.emf"/><Relationship Id="rId58" Type="http://schemas.openxmlformats.org/officeDocument/2006/relationships/header" Target="header9.xml"/><Relationship Id="rId66"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wmf"/><Relationship Id="rId49" Type="http://schemas.openxmlformats.org/officeDocument/2006/relationships/image" Target="media/image29.wmf"/><Relationship Id="rId57" Type="http://schemas.openxmlformats.org/officeDocument/2006/relationships/footer" Target="footer7.xml"/><Relationship Id="rId61"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24.wmf"/><Relationship Id="rId52" Type="http://schemas.openxmlformats.org/officeDocument/2006/relationships/image" Target="media/image32.emf"/><Relationship Id="rId60" Type="http://schemas.openxmlformats.org/officeDocument/2006/relationships/header" Target="header10.xml"/><Relationship Id="rId65"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image" Target="media/image23.emf"/><Relationship Id="rId48" Type="http://schemas.openxmlformats.org/officeDocument/2006/relationships/image" Target="media/image28.wmf"/><Relationship Id="rId56" Type="http://schemas.openxmlformats.org/officeDocument/2006/relationships/footer" Target="footer6.xml"/><Relationship Id="rId64" Type="http://schemas.openxmlformats.org/officeDocument/2006/relationships/header" Target="header12.xml"/><Relationship Id="rId69"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emf"/><Relationship Id="rId46" Type="http://schemas.openxmlformats.org/officeDocument/2006/relationships/image" Target="media/image26.wmf"/><Relationship Id="rId59" Type="http://schemas.openxmlformats.org/officeDocument/2006/relationships/footer" Target="footer8.xml"/><Relationship Id="rId67" Type="http://schemas.openxmlformats.org/officeDocument/2006/relationships/header" Target="header14.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header" Target="header7.xml"/><Relationship Id="rId62" Type="http://schemas.openxmlformats.org/officeDocument/2006/relationships/footer" Target="footer9.xml"/><Relationship Id="rId70"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3EC9-E628-4BD9-BD0A-A5CE07C4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98</Pages>
  <Words>23188</Words>
  <Characters>105532</Characters>
  <Application>Microsoft Office Word</Application>
  <DocSecurity>0</DocSecurity>
  <PresentationFormat/>
  <Lines>4145</Lines>
  <Paragraphs>2041</Paragraphs>
  <ScaleCrop>false</ScaleCrop>
  <HeadingPairs>
    <vt:vector size="2" baseType="variant">
      <vt:variant>
        <vt:lpstr>Title</vt:lpstr>
      </vt:variant>
      <vt:variant>
        <vt:i4>1</vt:i4>
      </vt:variant>
    </vt:vector>
  </HeadingPairs>
  <TitlesOfParts>
    <vt:vector size="1" baseType="lpstr">
      <vt:lpstr>Excise Tariff Act 1921</vt:lpstr>
    </vt:vector>
  </TitlesOfParts>
  <Manager/>
  <Company/>
  <LinksUpToDate>false</LinksUpToDate>
  <CharactersWithSpaces>127103</CharactersWithSpaces>
  <SharedDoc>false</SharedDoc>
  <HyperlinkBase/>
  <HLinks>
    <vt:vector size="6" baseType="variant">
      <vt:variant>
        <vt:i4>7995454</vt:i4>
      </vt:variant>
      <vt:variant>
        <vt:i4>75</vt:i4>
      </vt:variant>
      <vt:variant>
        <vt:i4>0</vt:i4>
      </vt:variant>
      <vt:variant>
        <vt:i4>5</vt:i4>
      </vt:variant>
      <vt:variant>
        <vt:lpwstr>http://www.ato.gov.au/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Excise Tariff Act 1921</dc:title>
  <dc:subject/>
  <dc:creator/>
  <cp:keywords/>
  <dc:description/>
  <cp:lastModifiedBy/>
  <cp:revision>1</cp:revision>
  <cp:lastPrinted>2013-09-23T00:46:00Z</cp:lastPrinted>
  <dcterms:created xsi:type="dcterms:W3CDTF">2019-01-18T02:36:00Z</dcterms:created>
  <dcterms:modified xsi:type="dcterms:W3CDTF">2019-01-18T02:36:00Z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Excise Tariff Act 1921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Number">
    <vt:lpwstr>50</vt:lpwstr>
  </property>
  <property fmtid="{D5CDD505-2E9C-101B-9397-08002B2CF9AE}" pid="12" name="StartDate">
    <vt:filetime>2018-12-31T13:00:00Z</vt:filetime>
  </property>
  <property fmtid="{D5CDD505-2E9C-101B-9397-08002B2CF9AE}" pid="13" name="PreparedDate">
    <vt:filetime>2016-03-04T14:00:00Z</vt:filetime>
  </property>
  <property fmtid="{D5CDD505-2E9C-101B-9397-08002B2CF9AE}" pid="14" name="RegisteredDate">
    <vt:filetime>2019-01-17T13:00:00Z</vt:filetime>
  </property>
  <property fmtid="{D5CDD505-2E9C-101B-9397-08002B2CF9AE}" pid="15" name="CompilationVersion">
    <vt:i4>3</vt:i4>
  </property>
  <property fmtid="{D5CDD505-2E9C-101B-9397-08002B2CF9AE}" pid="16" name="IncludesUpTo">
    <vt:lpwstr>Act No. 137, 2018</vt:lpwstr>
  </property>
</Properties>
</file>