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2" w:rsidRPr="0098774E" w:rsidRDefault="00361B03" w:rsidP="00287660">
      <w:pPr>
        <w:spacing w:before="840" w:after="0" w:line="240" w:lineRule="auto"/>
        <w:jc w:val="center"/>
        <w:rPr>
          <w:rFonts w:ascii="Times New Roman" w:eastAsia="Century Schoolbook" w:hAnsi="Times New Roman" w:cs="Century Schoolbook"/>
          <w:sz w:val="36"/>
          <w:szCs w:val="28"/>
        </w:rPr>
      </w:pPr>
      <w:r w:rsidRPr="0098774E">
        <w:rPr>
          <w:rFonts w:ascii="Times New Roman" w:eastAsia="Century Schoolbook" w:hAnsi="Times New Roman" w:cs="Century Schoolbook"/>
          <w:sz w:val="36"/>
          <w:szCs w:val="28"/>
        </w:rPr>
        <w:t>REFERENDUM (CONSTITUTION ALTERATION).</w:t>
      </w:r>
    </w:p>
    <w:p w:rsidR="0098774E" w:rsidRPr="0098774E" w:rsidRDefault="0098774E" w:rsidP="002353C7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eastAsia="Segoe UI" w:hAnsi="Times New Roman" w:cs="Segoe UI"/>
          <w:b/>
          <w:bCs/>
        </w:rPr>
      </w:pPr>
    </w:p>
    <w:p w:rsidR="007902A2" w:rsidRPr="0098774E" w:rsidRDefault="00361B03" w:rsidP="0098774E">
      <w:pPr>
        <w:spacing w:after="0" w:line="240" w:lineRule="auto"/>
        <w:jc w:val="center"/>
        <w:rPr>
          <w:rFonts w:ascii="Times New Roman" w:eastAsia="Segoe UI" w:hAnsi="Times New Roman" w:cs="Segoe UI"/>
          <w:sz w:val="28"/>
        </w:rPr>
      </w:pPr>
      <w:r w:rsidRPr="0098774E">
        <w:rPr>
          <w:rFonts w:ascii="Times New Roman" w:eastAsia="Segoe UI" w:hAnsi="Times New Roman" w:cs="Segoe UI"/>
          <w:b/>
          <w:bCs/>
          <w:sz w:val="28"/>
        </w:rPr>
        <w:t>No. 23 of 1926.</w:t>
      </w:r>
    </w:p>
    <w:p w:rsidR="007902A2" w:rsidRPr="0098774E" w:rsidRDefault="00361B03" w:rsidP="00605CFA">
      <w:pPr>
        <w:spacing w:before="120" w:after="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98774E">
        <w:rPr>
          <w:rFonts w:ascii="Times New Roman" w:eastAsia="Century Schoolbook" w:hAnsi="Times New Roman" w:cs="Century Schoolbook"/>
          <w:sz w:val="26"/>
        </w:rPr>
        <w:t>An Act to amend</w:t>
      </w:r>
      <w:r w:rsidR="00E835AE">
        <w:rPr>
          <w:rFonts w:ascii="Times New Roman" w:eastAsia="Century Schoolbook" w:hAnsi="Times New Roman" w:cs="Century Schoolbook"/>
          <w:sz w:val="26"/>
        </w:rPr>
        <w:t xml:space="preserve"> </w:t>
      </w:r>
      <w:r w:rsidRPr="0098774E">
        <w:rPr>
          <w:rFonts w:ascii="Times New Roman" w:eastAsia="Century Schoolbook" w:hAnsi="Times New Roman" w:cs="Century Schoolbook"/>
          <w:sz w:val="26"/>
        </w:rPr>
        <w:t xml:space="preserve">the </w:t>
      </w:r>
      <w:r w:rsidRPr="0098774E">
        <w:rPr>
          <w:rFonts w:ascii="Times New Roman" w:eastAsia="Century Schoolbook" w:hAnsi="Times New Roman" w:cs="Century Schoolbook"/>
          <w:i/>
          <w:iCs/>
          <w:sz w:val="26"/>
        </w:rPr>
        <w:t xml:space="preserve">Referendum </w:t>
      </w:r>
      <w:r w:rsidRPr="0098774E">
        <w:rPr>
          <w:rFonts w:ascii="Times New Roman" w:eastAsia="Century Schoolbook" w:hAnsi="Times New Roman" w:cs="Century Schoolbook"/>
          <w:sz w:val="26"/>
        </w:rPr>
        <w:t>(</w:t>
      </w:r>
      <w:r w:rsidRPr="0098774E">
        <w:rPr>
          <w:rFonts w:ascii="Times New Roman" w:eastAsia="Century Schoolbook" w:hAnsi="Times New Roman" w:cs="Century Schoolbook"/>
          <w:i/>
          <w:iCs/>
          <w:sz w:val="26"/>
        </w:rPr>
        <w:t>Constitution Alteration</w:t>
      </w:r>
      <w:r w:rsidRPr="0098774E">
        <w:rPr>
          <w:rFonts w:ascii="Times New Roman" w:eastAsia="Century Schoolbook" w:hAnsi="Times New Roman" w:cs="Century Schoolbook"/>
          <w:sz w:val="26"/>
        </w:rPr>
        <w:t xml:space="preserve">) </w:t>
      </w:r>
      <w:r w:rsidRPr="0098774E">
        <w:rPr>
          <w:rFonts w:ascii="Times New Roman" w:eastAsia="Century Schoolbook" w:hAnsi="Times New Roman" w:cs="Century Schoolbook"/>
          <w:i/>
          <w:iCs/>
          <w:sz w:val="26"/>
        </w:rPr>
        <w:t xml:space="preserve">Act </w:t>
      </w:r>
      <w:r w:rsidRPr="0098774E">
        <w:rPr>
          <w:rFonts w:ascii="Times New Roman" w:eastAsia="Century Schoolbook" w:hAnsi="Times New Roman" w:cs="Century Schoolbook"/>
          <w:sz w:val="26"/>
        </w:rPr>
        <w:t>1906</w:t>
      </w:r>
      <w:r w:rsidR="00910C1B">
        <w:rPr>
          <w:rFonts w:ascii="Times New Roman" w:eastAsia="Century Schoolbook" w:hAnsi="Times New Roman" w:cs="Century Schoolbook"/>
          <w:sz w:val="26"/>
        </w:rPr>
        <w:t>–</w:t>
      </w:r>
      <w:r w:rsidRPr="0098774E">
        <w:rPr>
          <w:rFonts w:ascii="Times New Roman" w:eastAsia="Century Schoolbook" w:hAnsi="Times New Roman" w:cs="Century Schoolbook"/>
          <w:sz w:val="26"/>
        </w:rPr>
        <w:t>1919.</w:t>
      </w:r>
    </w:p>
    <w:p w:rsidR="007902A2" w:rsidRPr="00CA4EC2" w:rsidRDefault="00361B03" w:rsidP="00D17D35">
      <w:pPr>
        <w:spacing w:before="120" w:after="120" w:line="240" w:lineRule="auto"/>
        <w:jc w:val="right"/>
        <w:rPr>
          <w:rFonts w:ascii="Times New Roman" w:eastAsia="Century Schoolbook" w:hAnsi="Times New Roman" w:cs="Century Schoolbook"/>
        </w:rPr>
      </w:pPr>
      <w:r w:rsidRPr="0098774E">
        <w:rPr>
          <w:rFonts w:ascii="Times New Roman" w:eastAsia="Century Schoolbook" w:hAnsi="Times New Roman" w:cs="Century Schoolbook"/>
          <w:sz w:val="26"/>
        </w:rPr>
        <w:t>[Assented to 28th June, 1926.]</w:t>
      </w:r>
    </w:p>
    <w:p w:rsidR="007902A2" w:rsidRPr="001576DA" w:rsidRDefault="00361B03" w:rsidP="0098774E">
      <w:pPr>
        <w:spacing w:before="120" w:after="120" w:line="240" w:lineRule="auto"/>
        <w:jc w:val="both"/>
        <w:rPr>
          <w:rFonts w:ascii="Times New Roman" w:eastAsia="Century Schoolbook" w:hAnsi="Times New Roman" w:cs="Century Schoolbook"/>
        </w:rPr>
      </w:pPr>
      <w:r w:rsidRPr="001576DA">
        <w:rPr>
          <w:rFonts w:ascii="Times New Roman" w:eastAsia="Century Schoolbook" w:hAnsi="Times New Roman" w:cs="Century Schoolbook"/>
        </w:rPr>
        <w:t>BE it enacted by the King</w:t>
      </w:r>
      <w:r w:rsidR="003225AB" w:rsidRPr="001576DA">
        <w:rPr>
          <w:rFonts w:ascii="Times New Roman" w:eastAsia="Century Schoolbook" w:hAnsi="Times New Roman" w:cs="Century Schoolbook"/>
        </w:rPr>
        <w:t>’</w:t>
      </w:r>
      <w:r w:rsidRPr="001576DA">
        <w:rPr>
          <w:rFonts w:ascii="Times New Roman" w:eastAsia="Century Schoolbook" w:hAnsi="Times New Roman" w:cs="Century Schoolbook"/>
        </w:rPr>
        <w:t>s Most Excellent Majesty, the Senate, and the House of Representatives of the Commonwealth of Australia, as follows:—</w:t>
      </w:r>
    </w:p>
    <w:p w:rsidR="007902A2" w:rsidRPr="00322015" w:rsidRDefault="00361B03" w:rsidP="00322015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  <w:szCs w:val="12"/>
        </w:rPr>
      </w:pPr>
      <w:r w:rsidRPr="00322015">
        <w:rPr>
          <w:rFonts w:ascii="Times New Roman" w:eastAsia="Century Schoolbook" w:hAnsi="Times New Roman" w:cs="Century Schoolbook"/>
          <w:b/>
          <w:bCs/>
          <w:sz w:val="20"/>
          <w:szCs w:val="12"/>
        </w:rPr>
        <w:t>Short title and citation.</w:t>
      </w:r>
    </w:p>
    <w:p w:rsidR="007902A2" w:rsidRPr="00CA4EC2" w:rsidRDefault="00361B03" w:rsidP="003B3A67">
      <w:pPr>
        <w:tabs>
          <w:tab w:val="left" w:pos="1008"/>
          <w:tab w:val="left" w:pos="126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1.</w:t>
      </w:r>
      <w:r w:rsidR="00322015">
        <w:rPr>
          <w:rFonts w:ascii="Times New Roman" w:eastAsia="Century Schoolbook" w:hAnsi="Times New Roman" w:cs="Century Schoolbook"/>
          <w:szCs w:val="18"/>
        </w:rPr>
        <w:t>—(1.)</w:t>
      </w:r>
      <w:r w:rsidR="00322015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 xml:space="preserve">This Act may be cited as the 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Referendum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(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Constitution Alteration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) 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Pr="00CA4EC2">
        <w:rPr>
          <w:rFonts w:ascii="Times New Roman" w:eastAsia="Century Schoolbook" w:hAnsi="Times New Roman" w:cs="Century Schoolbook"/>
          <w:szCs w:val="18"/>
        </w:rPr>
        <w:t>1926.</w:t>
      </w:r>
    </w:p>
    <w:p w:rsidR="007902A2" w:rsidRPr="00CA4EC2" w:rsidRDefault="00322015" w:rsidP="003B3A67">
      <w:pPr>
        <w:tabs>
          <w:tab w:val="left" w:pos="873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(2.)</w:t>
      </w:r>
      <w:r>
        <w:rPr>
          <w:rFonts w:ascii="Times New Roman" w:eastAsia="Century Schoolbook" w:hAnsi="Times New Roman" w:cs="Century Schoolbook"/>
          <w:szCs w:val="18"/>
        </w:rPr>
        <w:tab/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The 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>Referendum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(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>Constitution Alteration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) 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1906</w:t>
      </w:r>
      <w:r w:rsidR="00910C1B">
        <w:rPr>
          <w:rFonts w:ascii="Times New Roman" w:eastAsia="Century Schoolbook" w:hAnsi="Times New Roman" w:cs="Century Schoolbook"/>
          <w:szCs w:val="18"/>
        </w:rPr>
        <w:t>–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1919 is in this Act referred to as the Principal Act.</w:t>
      </w:r>
    </w:p>
    <w:p w:rsidR="007902A2" w:rsidRPr="00CA4EC2" w:rsidRDefault="00322015" w:rsidP="003B3A67">
      <w:pPr>
        <w:tabs>
          <w:tab w:val="left" w:pos="873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(3.)</w:t>
      </w:r>
      <w:r>
        <w:rPr>
          <w:rFonts w:ascii="Times New Roman" w:eastAsia="Century Schoolbook" w:hAnsi="Times New Roman" w:cs="Century Schoolbook"/>
          <w:szCs w:val="18"/>
        </w:rPr>
        <w:tab/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The Principal Act, as amended by this Act, may be cited as the 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>Referendum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(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>Constitution Alteration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) 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1906</w:t>
      </w:r>
      <w:r w:rsidR="00910C1B">
        <w:rPr>
          <w:rFonts w:ascii="Times New Roman" w:eastAsia="Century Schoolbook" w:hAnsi="Times New Roman" w:cs="Century Schoolbook"/>
          <w:szCs w:val="18"/>
        </w:rPr>
        <w:t>–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1926.</w:t>
      </w:r>
    </w:p>
    <w:p w:rsidR="007902A2" w:rsidRPr="00322015" w:rsidRDefault="00361B03" w:rsidP="00322015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322015">
        <w:rPr>
          <w:rFonts w:ascii="Times New Roman" w:eastAsia="Century Schoolbook" w:hAnsi="Times New Roman" w:cs="Times New Roman"/>
          <w:b/>
          <w:bCs/>
          <w:sz w:val="20"/>
          <w:szCs w:val="12"/>
        </w:rPr>
        <w:t>Application of Electoral Act.</w:t>
      </w:r>
    </w:p>
    <w:p w:rsidR="007902A2" w:rsidRPr="00CA4EC2" w:rsidRDefault="00361B03" w:rsidP="003B3A67">
      <w:pPr>
        <w:tabs>
          <w:tab w:val="left" w:pos="711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2.</w:t>
      </w:r>
      <w:r w:rsidR="00251E15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>Section four of the Principal Act is amended—</w:t>
      </w:r>
    </w:p>
    <w:p w:rsidR="007902A2" w:rsidRPr="00CA4EC2" w:rsidRDefault="00361B03" w:rsidP="00E835AE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a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)</w:t>
      </w:r>
      <w:r w:rsidRPr="00CA4EC2">
        <w:rPr>
          <w:rFonts w:ascii="Times New Roman" w:eastAsia="Times New Roman" w:hAnsi="Times New Roman" w:cs="Times New Roman"/>
          <w:szCs w:val="20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>by inserting</w:t>
      </w:r>
      <w:r w:rsidR="00E835AE">
        <w:rPr>
          <w:rFonts w:ascii="Times New Roman" w:eastAsia="Century Schoolbook" w:hAnsi="Times New Roman" w:cs="Century Schoolbook"/>
          <w:szCs w:val="18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in sub-section (1.), after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one hundred and forty-one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and section one hundred and ninety-four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>; and</w:t>
      </w:r>
    </w:p>
    <w:p w:rsidR="007902A2" w:rsidRPr="00CA4EC2" w:rsidRDefault="00361B03" w:rsidP="00E835AE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6"/>
        </w:rPr>
      </w:pPr>
      <w:r w:rsidRPr="00CA4EC2">
        <w:rPr>
          <w:rFonts w:ascii="Times New Roman" w:eastAsia="Century Schoolbook" w:hAnsi="Times New Roman" w:cs="Century Schoolbook"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b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)</w:t>
      </w:r>
      <w:r w:rsidRPr="00CA4EC2">
        <w:rPr>
          <w:rFonts w:ascii="Times New Roman" w:eastAsia="Times New Roman" w:hAnsi="Times New Roman" w:cs="Times New Roman"/>
          <w:szCs w:val="20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by omitting from paragraph 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g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)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of sub-section (2.) thereof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and section one hundred and twenty-one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sub-section (3.) of section one hundred and fifteen, section one hundred and twenty-one, and section one hundred and twenty-one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3225AB">
        <w:rPr>
          <w:rFonts w:ascii="Times New Roman" w:eastAsia="Century Schoolbook" w:hAnsi="Times New Roman" w:cs="Century Schoolbook"/>
          <w:smallCaps/>
          <w:spacing w:val="20"/>
          <w:szCs w:val="16"/>
        </w:rPr>
        <w:t>”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.</w:t>
      </w:r>
    </w:p>
    <w:p w:rsidR="007902A2" w:rsidRPr="00E835AE" w:rsidRDefault="00361B03" w:rsidP="00E835A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Non-application of Section 6</w:t>
      </w:r>
      <w:r w:rsidRPr="00910C1B">
        <w:rPr>
          <w:rFonts w:ascii="Times New Roman" w:eastAsia="Trebuchet MS" w:hAnsi="Times New Roman" w:cs="Times New Roman"/>
          <w:b/>
          <w:bCs/>
          <w:smallCaps/>
          <w:sz w:val="20"/>
          <w:szCs w:val="12"/>
        </w:rPr>
        <w:t>a</w:t>
      </w:r>
      <w:r w:rsidRPr="00E835AE">
        <w:rPr>
          <w:rFonts w:ascii="Times New Roman" w:eastAsia="Trebuchet MS" w:hAnsi="Times New Roman" w:cs="Times New Roman"/>
          <w:b/>
          <w:bCs/>
          <w:sz w:val="20"/>
          <w:szCs w:val="12"/>
        </w:rPr>
        <w:t xml:space="preserve"> </w:t>
      </w: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to certain Referendums.</w:t>
      </w:r>
    </w:p>
    <w:p w:rsidR="007902A2" w:rsidRPr="001576DA" w:rsidRDefault="00361B03" w:rsidP="001576DA">
      <w:pPr>
        <w:tabs>
          <w:tab w:val="left" w:pos="711"/>
        </w:tabs>
        <w:spacing w:after="6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3.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 xml:space="preserve">Section six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 xml:space="preserve">a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of the Principal Act shall not apply in relation to any Referendum held upon the proposed law </w:t>
      </w:r>
      <w:proofErr w:type="spellStart"/>
      <w:r w:rsidRPr="00CA4EC2">
        <w:rPr>
          <w:rFonts w:ascii="Times New Roman" w:eastAsia="Century Schoolbook" w:hAnsi="Times New Roman" w:cs="Century Schoolbook"/>
          <w:szCs w:val="18"/>
        </w:rPr>
        <w:t>intituled</w:t>
      </w:r>
      <w:proofErr w:type="spellEnd"/>
      <w:r w:rsidRPr="00CA4EC2">
        <w:rPr>
          <w:rFonts w:ascii="Times New Roman" w:eastAsia="Century Schoolbook" w:hAnsi="Times New Roman" w:cs="Century Schoolbook"/>
          <w:szCs w:val="18"/>
        </w:rPr>
        <w:t xml:space="preserve"> 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Constitution Alteration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(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Industry and Commerce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) 1926, or upon the proposed law </w:t>
      </w:r>
      <w:proofErr w:type="spellStart"/>
      <w:r w:rsidRPr="00CA4EC2">
        <w:rPr>
          <w:rFonts w:ascii="Times New Roman" w:eastAsia="Century Schoolbook" w:hAnsi="Times New Roman" w:cs="Century Schoolbook"/>
          <w:szCs w:val="18"/>
        </w:rPr>
        <w:t>intituled</w:t>
      </w:r>
      <w:proofErr w:type="spellEnd"/>
      <w:r w:rsidRPr="00CA4EC2">
        <w:rPr>
          <w:rFonts w:ascii="Times New Roman" w:eastAsia="Century Schoolbook" w:hAnsi="Times New Roman" w:cs="Century Schoolbook"/>
          <w:szCs w:val="18"/>
        </w:rPr>
        <w:t xml:space="preserve"> 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Constitution Alteration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(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Essential Services</w:t>
      </w:r>
      <w:r w:rsidRPr="00CA4EC2">
        <w:rPr>
          <w:rFonts w:ascii="Times New Roman" w:eastAsia="Century Schoolbook" w:hAnsi="Times New Roman" w:cs="Century Schoolbook"/>
          <w:szCs w:val="18"/>
        </w:rPr>
        <w:t>) 1926.</w:t>
      </w:r>
    </w:p>
    <w:p w:rsidR="007902A2" w:rsidRPr="00CA4EC2" w:rsidRDefault="003225AB" w:rsidP="00CA4EC2">
      <w:pPr>
        <w:spacing w:after="0" w:line="240" w:lineRule="auto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20"/>
        </w:rPr>
        <w:br w:type="page"/>
      </w:r>
    </w:p>
    <w:p w:rsidR="007902A2" w:rsidRPr="00E835AE" w:rsidRDefault="00361B03" w:rsidP="00FA3E7B">
      <w:pPr>
        <w:spacing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lastRenderedPageBreak/>
        <w:t>Forms of ballot-paper.</w:t>
      </w:r>
    </w:p>
    <w:p w:rsidR="007902A2" w:rsidRPr="00CA4EC2" w:rsidRDefault="00361B03" w:rsidP="002D0DA8">
      <w:pPr>
        <w:tabs>
          <w:tab w:val="left" w:pos="729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4.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 xml:space="preserve">Section fourteen </w:t>
      </w:r>
      <w:r w:rsidRPr="00CA4EC2">
        <w:rPr>
          <w:rFonts w:ascii="Times New Roman" w:eastAsia="Century Schoolbook" w:hAnsi="Times New Roman" w:cs="Century Schoolbook"/>
          <w:smallCaps/>
          <w:szCs w:val="16"/>
        </w:rPr>
        <w:t xml:space="preserve">a </w:t>
      </w:r>
      <w:r w:rsidRPr="00CA4EC2">
        <w:rPr>
          <w:rFonts w:ascii="Times New Roman" w:eastAsia="Century Schoolbook" w:hAnsi="Times New Roman" w:cs="Century Schoolbook"/>
          <w:szCs w:val="18"/>
        </w:rPr>
        <w:t>of the Principal Act is amended—</w:t>
      </w:r>
    </w:p>
    <w:p w:rsidR="007902A2" w:rsidRPr="00CA4EC2" w:rsidRDefault="00361B03" w:rsidP="00E835AE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CA4EC2">
        <w:rPr>
          <w:rFonts w:ascii="Times New Roman" w:eastAsia="Century Schoolbook" w:hAnsi="Times New Roman" w:cs="Century Schoolbook"/>
          <w:spacing w:val="20"/>
          <w:szCs w:val="18"/>
        </w:rPr>
        <w:t>)</w:t>
      </w:r>
      <w:r w:rsidRPr="00CA4EC2">
        <w:rPr>
          <w:rFonts w:ascii="Times New Roman" w:eastAsia="Century Schoolbook" w:hAnsi="Times New Roman" w:cs="Century Schoolbook"/>
          <w:spacing w:val="-20"/>
          <w:szCs w:val="18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by </w:t>
      </w:r>
      <w:r w:rsidR="00910C1B">
        <w:rPr>
          <w:rFonts w:ascii="Times New Roman" w:eastAsia="Century Schoolbook" w:hAnsi="Times New Roman" w:cs="Century Schoolbook"/>
          <w:szCs w:val="18"/>
        </w:rPr>
        <w:t xml:space="preserve">inserting </w:t>
      </w:r>
      <w:r w:rsidRPr="00CA4EC2">
        <w:rPr>
          <w:rFonts w:ascii="Times New Roman" w:eastAsia="Century Schoolbook" w:hAnsi="Times New Roman" w:cs="Century Schoolbook"/>
          <w:szCs w:val="18"/>
        </w:rPr>
        <w:t>after sub-section (1.) thereof the following sub</w:t>
      </w:r>
      <w:r w:rsidR="00910C1B">
        <w:rPr>
          <w:rFonts w:ascii="Times New Roman" w:eastAsia="Century Schoolbook" w:hAnsi="Times New Roman" w:cs="Century Schoolbook"/>
          <w:szCs w:val="18"/>
        </w:rPr>
        <w:t>-</w:t>
      </w:r>
      <w:r w:rsidRPr="00CA4EC2">
        <w:rPr>
          <w:rFonts w:ascii="Times New Roman" w:eastAsia="Century Schoolbook" w:hAnsi="Times New Roman" w:cs="Century Schoolbook"/>
          <w:szCs w:val="18"/>
        </w:rPr>
        <w:t>section:—</w:t>
      </w:r>
    </w:p>
    <w:p w:rsidR="007902A2" w:rsidRPr="00CA4EC2" w:rsidRDefault="003225AB" w:rsidP="001F2497">
      <w:pPr>
        <w:spacing w:after="0" w:line="240" w:lineRule="auto"/>
        <w:ind w:left="2016" w:hanging="576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“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(1</w:t>
      </w:r>
      <w:r w:rsidR="00361B03"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E835AE">
        <w:rPr>
          <w:rFonts w:ascii="Times New Roman" w:eastAsia="Century Schoolbook" w:hAnsi="Times New Roman" w:cs="Century Schoolbook"/>
          <w:szCs w:val="18"/>
        </w:rPr>
        <w:t>.)</w:t>
      </w:r>
      <w:r w:rsidR="00E835AE" w:rsidRPr="00CA4EC2">
        <w:rPr>
          <w:rFonts w:ascii="Times New Roman" w:eastAsia="Century Schoolbook" w:hAnsi="Times New Roman" w:cs="Century Schoolbook"/>
          <w:szCs w:val="18"/>
        </w:rPr>
        <w:t xml:space="preserve">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For the purposes of voting pursuant to section ninety-one </w:t>
      </w:r>
      <w:r w:rsidR="00361B03"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 xml:space="preserve">a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of the 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 xml:space="preserve">Commonwealth Electoral Act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1918</w:t>
      </w:r>
      <w:r w:rsidR="00910C1B">
        <w:rPr>
          <w:rFonts w:ascii="Times New Roman" w:eastAsia="Century Schoolbook" w:hAnsi="Times New Roman" w:cs="Century Schoolbook"/>
          <w:szCs w:val="18"/>
        </w:rPr>
        <w:t>–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1925, the ballot-papers to be used may be in the form prescribed by the regulations in relation thereto.</w:t>
      </w:r>
      <w:r>
        <w:rPr>
          <w:rFonts w:ascii="Times New Roman" w:eastAsia="Century Schoolbook" w:hAnsi="Times New Roman" w:cs="Century Schoolbook"/>
          <w:szCs w:val="18"/>
        </w:rPr>
        <w:t>”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; and</w:t>
      </w:r>
    </w:p>
    <w:p w:rsidR="007902A2" w:rsidRPr="00CA4EC2" w:rsidRDefault="00361B03" w:rsidP="00E835AE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6"/>
        </w:rPr>
      </w:pPr>
      <w:r w:rsidRPr="00CA4EC2">
        <w:rPr>
          <w:rFonts w:ascii="Times New Roman" w:eastAsia="Century Schoolbook" w:hAnsi="Times New Roman" w:cs="Century Schoolbook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b</w:t>
      </w:r>
      <w:r w:rsidRPr="00CA4EC2">
        <w:rPr>
          <w:rFonts w:ascii="Times New Roman" w:eastAsia="Century Schoolbook" w:hAnsi="Times New Roman" w:cs="Century Schoolbook"/>
          <w:szCs w:val="18"/>
        </w:rPr>
        <w:t>) by omitting from sub-section (2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b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.) thereof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section one hundred and twenty-one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sub-section (3.) of section one hundred and fifteen, section one hundred and twenty-one and section one hundred and twenty-one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3225AB">
        <w:rPr>
          <w:rFonts w:ascii="Times New Roman" w:eastAsia="Century Schoolbook" w:hAnsi="Times New Roman" w:cs="Century Schoolbook"/>
          <w:smallCaps/>
          <w:spacing w:val="20"/>
          <w:szCs w:val="16"/>
        </w:rPr>
        <w:t>”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.</w:t>
      </w:r>
    </w:p>
    <w:p w:rsidR="007902A2" w:rsidRPr="00E835AE" w:rsidRDefault="00361B03" w:rsidP="00E835A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Application of absent and postal voters</w:t>
      </w:r>
      <w:r w:rsidR="003225AB"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’</w:t>
      </w: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provisions.</w:t>
      </w:r>
    </w:p>
    <w:p w:rsidR="007902A2" w:rsidRPr="00CA4EC2" w:rsidRDefault="00361B03" w:rsidP="002D0DA8">
      <w:pPr>
        <w:tabs>
          <w:tab w:val="left" w:pos="729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6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5.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 xml:space="preserve">Section fifteen of the Principal Act is amended by omitting from paragraph </w:t>
      </w:r>
      <w:r w:rsidRPr="00910C1B">
        <w:rPr>
          <w:rFonts w:ascii="Times New Roman" w:eastAsia="Century Schoolbook" w:hAnsi="Times New Roman" w:cs="Century Schoolbook"/>
          <w:iCs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a</w:t>
      </w:r>
      <w:r w:rsidRPr="00910C1B">
        <w:rPr>
          <w:rFonts w:ascii="Times New Roman" w:eastAsia="Century Schoolbook" w:hAnsi="Times New Roman" w:cs="Century Schoolbook"/>
          <w:iCs/>
          <w:spacing w:val="30"/>
          <w:szCs w:val="18"/>
        </w:rPr>
        <w:t>)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thereof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one hundred and twenty-one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(wherever occurring)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ninety-one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, sub-section (3.) of section one hundred and fifteen, section one hundred and twenty-one or section one hundred and twenty-one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3225AB">
        <w:rPr>
          <w:rFonts w:ascii="Times New Roman" w:eastAsia="Century Schoolbook" w:hAnsi="Times New Roman" w:cs="Century Schoolbook"/>
          <w:smallCaps/>
          <w:spacing w:val="20"/>
          <w:szCs w:val="16"/>
        </w:rPr>
        <w:t>”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.</w:t>
      </w:r>
    </w:p>
    <w:p w:rsidR="007902A2" w:rsidRPr="00E835AE" w:rsidRDefault="00361B03" w:rsidP="00E835A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Conduct of scrutiny.</w:t>
      </w:r>
    </w:p>
    <w:p w:rsidR="007902A2" w:rsidRPr="00CA4EC2" w:rsidRDefault="00361B03" w:rsidP="002D0DA8">
      <w:pPr>
        <w:tabs>
          <w:tab w:val="left" w:pos="729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6.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>Section nineteen of the Principal Act is amended by omitting from paragraph (</w:t>
      </w:r>
      <w:r w:rsidRPr="00CA4EC2">
        <w:rPr>
          <w:rFonts w:ascii="Times New Roman" w:eastAsia="Century Schoolbook" w:hAnsi="Times New Roman" w:cs="Century Schoolbook"/>
          <w:i/>
          <w:iCs/>
          <w:szCs w:val="18"/>
        </w:rPr>
        <w:t>e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)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an Assistant Returning Officer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an Assistant Presiding Officer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>.</w:t>
      </w:r>
    </w:p>
    <w:p w:rsidR="007902A2" w:rsidRPr="00E835AE" w:rsidRDefault="00361B03" w:rsidP="00E835A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Action at scrutiny.</w:t>
      </w:r>
    </w:p>
    <w:p w:rsidR="007902A2" w:rsidRPr="00CA4EC2" w:rsidRDefault="00361B03" w:rsidP="002D0DA8">
      <w:pPr>
        <w:tabs>
          <w:tab w:val="left" w:pos="729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b/>
          <w:bCs/>
          <w:spacing w:val="20"/>
          <w:szCs w:val="18"/>
        </w:rPr>
        <w:t>7.</w:t>
      </w:r>
      <w:r w:rsidR="00E835AE">
        <w:rPr>
          <w:rFonts w:ascii="Times New Roman" w:eastAsia="Century Schoolbook" w:hAnsi="Times New Roman" w:cs="Century Schoolbook"/>
          <w:i/>
          <w:iCs/>
          <w:spacing w:val="-20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>Section twenty of the Principal Act is amended—</w:t>
      </w:r>
    </w:p>
    <w:p w:rsidR="007902A2" w:rsidRPr="00CA4EC2" w:rsidRDefault="00361B03" w:rsidP="00E835AE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a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)</w:t>
      </w:r>
      <w:r w:rsidRPr="00CA4EC2">
        <w:rPr>
          <w:rFonts w:ascii="Times New Roman" w:eastAsia="Times New Roman" w:hAnsi="Times New Roman" w:cs="Times New Roman"/>
          <w:szCs w:val="20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>by inserting therein, after sub-section (3.), the following proviso:—</w:t>
      </w:r>
    </w:p>
    <w:p w:rsidR="007902A2" w:rsidRPr="00CA4EC2" w:rsidRDefault="003225AB" w:rsidP="002D0DA8">
      <w:pPr>
        <w:spacing w:after="0" w:line="240" w:lineRule="auto"/>
        <w:ind w:left="2016" w:hanging="576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“</w:t>
      </w:r>
      <w:r w:rsidR="00361B03" w:rsidRPr="00E835AE">
        <w:rPr>
          <w:rFonts w:ascii="Times New Roman" w:eastAsia="Century Schoolbook" w:hAnsi="Times New Roman" w:cs="Century Schoolbook"/>
          <w:iCs/>
          <w:szCs w:val="18"/>
        </w:rPr>
        <w:t>Provided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that the ballot-papers used for voting in pursuance of section ninety-one </w:t>
      </w:r>
      <w:r w:rsidR="00361B03"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 xml:space="preserve">a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of the </w:t>
      </w:r>
      <w:r w:rsidR="00361B03" w:rsidRPr="00CA4EC2">
        <w:rPr>
          <w:rFonts w:ascii="Times New Roman" w:eastAsia="Century Schoolbook" w:hAnsi="Times New Roman" w:cs="Century Schoolbook"/>
          <w:i/>
          <w:iCs/>
          <w:szCs w:val="18"/>
        </w:rPr>
        <w:t xml:space="preserve">Commonwealth Electoral Act 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1918</w:t>
      </w:r>
      <w:r w:rsidR="00910C1B">
        <w:rPr>
          <w:rFonts w:ascii="Times New Roman" w:eastAsia="Century Schoolbook" w:hAnsi="Times New Roman" w:cs="Century Schoolbook"/>
          <w:szCs w:val="18"/>
        </w:rPr>
        <w:t>–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1925 shall be dealt with as prescribed by the regulations relating thereto.</w:t>
      </w:r>
      <w:r>
        <w:rPr>
          <w:rFonts w:ascii="Times New Roman" w:eastAsia="Century Schoolbook" w:hAnsi="Times New Roman" w:cs="Century Schoolbook"/>
          <w:szCs w:val="18"/>
        </w:rPr>
        <w:t>”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; and</w:t>
      </w:r>
    </w:p>
    <w:p w:rsidR="007902A2" w:rsidRPr="00CA4EC2" w:rsidRDefault="00361B03" w:rsidP="00E835AE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6"/>
        </w:rPr>
      </w:pPr>
      <w:r w:rsidRPr="00CA4EC2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CA4EC2">
        <w:rPr>
          <w:rFonts w:ascii="Times New Roman" w:eastAsia="Century Schoolbook" w:hAnsi="Times New Roman" w:cs="Century Schoolbook"/>
          <w:spacing w:val="20"/>
          <w:szCs w:val="18"/>
        </w:rPr>
        <w:t>)</w:t>
      </w:r>
      <w:r w:rsidRPr="00CA4EC2">
        <w:rPr>
          <w:rFonts w:ascii="Times New Roman" w:eastAsia="Times New Roman" w:hAnsi="Times New Roman" w:cs="Times New Roman"/>
          <w:szCs w:val="20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by omitting from sub-section (4.) thereof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section one hundred and twenty-one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sub-section (3.) of section one hundred and fifteen, section one hundred and twenty-one and section one hundred and twenty-one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3225AB">
        <w:rPr>
          <w:rFonts w:ascii="Times New Roman" w:eastAsia="Century Schoolbook" w:hAnsi="Times New Roman" w:cs="Century Schoolbook"/>
          <w:smallCaps/>
          <w:spacing w:val="20"/>
          <w:szCs w:val="16"/>
        </w:rPr>
        <w:t>”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.</w:t>
      </w:r>
    </w:p>
    <w:p w:rsidR="007902A2" w:rsidRPr="00CA4EC2" w:rsidRDefault="00361B03" w:rsidP="001576DA">
      <w:pPr>
        <w:tabs>
          <w:tab w:val="left" w:pos="729"/>
        </w:tabs>
        <w:spacing w:before="120" w:after="0" w:line="240" w:lineRule="auto"/>
        <w:ind w:firstLine="431"/>
        <w:jc w:val="both"/>
        <w:rPr>
          <w:rFonts w:ascii="Times New Roman" w:eastAsia="Century Schoolbook" w:hAnsi="Times New Roman" w:cs="Century Schoolbook"/>
          <w:szCs w:val="18"/>
        </w:rPr>
      </w:pPr>
      <w:bookmarkStart w:id="0" w:name="_GoBack"/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8.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>After section twenty of the Principal Act the following section is inserted:—</w:t>
      </w:r>
    </w:p>
    <w:bookmarkEnd w:id="0"/>
    <w:p w:rsidR="007902A2" w:rsidRPr="00E835AE" w:rsidRDefault="00361B03" w:rsidP="00E835A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35AE">
        <w:rPr>
          <w:rFonts w:ascii="Times New Roman" w:eastAsia="Century Schoolbook" w:hAnsi="Times New Roman" w:cs="Times New Roman"/>
          <w:b/>
          <w:bCs/>
          <w:sz w:val="20"/>
          <w:szCs w:val="12"/>
        </w:rPr>
        <w:t>Action on objection to ballot-papers.</w:t>
      </w:r>
    </w:p>
    <w:p w:rsidR="007902A2" w:rsidRPr="00CA4EC2" w:rsidRDefault="003225AB" w:rsidP="00774810">
      <w:pPr>
        <w:tabs>
          <w:tab w:val="left" w:pos="1593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“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20</w:t>
      </w:r>
      <w:r w:rsidR="00361B03" w:rsidRPr="00CA4EC2">
        <w:rPr>
          <w:rFonts w:ascii="Times New Roman" w:eastAsia="Consolas" w:hAnsi="Times New Roman" w:cs="Consolas"/>
          <w:smallCaps/>
          <w:szCs w:val="18"/>
        </w:rPr>
        <w:t>a.—</w:t>
      </w:r>
      <w:r w:rsidR="00E835AE">
        <w:rPr>
          <w:rFonts w:ascii="Times New Roman" w:eastAsia="Century Schoolbook" w:hAnsi="Times New Roman" w:cs="Century Schoolbook"/>
          <w:szCs w:val="18"/>
        </w:rPr>
        <w:t>(1.)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If a scrutineer objects to a ballot-paper as being informal, the officer conducting the scrutiny shall mark the ballot-paper </w:t>
      </w:r>
      <w:r>
        <w:rPr>
          <w:rFonts w:ascii="Times New Roman" w:eastAsia="Century Schoolbook" w:hAnsi="Times New Roman" w:cs="Century Schoolbook"/>
          <w:szCs w:val="18"/>
        </w:rPr>
        <w:t>‘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admitted</w:t>
      </w:r>
      <w:r>
        <w:rPr>
          <w:rFonts w:ascii="Times New Roman" w:eastAsia="Century Schoolbook" w:hAnsi="Times New Roman" w:cs="Century Schoolbook"/>
          <w:szCs w:val="18"/>
        </w:rPr>
        <w:t>’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or </w:t>
      </w:r>
      <w:r>
        <w:rPr>
          <w:rFonts w:ascii="Times New Roman" w:eastAsia="Century Schoolbook" w:hAnsi="Times New Roman" w:cs="Century Schoolbook"/>
          <w:szCs w:val="18"/>
        </w:rPr>
        <w:t>‘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rejected</w:t>
      </w:r>
      <w:r>
        <w:rPr>
          <w:rFonts w:ascii="Times New Roman" w:eastAsia="Century Schoolbook" w:hAnsi="Times New Roman" w:cs="Century Schoolbook"/>
          <w:szCs w:val="18"/>
        </w:rPr>
        <w:t>’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according to his decision to admit or reject the ballot-paper.</w:t>
      </w:r>
    </w:p>
    <w:p w:rsidR="007902A2" w:rsidRPr="00CA4EC2" w:rsidRDefault="003225AB" w:rsidP="00E835AE">
      <w:pPr>
        <w:tabs>
          <w:tab w:val="left" w:pos="1008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“</w:t>
      </w:r>
      <w:r w:rsidR="00E835AE">
        <w:rPr>
          <w:rFonts w:ascii="Times New Roman" w:eastAsia="Century Schoolbook" w:hAnsi="Times New Roman" w:cs="Century Schoolbook"/>
          <w:szCs w:val="18"/>
        </w:rPr>
        <w:t>(2.)</w:t>
      </w:r>
      <w:r w:rsidR="00E835AE">
        <w:rPr>
          <w:rFonts w:ascii="Times New Roman" w:eastAsia="Century Schoolbook" w:hAnsi="Times New Roman" w:cs="Century Schoolbook"/>
          <w:szCs w:val="18"/>
        </w:rPr>
        <w:tab/>
      </w:r>
      <w:r w:rsidR="00361B03" w:rsidRPr="00CA4EC2">
        <w:rPr>
          <w:rFonts w:ascii="Times New Roman" w:eastAsia="Century Schoolbook" w:hAnsi="Times New Roman" w:cs="Century Schoolbook"/>
          <w:szCs w:val="18"/>
        </w:rPr>
        <w:t>Nothing in this section shall prevent the officer conducting the scrutiny from rejecting any ballot-paper as being informal although it is not objected to.</w:t>
      </w:r>
      <w:r>
        <w:rPr>
          <w:rFonts w:ascii="Times New Roman" w:eastAsia="Century Schoolbook" w:hAnsi="Times New Roman" w:cs="Century Schoolbook"/>
          <w:szCs w:val="18"/>
        </w:rPr>
        <w:t>”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.</w:t>
      </w:r>
    </w:p>
    <w:p w:rsidR="007902A2" w:rsidRPr="00CA4EC2" w:rsidRDefault="003225AB" w:rsidP="00CA4EC2">
      <w:pPr>
        <w:spacing w:after="0" w:line="240" w:lineRule="auto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20"/>
        </w:rPr>
        <w:br w:type="page"/>
      </w:r>
    </w:p>
    <w:p w:rsidR="007902A2" w:rsidRPr="00BA51E6" w:rsidRDefault="00361B03" w:rsidP="00BA51E6">
      <w:pPr>
        <w:tabs>
          <w:tab w:val="left" w:leader="dot" w:pos="6480"/>
        </w:tabs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BA51E6">
        <w:rPr>
          <w:rFonts w:ascii="Times New Roman" w:eastAsia="Century Schoolbook" w:hAnsi="Times New Roman" w:cs="Times New Roman"/>
          <w:b/>
          <w:bCs/>
          <w:sz w:val="20"/>
          <w:szCs w:val="12"/>
        </w:rPr>
        <w:lastRenderedPageBreak/>
        <w:t>Informal ballot-papers.</w:t>
      </w:r>
    </w:p>
    <w:p w:rsidR="007902A2" w:rsidRPr="00CA4EC2" w:rsidRDefault="00361B03" w:rsidP="0027721D">
      <w:pPr>
        <w:tabs>
          <w:tab w:val="left" w:pos="729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6"/>
        </w:rPr>
      </w:pPr>
      <w:r w:rsidRPr="00CA4EC2">
        <w:rPr>
          <w:rFonts w:ascii="Times New Roman" w:eastAsia="Century Schoolbook" w:hAnsi="Times New Roman" w:cs="Century Schoolbook"/>
          <w:b/>
          <w:bCs/>
          <w:szCs w:val="18"/>
        </w:rPr>
        <w:t>9.</w:t>
      </w:r>
      <w:r w:rsidR="00BA51E6">
        <w:rPr>
          <w:rFonts w:ascii="Times New Roman" w:eastAsia="Century Schoolbook" w:hAnsi="Times New Roman" w:cs="Century Schoolbook"/>
          <w:szCs w:val="18"/>
        </w:rPr>
        <w:tab/>
      </w:r>
      <w:r w:rsidRPr="00CA4EC2">
        <w:rPr>
          <w:rFonts w:ascii="Times New Roman" w:eastAsia="Century Schoolbook" w:hAnsi="Times New Roman" w:cs="Century Schoolbook"/>
          <w:szCs w:val="18"/>
        </w:rPr>
        <w:t xml:space="preserve">Section twenty-one of the Principal Act is amended by omitting therefrom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>one hundred and twenty-one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(wherever occurring)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ninety-one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, subsection (3.) of section one hundred and fifteen, section one hundred and twenty-one or section one hundred and twenty-one 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a</w:t>
      </w:r>
      <w:r w:rsidR="003225AB">
        <w:rPr>
          <w:rFonts w:ascii="Times New Roman" w:eastAsia="Century Schoolbook" w:hAnsi="Times New Roman" w:cs="Century Schoolbook"/>
          <w:smallCaps/>
          <w:spacing w:val="20"/>
          <w:szCs w:val="16"/>
        </w:rPr>
        <w:t>”</w:t>
      </w:r>
      <w:r w:rsidRPr="00CA4EC2">
        <w:rPr>
          <w:rFonts w:ascii="Times New Roman" w:eastAsia="Century Schoolbook" w:hAnsi="Times New Roman" w:cs="Century Schoolbook"/>
          <w:smallCaps/>
          <w:spacing w:val="20"/>
          <w:szCs w:val="16"/>
        </w:rPr>
        <w:t>.</w:t>
      </w:r>
    </w:p>
    <w:p w:rsidR="007902A2" w:rsidRPr="00BA51E6" w:rsidRDefault="00361B03" w:rsidP="00BA51E6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BA51E6">
        <w:rPr>
          <w:rFonts w:ascii="Times New Roman" w:eastAsia="Century Schoolbook" w:hAnsi="Times New Roman" w:cs="Times New Roman"/>
          <w:b/>
          <w:bCs/>
          <w:sz w:val="20"/>
          <w:szCs w:val="12"/>
        </w:rPr>
        <w:t>Immaterial errors not to vitiate referendum.</w:t>
      </w:r>
    </w:p>
    <w:p w:rsidR="007902A2" w:rsidRPr="00CA4EC2" w:rsidRDefault="00BA51E6" w:rsidP="0027721D">
      <w:pPr>
        <w:tabs>
          <w:tab w:val="left" w:pos="846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b/>
          <w:bCs/>
          <w:szCs w:val="18"/>
        </w:rPr>
        <w:t>10.</w:t>
      </w:r>
      <w:r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361B03" w:rsidRPr="00CA4EC2">
        <w:rPr>
          <w:rFonts w:ascii="Times New Roman" w:eastAsia="Century Schoolbook" w:hAnsi="Times New Roman" w:cs="Century Schoolbook"/>
          <w:szCs w:val="18"/>
        </w:rPr>
        <w:t>Section thirty-three of the Principal Act is amended—</w:t>
      </w:r>
    </w:p>
    <w:p w:rsidR="007902A2" w:rsidRPr="00CA4EC2" w:rsidRDefault="00361B03" w:rsidP="00CF7D4A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a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)</w:t>
      </w:r>
      <w:r w:rsidRPr="00CA4EC2">
        <w:rPr>
          <w:rFonts w:ascii="Times New Roman" w:eastAsia="Times New Roman" w:hAnsi="Times New Roman" w:cs="Times New Roman"/>
          <w:szCs w:val="20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by omitting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or on account of the absence </w:t>
      </w:r>
      <w:proofErr w:type="spellStart"/>
      <w:r w:rsidRPr="00CA4EC2">
        <w:rPr>
          <w:rFonts w:ascii="Times New Roman" w:eastAsia="Century Schoolbook" w:hAnsi="Times New Roman" w:cs="Century Schoolbook"/>
          <w:szCs w:val="18"/>
        </w:rPr>
        <w:t>or</w:t>
      </w:r>
      <w:proofErr w:type="spellEnd"/>
      <w:r w:rsidRPr="00CA4EC2">
        <w:rPr>
          <w:rFonts w:ascii="Times New Roman" w:eastAsia="Century Schoolbook" w:hAnsi="Times New Roman" w:cs="Century Schoolbook"/>
          <w:szCs w:val="18"/>
        </w:rPr>
        <w:t xml:space="preserve"> error of any officer which is not proved to have affected the result of the referendum</w:t>
      </w:r>
      <w:r w:rsidR="003225AB">
        <w:rPr>
          <w:rFonts w:ascii="Times New Roman" w:eastAsia="Century Schoolbook" w:hAnsi="Times New Roman" w:cs="Century Schoolbook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3225AB">
        <w:rPr>
          <w:rFonts w:ascii="Times New Roman" w:eastAsia="Century Schoolbook" w:hAnsi="Times New Roman" w:cs="Century Schoolbook"/>
          <w:szCs w:val="18"/>
        </w:rPr>
        <w:t>“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or on account of the absence </w:t>
      </w:r>
      <w:proofErr w:type="spellStart"/>
      <w:r w:rsidRPr="00CA4EC2">
        <w:rPr>
          <w:rFonts w:ascii="Times New Roman" w:eastAsia="Century Schoolbook" w:hAnsi="Times New Roman" w:cs="Century Schoolbook"/>
          <w:szCs w:val="18"/>
        </w:rPr>
        <w:t>or</w:t>
      </w:r>
      <w:proofErr w:type="spellEnd"/>
      <w:r w:rsidRPr="00CA4EC2">
        <w:rPr>
          <w:rFonts w:ascii="Times New Roman" w:eastAsia="Century Schoolbook" w:hAnsi="Times New Roman" w:cs="Century Schoolbook"/>
          <w:szCs w:val="18"/>
        </w:rPr>
        <w:t xml:space="preserve"> error of or omission by any officer which did not affect the result of the referendum</w:t>
      </w:r>
      <w:r w:rsidR="003225AB">
        <w:rPr>
          <w:rFonts w:ascii="Times New Roman" w:eastAsia="Century Schoolbook" w:hAnsi="Times New Roman" w:cs="Century Schoolbook"/>
          <w:spacing w:val="30"/>
          <w:szCs w:val="18"/>
        </w:rPr>
        <w:t>”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;</w:t>
      </w:r>
      <w:r w:rsidRPr="00CA4EC2">
        <w:rPr>
          <w:rFonts w:ascii="Times New Roman" w:eastAsia="Century Schoolbook" w:hAnsi="Times New Roman" w:cs="Century Schoolbook"/>
          <w:szCs w:val="18"/>
        </w:rPr>
        <w:t xml:space="preserve"> and</w:t>
      </w:r>
    </w:p>
    <w:p w:rsidR="007902A2" w:rsidRPr="00CA4EC2" w:rsidRDefault="00361B03" w:rsidP="00CF7D4A">
      <w:pPr>
        <w:spacing w:after="0" w:line="240" w:lineRule="auto"/>
        <w:ind w:left="1296" w:hanging="720"/>
        <w:jc w:val="both"/>
        <w:rPr>
          <w:rFonts w:ascii="Times New Roman" w:eastAsia="Century Schoolbook" w:hAnsi="Times New Roman" w:cs="Century Schoolbook"/>
          <w:szCs w:val="18"/>
        </w:rPr>
      </w:pPr>
      <w:r w:rsidRPr="00CA4EC2">
        <w:rPr>
          <w:rFonts w:ascii="Times New Roman" w:eastAsia="Century Schoolbook" w:hAnsi="Times New Roman" w:cs="Century Schoolbook"/>
          <w:spacing w:val="30"/>
          <w:szCs w:val="18"/>
        </w:rPr>
        <w:t>(</w:t>
      </w:r>
      <w:r w:rsidRPr="00CA4EC2">
        <w:rPr>
          <w:rFonts w:ascii="Times New Roman" w:eastAsia="Century Schoolbook" w:hAnsi="Times New Roman" w:cs="Century Schoolbook"/>
          <w:i/>
          <w:iCs/>
          <w:spacing w:val="30"/>
          <w:szCs w:val="18"/>
        </w:rPr>
        <w:t>b</w:t>
      </w:r>
      <w:r w:rsidRPr="00CA4EC2">
        <w:rPr>
          <w:rFonts w:ascii="Times New Roman" w:eastAsia="Century Schoolbook" w:hAnsi="Times New Roman" w:cs="Century Schoolbook"/>
          <w:spacing w:val="30"/>
          <w:szCs w:val="18"/>
        </w:rPr>
        <w:t>)</w:t>
      </w:r>
      <w:r w:rsidRPr="00CA4EC2">
        <w:rPr>
          <w:rFonts w:ascii="Times New Roman" w:eastAsia="Times New Roman" w:hAnsi="Times New Roman" w:cs="Times New Roman"/>
          <w:szCs w:val="20"/>
        </w:rPr>
        <w:t xml:space="preserve"> </w:t>
      </w:r>
      <w:r w:rsidRPr="00CA4EC2">
        <w:rPr>
          <w:rFonts w:ascii="Times New Roman" w:eastAsia="Century Schoolbook" w:hAnsi="Times New Roman" w:cs="Century Schoolbook"/>
          <w:szCs w:val="18"/>
        </w:rPr>
        <w:t>by adding at the end thereof the following proviso:—</w:t>
      </w:r>
    </w:p>
    <w:p w:rsidR="007902A2" w:rsidRPr="00CA4EC2" w:rsidRDefault="003225AB" w:rsidP="00CF7D4A">
      <w:pPr>
        <w:spacing w:after="0" w:line="240" w:lineRule="auto"/>
        <w:ind w:left="1267"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“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Provided that where any elector was, on account of the absence </w:t>
      </w:r>
      <w:proofErr w:type="spellStart"/>
      <w:r w:rsidR="00361B03" w:rsidRPr="00CA4EC2">
        <w:rPr>
          <w:rFonts w:ascii="Times New Roman" w:eastAsia="Century Schoolbook" w:hAnsi="Times New Roman" w:cs="Century Schoolbook"/>
          <w:szCs w:val="18"/>
        </w:rPr>
        <w:t>or</w:t>
      </w:r>
      <w:proofErr w:type="spellEnd"/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error of or omission by any officer, prevented from voting on a referendum, the Court shall not, for the purpose of determining whether the absence </w:t>
      </w:r>
      <w:proofErr w:type="spellStart"/>
      <w:r w:rsidR="00361B03" w:rsidRPr="00CA4EC2">
        <w:rPr>
          <w:rFonts w:ascii="Times New Roman" w:eastAsia="Century Schoolbook" w:hAnsi="Times New Roman" w:cs="Century Schoolbook"/>
          <w:szCs w:val="18"/>
        </w:rPr>
        <w:t>or</w:t>
      </w:r>
      <w:proofErr w:type="spellEnd"/>
      <w:r w:rsidR="00361B03" w:rsidRPr="00CA4EC2">
        <w:rPr>
          <w:rFonts w:ascii="Times New Roman" w:eastAsia="Century Schoolbook" w:hAnsi="Times New Roman" w:cs="Century Schoolbook"/>
          <w:szCs w:val="18"/>
        </w:rPr>
        <w:t xml:space="preserve"> error of or omission by the officer did or did not affect the result of the referendum, admit any evidence of the way in which the elector intended to vote.</w:t>
      </w:r>
      <w:r>
        <w:rPr>
          <w:rFonts w:ascii="Times New Roman" w:eastAsia="Century Schoolbook" w:hAnsi="Times New Roman" w:cs="Century Schoolbook"/>
          <w:szCs w:val="18"/>
        </w:rPr>
        <w:t>”</w:t>
      </w:r>
      <w:r w:rsidR="00361B03" w:rsidRPr="00CA4EC2">
        <w:rPr>
          <w:rFonts w:ascii="Times New Roman" w:eastAsia="Century Schoolbook" w:hAnsi="Times New Roman" w:cs="Century Schoolbook"/>
          <w:szCs w:val="18"/>
        </w:rPr>
        <w:t>.</w:t>
      </w:r>
    </w:p>
    <w:p w:rsidR="007902A2" w:rsidRPr="00CF7D4A" w:rsidRDefault="00361B03" w:rsidP="004B4D09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CF7D4A">
        <w:rPr>
          <w:rFonts w:ascii="Times New Roman" w:eastAsia="Century Schoolbook" w:hAnsi="Times New Roman" w:cs="Times New Roman"/>
          <w:b/>
          <w:bCs/>
          <w:sz w:val="20"/>
          <w:szCs w:val="12"/>
        </w:rPr>
        <w:t>Minor amendments of Principal Act.</w:t>
      </w:r>
    </w:p>
    <w:p w:rsidR="007902A2" w:rsidRDefault="00361B03" w:rsidP="00907A0B">
      <w:pPr>
        <w:tabs>
          <w:tab w:val="left" w:pos="846"/>
        </w:tabs>
        <w:spacing w:after="0" w:line="240" w:lineRule="auto"/>
        <w:ind w:firstLine="432"/>
        <w:jc w:val="both"/>
        <w:rPr>
          <w:rFonts w:ascii="Times New Roman" w:hAnsi="Times New Roman"/>
          <w:szCs w:val="18"/>
        </w:rPr>
      </w:pPr>
      <w:r w:rsidRPr="00CA4EC2">
        <w:rPr>
          <w:rFonts w:ascii="Times New Roman" w:hAnsi="Times New Roman"/>
          <w:b/>
          <w:bCs/>
          <w:szCs w:val="18"/>
        </w:rPr>
        <w:t>11.</w:t>
      </w:r>
      <w:r w:rsidR="00CF7D4A">
        <w:rPr>
          <w:rFonts w:ascii="Times New Roman" w:hAnsi="Times New Roman"/>
          <w:szCs w:val="18"/>
        </w:rPr>
        <w:tab/>
      </w:r>
      <w:r w:rsidRPr="00CA4EC2">
        <w:rPr>
          <w:rFonts w:ascii="Times New Roman" w:hAnsi="Times New Roman"/>
          <w:szCs w:val="18"/>
        </w:rPr>
        <w:t xml:space="preserve">The Principal Act is amended by omitting the words and figures </w:t>
      </w:r>
      <w:r w:rsidR="003225AB">
        <w:rPr>
          <w:rFonts w:ascii="Times New Roman" w:hAnsi="Times New Roman"/>
          <w:szCs w:val="18"/>
        </w:rPr>
        <w:t>“</w:t>
      </w:r>
      <w:r w:rsidRPr="00CA4EC2">
        <w:rPr>
          <w:rFonts w:ascii="Times New Roman" w:hAnsi="Times New Roman"/>
          <w:i/>
          <w:iCs/>
          <w:szCs w:val="18"/>
        </w:rPr>
        <w:t xml:space="preserve">Commonwealth Electoral Act </w:t>
      </w:r>
      <w:r w:rsidRPr="00CA4EC2">
        <w:rPr>
          <w:rFonts w:ascii="Times New Roman" w:hAnsi="Times New Roman"/>
          <w:szCs w:val="18"/>
        </w:rPr>
        <w:t>1918</w:t>
      </w:r>
      <w:r w:rsidR="00910C1B">
        <w:rPr>
          <w:rFonts w:ascii="Times New Roman" w:hAnsi="Times New Roman"/>
          <w:szCs w:val="18"/>
        </w:rPr>
        <w:t>–</w:t>
      </w:r>
      <w:r w:rsidRPr="00CA4EC2">
        <w:rPr>
          <w:rFonts w:ascii="Times New Roman" w:hAnsi="Times New Roman"/>
          <w:szCs w:val="18"/>
        </w:rPr>
        <w:t>1919</w:t>
      </w:r>
      <w:r w:rsidR="003225AB">
        <w:rPr>
          <w:rFonts w:ascii="Times New Roman" w:hAnsi="Times New Roman"/>
          <w:szCs w:val="18"/>
        </w:rPr>
        <w:t>”</w:t>
      </w:r>
      <w:r w:rsidRPr="00CA4EC2">
        <w:rPr>
          <w:rFonts w:ascii="Times New Roman" w:hAnsi="Times New Roman"/>
          <w:szCs w:val="18"/>
        </w:rPr>
        <w:t xml:space="preserve"> (wherever occurring) and inserting in their stead the words and figures </w:t>
      </w:r>
      <w:r w:rsidR="003225AB">
        <w:rPr>
          <w:rFonts w:ascii="Times New Roman" w:hAnsi="Times New Roman"/>
          <w:szCs w:val="18"/>
        </w:rPr>
        <w:t>“</w:t>
      </w:r>
      <w:r w:rsidRPr="00CA4EC2">
        <w:rPr>
          <w:rFonts w:ascii="Times New Roman" w:hAnsi="Times New Roman"/>
          <w:i/>
          <w:iCs/>
          <w:szCs w:val="18"/>
        </w:rPr>
        <w:t xml:space="preserve">Commonwealth Electoral Act </w:t>
      </w:r>
      <w:r w:rsidRPr="00CA4EC2">
        <w:rPr>
          <w:rFonts w:ascii="Times New Roman" w:hAnsi="Times New Roman"/>
          <w:szCs w:val="18"/>
        </w:rPr>
        <w:t>1918</w:t>
      </w:r>
      <w:r w:rsidR="00910C1B">
        <w:rPr>
          <w:rFonts w:ascii="Times New Roman" w:hAnsi="Times New Roman"/>
          <w:szCs w:val="18"/>
        </w:rPr>
        <w:t>–</w:t>
      </w:r>
      <w:r w:rsidRPr="00CA4EC2">
        <w:rPr>
          <w:rFonts w:ascii="Times New Roman" w:hAnsi="Times New Roman"/>
          <w:szCs w:val="18"/>
        </w:rPr>
        <w:t>1925</w:t>
      </w:r>
      <w:r w:rsidR="003225AB">
        <w:rPr>
          <w:rFonts w:ascii="Times New Roman" w:hAnsi="Times New Roman"/>
          <w:szCs w:val="18"/>
        </w:rPr>
        <w:t>”</w:t>
      </w:r>
      <w:r w:rsidRPr="00CA4EC2">
        <w:rPr>
          <w:rFonts w:ascii="Times New Roman" w:hAnsi="Times New Roman"/>
          <w:szCs w:val="18"/>
        </w:rPr>
        <w:t>.</w:t>
      </w:r>
    </w:p>
    <w:p w:rsidR="00B2781B" w:rsidRPr="00CA4EC2" w:rsidRDefault="00B2781B" w:rsidP="00B2781B">
      <w:pPr>
        <w:pBdr>
          <w:bottom w:val="single" w:sz="4" w:space="1" w:color="auto"/>
        </w:pBdr>
        <w:tabs>
          <w:tab w:val="left" w:pos="846"/>
        </w:tabs>
        <w:spacing w:before="600" w:after="0" w:line="240" w:lineRule="auto"/>
        <w:ind w:left="3456" w:right="3456"/>
        <w:jc w:val="center"/>
        <w:rPr>
          <w:rFonts w:ascii="Times New Roman" w:hAnsi="Times New Roman"/>
          <w:szCs w:val="18"/>
        </w:rPr>
      </w:pPr>
    </w:p>
    <w:sectPr w:rsidR="00B2781B" w:rsidRPr="00CA4EC2" w:rsidSect="00B47F6E">
      <w:headerReference w:type="even" r:id="rId7"/>
      <w:headerReference w:type="default" r:id="rId8"/>
      <w:pgSz w:w="11909" w:h="16834" w:code="9"/>
      <w:pgMar w:top="172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A4" w:rsidRDefault="00F26CA4" w:rsidP="00F01248">
      <w:pPr>
        <w:spacing w:after="0" w:line="240" w:lineRule="auto"/>
      </w:pPr>
      <w:r>
        <w:separator/>
      </w:r>
    </w:p>
  </w:endnote>
  <w:endnote w:type="continuationSeparator" w:id="0">
    <w:p w:rsidR="00F26CA4" w:rsidRDefault="00F26CA4" w:rsidP="00F0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A4" w:rsidRDefault="00F26CA4" w:rsidP="00F01248">
      <w:pPr>
        <w:spacing w:after="0" w:line="240" w:lineRule="auto"/>
      </w:pPr>
      <w:r>
        <w:separator/>
      </w:r>
    </w:p>
  </w:footnote>
  <w:footnote w:type="continuationSeparator" w:id="0">
    <w:p w:rsidR="00F26CA4" w:rsidRDefault="00F26CA4" w:rsidP="00F0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94" w:rsidRPr="00A849A3" w:rsidRDefault="00661C94">
    <w:pPr>
      <w:pStyle w:val="Header"/>
      <w:rPr>
        <w:rFonts w:ascii="Times New Roman" w:hAnsi="Times New Roman" w:cs="Times New Roman"/>
        <w:sz w:val="20"/>
      </w:rPr>
    </w:pPr>
    <w:r w:rsidRPr="00A849A3">
      <w:rPr>
        <w:rFonts w:ascii="Times New Roman" w:eastAsia="Century Schoolbook" w:hAnsi="Times New Roman" w:cs="Times New Roman"/>
        <w:sz w:val="20"/>
        <w:szCs w:val="18"/>
      </w:rPr>
      <w:t>1926.</w:t>
    </w:r>
    <w:r w:rsidRPr="00A849A3">
      <w:rPr>
        <w:rFonts w:ascii="Times New Roman" w:hAnsi="Times New Roman" w:cs="Times New Roman"/>
        <w:sz w:val="20"/>
      </w:rPr>
      <w:ptab w:relativeTo="margin" w:alignment="center" w:leader="none"/>
    </w:r>
    <w:r w:rsidRPr="00A849A3">
      <w:rPr>
        <w:rFonts w:ascii="Times New Roman" w:eastAsia="Century Schoolbook" w:hAnsi="Times New Roman" w:cs="Times New Roman"/>
        <w:i/>
        <w:iCs/>
        <w:sz w:val="20"/>
        <w:szCs w:val="18"/>
      </w:rPr>
      <w:t>Referendum</w:t>
    </w:r>
    <w:r w:rsidRPr="00A849A3">
      <w:rPr>
        <w:rFonts w:ascii="Times New Roman" w:eastAsia="Century Schoolbook" w:hAnsi="Times New Roman" w:cs="Times New Roman"/>
        <w:sz w:val="20"/>
        <w:szCs w:val="18"/>
      </w:rPr>
      <w:t xml:space="preserve"> (</w:t>
    </w:r>
    <w:r w:rsidRPr="00A849A3">
      <w:rPr>
        <w:rFonts w:ascii="Times New Roman" w:eastAsia="Century Schoolbook" w:hAnsi="Times New Roman" w:cs="Times New Roman"/>
        <w:i/>
        <w:iCs/>
        <w:sz w:val="20"/>
        <w:szCs w:val="18"/>
      </w:rPr>
      <w:t>Constitution Alteration</w:t>
    </w:r>
    <w:r w:rsidRPr="00A849A3">
      <w:rPr>
        <w:rFonts w:ascii="Times New Roman" w:eastAsia="Century Schoolbook" w:hAnsi="Times New Roman" w:cs="Times New Roman"/>
        <w:sz w:val="20"/>
        <w:szCs w:val="18"/>
      </w:rPr>
      <w:t>).</w:t>
    </w:r>
    <w:r w:rsidRPr="00A849A3">
      <w:rPr>
        <w:rFonts w:ascii="Times New Roman" w:hAnsi="Times New Roman" w:cs="Times New Roman"/>
        <w:sz w:val="20"/>
      </w:rPr>
      <w:ptab w:relativeTo="margin" w:alignment="right" w:leader="none"/>
    </w:r>
    <w:r w:rsidRPr="00A849A3">
      <w:rPr>
        <w:rFonts w:ascii="Times New Roman" w:eastAsia="Century Schoolbook" w:hAnsi="Times New Roman" w:cs="Times New Roman"/>
        <w:sz w:val="20"/>
        <w:szCs w:val="18"/>
      </w:rPr>
      <w:t>No. 23.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48" w:rsidRPr="00A849A3" w:rsidRDefault="00F01248" w:rsidP="00A849A3">
    <w:pPr>
      <w:pStyle w:val="Header"/>
      <w:tabs>
        <w:tab w:val="clear" w:pos="9360"/>
        <w:tab w:val="right" w:pos="9090"/>
      </w:tabs>
      <w:rPr>
        <w:rFonts w:ascii="Times New Roman" w:hAnsi="Times New Roman" w:cs="Times New Roman"/>
        <w:sz w:val="20"/>
      </w:rPr>
    </w:pPr>
    <w:r w:rsidRPr="00A849A3">
      <w:rPr>
        <w:rFonts w:ascii="Times New Roman" w:eastAsia="Century Schoolbook" w:hAnsi="Times New Roman" w:cs="Times New Roman"/>
        <w:sz w:val="20"/>
        <w:szCs w:val="18"/>
      </w:rPr>
      <w:t>No. 23.</w:t>
    </w:r>
    <w:r w:rsidRPr="00A849A3">
      <w:rPr>
        <w:rFonts w:ascii="Times New Roman" w:hAnsi="Times New Roman" w:cs="Times New Roman"/>
        <w:sz w:val="20"/>
      </w:rPr>
      <w:ptab w:relativeTo="margin" w:alignment="center" w:leader="none"/>
    </w:r>
    <w:r w:rsidRPr="00A849A3">
      <w:rPr>
        <w:rFonts w:ascii="Times New Roman" w:eastAsia="Century Schoolbook" w:hAnsi="Times New Roman" w:cs="Times New Roman"/>
        <w:i/>
        <w:iCs/>
        <w:sz w:val="20"/>
        <w:szCs w:val="18"/>
      </w:rPr>
      <w:t>Referendum</w:t>
    </w:r>
    <w:r w:rsidRPr="00A849A3">
      <w:rPr>
        <w:rFonts w:ascii="Times New Roman" w:eastAsia="Century Schoolbook" w:hAnsi="Times New Roman" w:cs="Times New Roman"/>
        <w:sz w:val="20"/>
        <w:szCs w:val="18"/>
      </w:rPr>
      <w:t xml:space="preserve"> (</w:t>
    </w:r>
    <w:r w:rsidRPr="00A849A3">
      <w:rPr>
        <w:rFonts w:ascii="Times New Roman" w:eastAsia="Century Schoolbook" w:hAnsi="Times New Roman" w:cs="Times New Roman"/>
        <w:i/>
        <w:iCs/>
        <w:sz w:val="20"/>
        <w:szCs w:val="18"/>
      </w:rPr>
      <w:t>Constitution Alteration</w:t>
    </w:r>
    <w:r w:rsidRPr="00A849A3">
      <w:rPr>
        <w:rFonts w:ascii="Times New Roman" w:eastAsia="Century Schoolbook" w:hAnsi="Times New Roman" w:cs="Times New Roman"/>
        <w:sz w:val="20"/>
        <w:szCs w:val="18"/>
      </w:rPr>
      <w:t>).</w:t>
    </w:r>
    <w:r w:rsidRPr="00A849A3">
      <w:rPr>
        <w:rFonts w:ascii="Times New Roman" w:hAnsi="Times New Roman" w:cs="Times New Roman"/>
        <w:sz w:val="20"/>
      </w:rPr>
      <w:ptab w:relativeTo="margin" w:alignment="right" w:leader="none"/>
    </w:r>
    <w:r w:rsidRPr="00A849A3">
      <w:rPr>
        <w:rFonts w:ascii="Times New Roman" w:eastAsia="Century Schoolbook" w:hAnsi="Times New Roman" w:cs="Times New Roman"/>
        <w:sz w:val="20"/>
        <w:szCs w:val="18"/>
      </w:rPr>
      <w:t>1926.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D7E"/>
    <w:rsid w:val="000E6EE0"/>
    <w:rsid w:val="00115A24"/>
    <w:rsid w:val="001576DA"/>
    <w:rsid w:val="00165692"/>
    <w:rsid w:val="001A310F"/>
    <w:rsid w:val="001D2285"/>
    <w:rsid w:val="001F2497"/>
    <w:rsid w:val="002353C7"/>
    <w:rsid w:val="00251E15"/>
    <w:rsid w:val="0025685C"/>
    <w:rsid w:val="0027721D"/>
    <w:rsid w:val="00287660"/>
    <w:rsid w:val="002D0DA8"/>
    <w:rsid w:val="00322015"/>
    <w:rsid w:val="003225AB"/>
    <w:rsid w:val="00361B03"/>
    <w:rsid w:val="003B3A67"/>
    <w:rsid w:val="004B4D09"/>
    <w:rsid w:val="004C70FB"/>
    <w:rsid w:val="00605CFA"/>
    <w:rsid w:val="00661C94"/>
    <w:rsid w:val="006F711A"/>
    <w:rsid w:val="00774810"/>
    <w:rsid w:val="007760DD"/>
    <w:rsid w:val="007A1D7E"/>
    <w:rsid w:val="00907A0B"/>
    <w:rsid w:val="00910C1B"/>
    <w:rsid w:val="0096387F"/>
    <w:rsid w:val="0098774E"/>
    <w:rsid w:val="00A849A3"/>
    <w:rsid w:val="00B2781B"/>
    <w:rsid w:val="00B47F6E"/>
    <w:rsid w:val="00B50639"/>
    <w:rsid w:val="00BA51E6"/>
    <w:rsid w:val="00C8440C"/>
    <w:rsid w:val="00CA4EC2"/>
    <w:rsid w:val="00CF7D4A"/>
    <w:rsid w:val="00D17D35"/>
    <w:rsid w:val="00D65B50"/>
    <w:rsid w:val="00DC514C"/>
    <w:rsid w:val="00E835AE"/>
    <w:rsid w:val="00ED124F"/>
    <w:rsid w:val="00F01248"/>
    <w:rsid w:val="00F26CA4"/>
    <w:rsid w:val="00F34331"/>
    <w:rsid w:val="00FA3E7B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1D228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1D2285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18"/>
      <w:szCs w:val="18"/>
    </w:rPr>
  </w:style>
  <w:style w:type="character" w:customStyle="1" w:styleId="CharStyle1">
    <w:name w:val="CharStyle1"/>
    <w:basedOn w:val="DefaultParagraphFont"/>
    <w:rsid w:val="001D22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1D2285"/>
    <w:rPr>
      <w:rFonts w:ascii="Segoe UI" w:eastAsia="Segoe UI" w:hAnsi="Segoe UI" w:cs="Segoe UI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1D2285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1D22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1D22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8">
    <w:name w:val="CharStyle18"/>
    <w:basedOn w:val="DefaultParagraphFont"/>
    <w:rsid w:val="001D2285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21">
    <w:name w:val="CharStyle21"/>
    <w:basedOn w:val="DefaultParagraphFont"/>
    <w:rsid w:val="001D228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2">
    <w:name w:val="CharStyle22"/>
    <w:basedOn w:val="DefaultParagraphFont"/>
    <w:rsid w:val="001D2285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4">
    <w:name w:val="CharStyle24"/>
    <w:basedOn w:val="DefaultParagraphFont"/>
    <w:rsid w:val="001D2285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">
    <w:name w:val="CharStyle29"/>
    <w:basedOn w:val="DefaultParagraphFont"/>
    <w:rsid w:val="001D22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8">
    <w:name w:val="CharStyle38"/>
    <w:basedOn w:val="DefaultParagraphFont"/>
    <w:rsid w:val="001D2285"/>
    <w:rPr>
      <w:rFonts w:ascii="Century Schoolbook" w:eastAsia="Century Schoolbook" w:hAnsi="Century Schoolbook" w:cs="Century Schoolbook"/>
      <w:b/>
      <w:bCs/>
      <w:i w:val="0"/>
      <w:iCs w:val="0"/>
      <w:smallCaps/>
      <w:spacing w:val="20"/>
      <w:sz w:val="16"/>
      <w:szCs w:val="16"/>
    </w:rPr>
  </w:style>
  <w:style w:type="character" w:customStyle="1" w:styleId="CharStyle40">
    <w:name w:val="CharStyle40"/>
    <w:basedOn w:val="DefaultParagraphFont"/>
    <w:rsid w:val="001D2285"/>
    <w:rPr>
      <w:rFonts w:ascii="Consolas" w:eastAsia="Consolas" w:hAnsi="Consolas" w:cs="Consolas"/>
      <w:b/>
      <w:bCs/>
      <w:i w:val="0"/>
      <w:iCs w:val="0"/>
      <w:smallCaps/>
      <w:sz w:val="18"/>
      <w:szCs w:val="18"/>
    </w:rPr>
  </w:style>
  <w:style w:type="character" w:customStyle="1" w:styleId="CharStyle47">
    <w:name w:val="CharStyle47"/>
    <w:basedOn w:val="DefaultParagraphFont"/>
    <w:rsid w:val="001D2285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48"/>
  </w:style>
  <w:style w:type="paragraph" w:styleId="Footer">
    <w:name w:val="footer"/>
    <w:basedOn w:val="Normal"/>
    <w:link w:val="FooterChar"/>
    <w:uiPriority w:val="99"/>
    <w:unhideWhenUsed/>
    <w:rsid w:val="00F0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181</cp:revision>
  <dcterms:created xsi:type="dcterms:W3CDTF">2017-04-06T01:32:00Z</dcterms:created>
  <dcterms:modified xsi:type="dcterms:W3CDTF">2017-07-26T01:43:00Z</dcterms:modified>
</cp:coreProperties>
</file>