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53" w:rsidRDefault="000F1D53" w:rsidP="00CA6F87">
      <w:pPr>
        <w:spacing w:before="240" w:after="300" w:line="240" w:lineRule="auto"/>
        <w:jc w:val="center"/>
        <w:rPr>
          <w:rFonts w:ascii="Times New Roman" w:hAnsi="Times New Roman" w:cs="Times New Roman"/>
          <w:sz w:val="36"/>
          <w:szCs w:val="36"/>
        </w:rPr>
      </w:pPr>
      <w:r w:rsidRPr="00BE16B0">
        <w:rPr>
          <w:rFonts w:ascii="Times New Roman" w:hAnsi="Times New Roman" w:cs="Times New Roman"/>
          <w:sz w:val="36"/>
          <w:szCs w:val="36"/>
        </w:rPr>
        <w:t>ECONOMIC RESEARCH.</w:t>
      </w:r>
    </w:p>
    <w:p w:rsidR="00BE16B0" w:rsidRPr="00CA6F87" w:rsidRDefault="00BE16B0" w:rsidP="00BE16B0">
      <w:pPr>
        <w:pBdr>
          <w:top w:val="single" w:sz="4" w:space="1" w:color="auto"/>
        </w:pBdr>
        <w:spacing w:before="240" w:after="0" w:line="240" w:lineRule="auto"/>
        <w:ind w:left="3744" w:right="3744"/>
        <w:jc w:val="center"/>
        <w:rPr>
          <w:rFonts w:ascii="Times New Roman" w:hAnsi="Times New Roman" w:cs="Times New Roman"/>
          <w:sz w:val="2"/>
          <w:szCs w:val="2"/>
        </w:rPr>
      </w:pPr>
    </w:p>
    <w:p w:rsidR="000F1D53" w:rsidRPr="00BE16B0" w:rsidRDefault="00FD60AB" w:rsidP="00CA6F87">
      <w:pPr>
        <w:spacing w:before="300" w:after="300" w:line="240" w:lineRule="auto"/>
        <w:jc w:val="center"/>
        <w:rPr>
          <w:rFonts w:ascii="Times New Roman" w:hAnsi="Times New Roman" w:cs="Times New Roman"/>
          <w:sz w:val="28"/>
          <w:szCs w:val="28"/>
        </w:rPr>
      </w:pPr>
      <w:r w:rsidRPr="00BE16B0">
        <w:rPr>
          <w:rFonts w:ascii="Times New Roman" w:hAnsi="Times New Roman" w:cs="Times New Roman"/>
          <w:b/>
          <w:sz w:val="28"/>
          <w:szCs w:val="28"/>
        </w:rPr>
        <w:t>No. 9 of 1929.</w:t>
      </w:r>
    </w:p>
    <w:p w:rsidR="000F1D53" w:rsidRPr="00BE16B0" w:rsidRDefault="00CA6F87" w:rsidP="00BE16B0">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An Act relating to the </w:t>
      </w:r>
      <w:r w:rsidR="00FD60AB" w:rsidRPr="00BE16B0">
        <w:rPr>
          <w:rFonts w:ascii="Times New Roman" w:hAnsi="Times New Roman" w:cs="Times New Roman"/>
          <w:sz w:val="26"/>
          <w:szCs w:val="26"/>
        </w:rPr>
        <w:t>Establishment of a Bureau of Economic Research.</w:t>
      </w:r>
    </w:p>
    <w:p w:rsidR="000F1D53" w:rsidRPr="00BE16B0" w:rsidRDefault="000F1D53" w:rsidP="00CA6F87">
      <w:pPr>
        <w:spacing w:before="120" w:after="120" w:line="240" w:lineRule="auto"/>
        <w:jc w:val="right"/>
        <w:rPr>
          <w:rFonts w:ascii="Times New Roman" w:hAnsi="Times New Roman" w:cs="Times New Roman"/>
          <w:sz w:val="26"/>
          <w:szCs w:val="26"/>
        </w:rPr>
      </w:pPr>
      <w:r w:rsidRPr="00BE16B0">
        <w:rPr>
          <w:rFonts w:ascii="Times New Roman" w:hAnsi="Times New Roman" w:cs="Times New Roman"/>
          <w:sz w:val="26"/>
          <w:szCs w:val="26"/>
        </w:rPr>
        <w:t>[Assented to 22nd March, 1929.]</w:t>
      </w:r>
    </w:p>
    <w:p w:rsidR="000F1D53" w:rsidRPr="008E5E3F" w:rsidRDefault="000F1D53" w:rsidP="00111D68">
      <w:pPr>
        <w:spacing w:after="0" w:line="240" w:lineRule="auto"/>
        <w:jc w:val="both"/>
        <w:rPr>
          <w:rFonts w:ascii="Times New Roman" w:hAnsi="Times New Roman" w:cs="Times New Roman"/>
        </w:rPr>
      </w:pPr>
      <w:r w:rsidRPr="008E5E3F">
        <w:rPr>
          <w:rFonts w:ascii="Times New Roman" w:hAnsi="Times New Roman" w:cs="Times New Roman"/>
        </w:rPr>
        <w:t>BE it enacted by the King</w:t>
      </w:r>
      <w:r w:rsidR="00B44343" w:rsidRPr="008E5E3F">
        <w:rPr>
          <w:rFonts w:ascii="Times New Roman" w:hAnsi="Times New Roman" w:cs="Times New Roman"/>
        </w:rPr>
        <w:t>’</w:t>
      </w:r>
      <w:r w:rsidRPr="008E5E3F">
        <w:rPr>
          <w:rFonts w:ascii="Times New Roman" w:hAnsi="Times New Roman" w:cs="Times New Roman"/>
        </w:rPr>
        <w:t>s Most Excellent Majesty, the Senate, and the House of Representatives of the Common</w:t>
      </w:r>
      <w:r w:rsidR="00CA6F87" w:rsidRPr="008E5E3F">
        <w:rPr>
          <w:rFonts w:ascii="Times New Roman" w:hAnsi="Times New Roman" w:cs="Times New Roman"/>
        </w:rPr>
        <w:t>wealth of Australia, as follows</w:t>
      </w:r>
      <w:r w:rsidRPr="008E5E3F">
        <w:rPr>
          <w:rFonts w:ascii="Times New Roman" w:hAnsi="Times New Roman" w:cs="Times New Roman"/>
        </w:rPr>
        <w:t>:—</w:t>
      </w:r>
    </w:p>
    <w:p w:rsidR="000F1D53" w:rsidRPr="00111D68" w:rsidRDefault="00FD60AB" w:rsidP="00CA6F87">
      <w:pPr>
        <w:spacing w:before="120" w:after="60" w:line="240" w:lineRule="auto"/>
        <w:jc w:val="both"/>
        <w:rPr>
          <w:rFonts w:ascii="Times New Roman" w:hAnsi="Times New Roman" w:cs="Times New Roman"/>
          <w:b/>
          <w:sz w:val="20"/>
        </w:rPr>
      </w:pPr>
      <w:r w:rsidRPr="00CA6F87">
        <w:rPr>
          <w:rFonts w:ascii="Times New Roman" w:hAnsi="Times New Roman" w:cs="Times New Roman"/>
          <w:b/>
          <w:sz w:val="20"/>
        </w:rPr>
        <w:t xml:space="preserve">Short </w:t>
      </w:r>
      <w:r w:rsidRPr="00111D68">
        <w:rPr>
          <w:rFonts w:ascii="Times New Roman" w:hAnsi="Times New Roman" w:cs="Times New Roman"/>
          <w:b/>
          <w:sz w:val="20"/>
        </w:rPr>
        <w:t>title</w:t>
      </w:r>
    </w:p>
    <w:p w:rsidR="000F1D53" w:rsidRPr="0018472D" w:rsidRDefault="00CA6F87" w:rsidP="00CA6F87">
      <w:pPr>
        <w:pStyle w:val="ListParagraph"/>
        <w:spacing w:after="0" w:line="240" w:lineRule="auto"/>
        <w:ind w:left="0" w:firstLine="431"/>
        <w:jc w:val="both"/>
        <w:rPr>
          <w:rFonts w:ascii="Times New Roman" w:hAnsi="Times New Roman" w:cs="Times New Roman"/>
        </w:rPr>
      </w:pPr>
      <w:r w:rsidRPr="00CA6F87">
        <w:rPr>
          <w:rFonts w:ascii="Times New Roman" w:hAnsi="Times New Roman" w:cs="Times New Roman"/>
          <w:b/>
        </w:rPr>
        <w:t>1.</w:t>
      </w:r>
      <w:r>
        <w:rPr>
          <w:rFonts w:ascii="Times New Roman" w:hAnsi="Times New Roman" w:cs="Times New Roman"/>
        </w:rPr>
        <w:tab/>
      </w:r>
      <w:r w:rsidR="000F1D53" w:rsidRPr="0018472D">
        <w:rPr>
          <w:rFonts w:ascii="Times New Roman" w:hAnsi="Times New Roman" w:cs="Times New Roman"/>
        </w:rPr>
        <w:t xml:space="preserve">This Act may be cited as the </w:t>
      </w:r>
      <w:r w:rsidR="00FD60AB" w:rsidRPr="0018472D">
        <w:rPr>
          <w:rFonts w:ascii="Times New Roman" w:hAnsi="Times New Roman" w:cs="Times New Roman"/>
          <w:i/>
        </w:rPr>
        <w:t xml:space="preserve">Economic Research Act </w:t>
      </w:r>
      <w:r w:rsidR="000F1D53" w:rsidRPr="0018472D">
        <w:rPr>
          <w:rFonts w:ascii="Times New Roman" w:hAnsi="Times New Roman" w:cs="Times New Roman"/>
        </w:rPr>
        <w:t>1929.</w:t>
      </w:r>
    </w:p>
    <w:p w:rsidR="000F1D53" w:rsidRPr="00111D68" w:rsidRDefault="00FD60AB" w:rsidP="00111D68">
      <w:pPr>
        <w:spacing w:before="120" w:after="60" w:line="240" w:lineRule="auto"/>
        <w:jc w:val="both"/>
        <w:rPr>
          <w:rFonts w:ascii="Times New Roman" w:hAnsi="Times New Roman" w:cs="Times New Roman"/>
          <w:b/>
          <w:sz w:val="20"/>
        </w:rPr>
      </w:pPr>
      <w:r w:rsidRPr="00111D68">
        <w:rPr>
          <w:rFonts w:ascii="Times New Roman" w:hAnsi="Times New Roman" w:cs="Times New Roman"/>
          <w:b/>
          <w:sz w:val="20"/>
        </w:rPr>
        <w:t>Commencement.</w:t>
      </w:r>
    </w:p>
    <w:p w:rsidR="00F07F2D" w:rsidRPr="00F07F2D" w:rsidRDefault="00CA6F87" w:rsidP="00CA6F87">
      <w:pPr>
        <w:pStyle w:val="ListParagraph"/>
        <w:spacing w:after="0" w:line="240" w:lineRule="auto"/>
        <w:ind w:left="0" w:firstLine="431"/>
        <w:jc w:val="both"/>
        <w:rPr>
          <w:rFonts w:ascii="Times New Roman" w:hAnsi="Times New Roman" w:cs="Times New Roman"/>
        </w:rPr>
      </w:pPr>
      <w:r w:rsidRPr="00CA6F87">
        <w:rPr>
          <w:rFonts w:ascii="Times New Roman" w:hAnsi="Times New Roman" w:cs="Times New Roman"/>
          <w:b/>
        </w:rPr>
        <w:t>2.</w:t>
      </w:r>
      <w:r>
        <w:rPr>
          <w:rFonts w:ascii="Times New Roman" w:hAnsi="Times New Roman" w:cs="Times New Roman"/>
        </w:rPr>
        <w:tab/>
      </w:r>
      <w:r w:rsidR="000F1D53" w:rsidRPr="0018472D">
        <w:rPr>
          <w:rFonts w:ascii="Times New Roman" w:hAnsi="Times New Roman" w:cs="Times New Roman"/>
        </w:rPr>
        <w:t>This Act shall commence on a date to be fixed by Proclamation.</w:t>
      </w:r>
    </w:p>
    <w:p w:rsidR="000F1D53" w:rsidRPr="00111D68" w:rsidRDefault="00FD60AB" w:rsidP="00111D68">
      <w:pPr>
        <w:spacing w:before="120" w:after="60" w:line="240" w:lineRule="auto"/>
        <w:jc w:val="both"/>
        <w:rPr>
          <w:rFonts w:ascii="Times New Roman" w:hAnsi="Times New Roman" w:cs="Times New Roman"/>
          <w:b/>
          <w:sz w:val="20"/>
        </w:rPr>
      </w:pPr>
      <w:r w:rsidRPr="00111D68">
        <w:rPr>
          <w:rFonts w:ascii="Times New Roman" w:hAnsi="Times New Roman" w:cs="Times New Roman"/>
          <w:b/>
          <w:sz w:val="20"/>
        </w:rPr>
        <w:t>Definitions.</w:t>
      </w:r>
    </w:p>
    <w:p w:rsidR="00111D68" w:rsidRPr="0018472D" w:rsidRDefault="00CA6F87" w:rsidP="00CA6F87">
      <w:pPr>
        <w:pStyle w:val="ListParagraph"/>
        <w:spacing w:after="0" w:line="240" w:lineRule="auto"/>
        <w:ind w:left="0" w:firstLine="431"/>
        <w:jc w:val="both"/>
        <w:rPr>
          <w:rFonts w:ascii="Times New Roman" w:hAnsi="Times New Roman" w:cs="Times New Roman"/>
        </w:rPr>
      </w:pPr>
      <w:r w:rsidRPr="00CA6F87">
        <w:rPr>
          <w:rFonts w:ascii="Times New Roman" w:hAnsi="Times New Roman" w:cs="Times New Roman"/>
          <w:b/>
        </w:rPr>
        <w:t>3.</w:t>
      </w:r>
      <w:r>
        <w:rPr>
          <w:rFonts w:ascii="Times New Roman" w:hAnsi="Times New Roman" w:cs="Times New Roman"/>
        </w:rPr>
        <w:tab/>
      </w:r>
      <w:r w:rsidR="000F1D53" w:rsidRPr="0018472D">
        <w:rPr>
          <w:rFonts w:ascii="Times New Roman" w:hAnsi="Times New Roman" w:cs="Times New Roman"/>
        </w:rPr>
        <w:t xml:space="preserve">In this Act, unless the contrary intention appears— </w:t>
      </w:r>
    </w:p>
    <w:p w:rsidR="00111D68" w:rsidRDefault="00B44343" w:rsidP="00111D68">
      <w:pPr>
        <w:spacing w:after="0" w:line="240" w:lineRule="auto"/>
        <w:ind w:left="1151" w:hanging="578"/>
        <w:jc w:val="both"/>
        <w:rPr>
          <w:rFonts w:ascii="Times New Roman" w:hAnsi="Times New Roman" w:cs="Times New Roman"/>
        </w:rPr>
      </w:pPr>
      <w:r>
        <w:rPr>
          <w:rFonts w:ascii="Times New Roman" w:hAnsi="Times New Roman" w:cs="Times New Roman"/>
        </w:rPr>
        <w:t>“</w:t>
      </w:r>
      <w:r w:rsidR="000F1D53" w:rsidRPr="00FD60AB">
        <w:rPr>
          <w:rFonts w:ascii="Times New Roman" w:hAnsi="Times New Roman" w:cs="Times New Roman"/>
        </w:rPr>
        <w:t>the Bureau</w:t>
      </w:r>
      <w:r>
        <w:rPr>
          <w:rFonts w:ascii="Times New Roman" w:hAnsi="Times New Roman" w:cs="Times New Roman"/>
        </w:rPr>
        <w:t>”</w:t>
      </w:r>
      <w:r w:rsidR="000F1D53" w:rsidRPr="00FD60AB">
        <w:rPr>
          <w:rFonts w:ascii="Times New Roman" w:hAnsi="Times New Roman" w:cs="Times New Roman"/>
        </w:rPr>
        <w:t xml:space="preserve"> means th</w:t>
      </w:r>
      <w:r w:rsidR="00111D68">
        <w:rPr>
          <w:rFonts w:ascii="Times New Roman" w:hAnsi="Times New Roman" w:cs="Times New Roman"/>
        </w:rPr>
        <w:t>e Bureau of Economic Research</w:t>
      </w:r>
    </w:p>
    <w:p w:rsidR="000F1D53" w:rsidRPr="00FD60AB" w:rsidRDefault="00B44343" w:rsidP="00111D68">
      <w:pPr>
        <w:spacing w:after="0" w:line="240" w:lineRule="auto"/>
        <w:ind w:left="1151" w:hanging="578"/>
        <w:jc w:val="both"/>
        <w:rPr>
          <w:rFonts w:ascii="Times New Roman" w:hAnsi="Times New Roman" w:cs="Times New Roman"/>
        </w:rPr>
      </w:pPr>
      <w:r>
        <w:rPr>
          <w:rFonts w:ascii="Times New Roman" w:hAnsi="Times New Roman" w:cs="Times New Roman"/>
        </w:rPr>
        <w:t>“</w:t>
      </w:r>
      <w:r w:rsidR="000F1D53" w:rsidRPr="00FD60AB">
        <w:rPr>
          <w:rFonts w:ascii="Times New Roman" w:hAnsi="Times New Roman" w:cs="Times New Roman"/>
        </w:rPr>
        <w:t>the Director</w:t>
      </w:r>
      <w:r>
        <w:rPr>
          <w:rFonts w:ascii="Times New Roman" w:hAnsi="Times New Roman" w:cs="Times New Roman"/>
        </w:rPr>
        <w:t>”</w:t>
      </w:r>
      <w:r w:rsidR="000F1D53" w:rsidRPr="00FD60AB">
        <w:rPr>
          <w:rFonts w:ascii="Times New Roman" w:hAnsi="Times New Roman" w:cs="Times New Roman"/>
        </w:rPr>
        <w:t xml:space="preserve"> means the Director of Economic Research.</w:t>
      </w:r>
    </w:p>
    <w:p w:rsidR="000F1D53" w:rsidRPr="00111D68" w:rsidRDefault="00FD60AB" w:rsidP="00111D68">
      <w:pPr>
        <w:spacing w:before="120" w:after="60" w:line="240" w:lineRule="auto"/>
        <w:jc w:val="both"/>
        <w:rPr>
          <w:rFonts w:ascii="Times New Roman" w:hAnsi="Times New Roman" w:cs="Times New Roman"/>
          <w:b/>
          <w:sz w:val="20"/>
        </w:rPr>
      </w:pPr>
      <w:r w:rsidRPr="00111D68">
        <w:rPr>
          <w:rFonts w:ascii="Times New Roman" w:hAnsi="Times New Roman" w:cs="Times New Roman"/>
          <w:b/>
          <w:sz w:val="20"/>
        </w:rPr>
        <w:t>The Bureau of</w:t>
      </w:r>
      <w:r w:rsidR="00111D68" w:rsidRPr="00111D68">
        <w:rPr>
          <w:rFonts w:ascii="Times New Roman" w:hAnsi="Times New Roman" w:cs="Times New Roman"/>
          <w:b/>
          <w:sz w:val="20"/>
        </w:rPr>
        <w:t xml:space="preserve"> </w:t>
      </w:r>
      <w:r w:rsidRPr="00111D68">
        <w:rPr>
          <w:rFonts w:ascii="Times New Roman" w:hAnsi="Times New Roman" w:cs="Times New Roman"/>
          <w:b/>
          <w:sz w:val="20"/>
        </w:rPr>
        <w:t>Economic</w:t>
      </w:r>
      <w:r w:rsidR="00111D68" w:rsidRPr="00111D68">
        <w:rPr>
          <w:rFonts w:ascii="Times New Roman" w:hAnsi="Times New Roman" w:cs="Times New Roman"/>
          <w:b/>
          <w:sz w:val="20"/>
        </w:rPr>
        <w:t xml:space="preserve"> </w:t>
      </w:r>
      <w:r w:rsidRPr="00111D68">
        <w:rPr>
          <w:rFonts w:ascii="Times New Roman" w:hAnsi="Times New Roman" w:cs="Times New Roman"/>
          <w:b/>
          <w:sz w:val="20"/>
        </w:rPr>
        <w:t>Research.</w:t>
      </w:r>
    </w:p>
    <w:p w:rsidR="000F1D53" w:rsidRPr="0018472D" w:rsidRDefault="00CA6F87" w:rsidP="00CA6F87">
      <w:pPr>
        <w:pStyle w:val="ListParagraph"/>
        <w:spacing w:after="0" w:line="240" w:lineRule="auto"/>
        <w:ind w:left="0" w:firstLine="431"/>
        <w:jc w:val="both"/>
        <w:rPr>
          <w:rFonts w:ascii="Times New Roman" w:hAnsi="Times New Roman" w:cs="Times New Roman"/>
        </w:rPr>
      </w:pPr>
      <w:r w:rsidRPr="00CA6F87">
        <w:rPr>
          <w:rFonts w:ascii="Times New Roman" w:hAnsi="Times New Roman" w:cs="Times New Roman"/>
          <w:b/>
        </w:rPr>
        <w:t>4.</w:t>
      </w:r>
      <w:r>
        <w:rPr>
          <w:rFonts w:ascii="Times New Roman" w:hAnsi="Times New Roman" w:cs="Times New Roman"/>
        </w:rPr>
        <w:tab/>
      </w:r>
      <w:r w:rsidR="000F1D53" w:rsidRPr="0018472D">
        <w:rPr>
          <w:rFonts w:ascii="Times New Roman" w:hAnsi="Times New Roman" w:cs="Times New Roman"/>
        </w:rPr>
        <w:t>There shall be a Bureau of Economic Research consisting of the Director and such officers as are appointed for the purposes of this Act.</w:t>
      </w:r>
    </w:p>
    <w:p w:rsidR="000F1D53" w:rsidRPr="00111D68" w:rsidRDefault="00FD60AB" w:rsidP="00CA6F87">
      <w:pPr>
        <w:spacing w:before="120" w:after="60" w:line="240" w:lineRule="auto"/>
        <w:jc w:val="both"/>
        <w:rPr>
          <w:rFonts w:ascii="Times New Roman" w:hAnsi="Times New Roman" w:cs="Times New Roman"/>
          <w:b/>
          <w:sz w:val="20"/>
        </w:rPr>
      </w:pPr>
      <w:r w:rsidRPr="00111D68">
        <w:rPr>
          <w:rFonts w:ascii="Times New Roman" w:hAnsi="Times New Roman" w:cs="Times New Roman"/>
          <w:b/>
          <w:sz w:val="20"/>
        </w:rPr>
        <w:t xml:space="preserve">Appointment </w:t>
      </w:r>
      <w:r w:rsidRPr="00CA6F87">
        <w:rPr>
          <w:rFonts w:ascii="Times New Roman" w:hAnsi="Times New Roman" w:cs="Times New Roman"/>
          <w:b/>
          <w:sz w:val="20"/>
        </w:rPr>
        <w:t xml:space="preserve">of </w:t>
      </w:r>
      <w:r w:rsidRPr="00111D68">
        <w:rPr>
          <w:rFonts w:ascii="Times New Roman" w:hAnsi="Times New Roman" w:cs="Times New Roman"/>
          <w:b/>
          <w:sz w:val="20"/>
        </w:rPr>
        <w:t>Director.</w:t>
      </w:r>
    </w:p>
    <w:p w:rsidR="000F1D53" w:rsidRPr="00FD60AB" w:rsidRDefault="000F1D53" w:rsidP="00D31287">
      <w:pPr>
        <w:tabs>
          <w:tab w:val="left" w:pos="1350"/>
        </w:tabs>
        <w:spacing w:after="0" w:line="240" w:lineRule="auto"/>
        <w:ind w:firstLine="431"/>
        <w:jc w:val="both"/>
        <w:rPr>
          <w:rFonts w:ascii="Times New Roman" w:hAnsi="Times New Roman" w:cs="Times New Roman"/>
        </w:rPr>
      </w:pPr>
      <w:r w:rsidRPr="0018472D">
        <w:rPr>
          <w:rFonts w:ascii="Times New Roman" w:hAnsi="Times New Roman" w:cs="Times New Roman"/>
          <w:b/>
        </w:rPr>
        <w:t>5.</w:t>
      </w:r>
      <w:r w:rsidRPr="00FD60AB">
        <w:rPr>
          <w:rFonts w:ascii="Times New Roman" w:hAnsi="Times New Roman" w:cs="Times New Roman"/>
        </w:rPr>
        <w:t>—(1.)</w:t>
      </w:r>
      <w:r w:rsidR="0018472D">
        <w:rPr>
          <w:rFonts w:ascii="Times New Roman" w:hAnsi="Times New Roman" w:cs="Times New Roman"/>
        </w:rPr>
        <w:tab/>
      </w:r>
      <w:r w:rsidRPr="00FD60AB">
        <w:rPr>
          <w:rFonts w:ascii="Times New Roman" w:hAnsi="Times New Roman" w:cs="Times New Roman"/>
        </w:rPr>
        <w:t>The Governor-General may appoint a Director of the Bureau, and on the happening of any vacancy in the office of Director of the Bureau the Governor-General may appoint a person to the vacant office.</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(2.)</w:t>
      </w:r>
      <w:r w:rsidR="00D31287">
        <w:rPr>
          <w:rFonts w:ascii="Times New Roman" w:hAnsi="Times New Roman" w:cs="Times New Roman"/>
        </w:rPr>
        <w:tab/>
      </w:r>
      <w:r w:rsidRPr="00FD60AB">
        <w:rPr>
          <w:rFonts w:ascii="Times New Roman" w:hAnsi="Times New Roman" w:cs="Times New Roman"/>
        </w:rPr>
        <w:t>The term for which any such appointment shall be made shall be not more than seven years, and any person so appointed shall, at the expiration of the term of office, be eligible for re</w:t>
      </w:r>
      <w:r w:rsidR="00D31287">
        <w:rPr>
          <w:rFonts w:ascii="Times New Roman" w:hAnsi="Times New Roman" w:cs="Times New Roman"/>
        </w:rPr>
        <w:t>-</w:t>
      </w:r>
      <w:r w:rsidRPr="00FD60AB">
        <w:rPr>
          <w:rFonts w:ascii="Times New Roman" w:hAnsi="Times New Roman" w:cs="Times New Roman"/>
        </w:rPr>
        <w:t>appointment.</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(3.)</w:t>
      </w:r>
      <w:r w:rsidR="00D31287">
        <w:rPr>
          <w:rFonts w:ascii="Times New Roman" w:hAnsi="Times New Roman" w:cs="Times New Roman"/>
        </w:rPr>
        <w:tab/>
      </w:r>
      <w:r w:rsidRPr="00FD60AB">
        <w:rPr>
          <w:rFonts w:ascii="Times New Roman" w:hAnsi="Times New Roman" w:cs="Times New Roman"/>
        </w:rPr>
        <w:t>In case of the illness, suspension or absence of the Director, the Governor-General may appoint a person to act as Deputy-Director during the illness, suspension or absence, and the Deputy shall, while so acting, have all the powers and perform all the duties of the Director.</w:t>
      </w:r>
    </w:p>
    <w:p w:rsidR="00FD60AB" w:rsidRDefault="00FD60AB">
      <w:pPr>
        <w:rPr>
          <w:rFonts w:ascii="Times New Roman" w:hAnsi="Times New Roman" w:cs="Times New Roman"/>
        </w:rPr>
      </w:pPr>
      <w:r>
        <w:rPr>
          <w:rFonts w:ascii="Times New Roman" w:hAnsi="Times New Roman" w:cs="Times New Roman"/>
        </w:rPr>
        <w:br w:type="page"/>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lastRenderedPageBreak/>
        <w:t>(4.)</w:t>
      </w:r>
      <w:r w:rsidR="00D31287">
        <w:rPr>
          <w:rFonts w:ascii="Times New Roman" w:hAnsi="Times New Roman" w:cs="Times New Roman"/>
        </w:rPr>
        <w:tab/>
      </w:r>
      <w:r w:rsidRPr="00FD60AB">
        <w:rPr>
          <w:rFonts w:ascii="Times New Roman" w:hAnsi="Times New Roman" w:cs="Times New Roman"/>
        </w:rPr>
        <w:t xml:space="preserve">If an officer of the Public Service of the Commonwealth is appointed Director, the </w:t>
      </w:r>
      <w:r w:rsidR="00FD60AB" w:rsidRPr="00FD60AB">
        <w:rPr>
          <w:rFonts w:ascii="Times New Roman" w:hAnsi="Times New Roman" w:cs="Times New Roman"/>
          <w:i/>
        </w:rPr>
        <w:t xml:space="preserve">Officers' Rights Declaration Act </w:t>
      </w:r>
      <w:r w:rsidRPr="00FD60AB">
        <w:rPr>
          <w:rFonts w:ascii="Times New Roman" w:hAnsi="Times New Roman" w:cs="Times New Roman"/>
        </w:rPr>
        <w:t>1928 shall apply as if this Act and Section had been specified in the Schedule to that Act.</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(5.)</w:t>
      </w:r>
      <w:r w:rsidR="00D31287">
        <w:rPr>
          <w:rFonts w:ascii="Times New Roman" w:hAnsi="Times New Roman" w:cs="Times New Roman"/>
        </w:rPr>
        <w:tab/>
      </w:r>
      <w:r w:rsidRPr="00FD60AB">
        <w:rPr>
          <w:rFonts w:ascii="Times New Roman" w:hAnsi="Times New Roman" w:cs="Times New Roman"/>
        </w:rPr>
        <w:t xml:space="preserve">If an officer of the Public Service of a State is </w:t>
      </w:r>
      <w:r w:rsidR="00FD60AB" w:rsidRPr="00E47E6A">
        <w:rPr>
          <w:rFonts w:ascii="Times New Roman" w:hAnsi="Times New Roman" w:cs="Times New Roman"/>
        </w:rPr>
        <w:t>appointed</w:t>
      </w:r>
      <w:r w:rsidR="00FD60AB" w:rsidRPr="00FD60AB">
        <w:rPr>
          <w:rFonts w:ascii="Times New Roman" w:hAnsi="Times New Roman" w:cs="Times New Roman"/>
          <w:b/>
        </w:rPr>
        <w:t xml:space="preserve"> </w:t>
      </w:r>
      <w:r w:rsidRPr="00FD60AB">
        <w:rPr>
          <w:rFonts w:ascii="Times New Roman" w:hAnsi="Times New Roman" w:cs="Times New Roman"/>
        </w:rPr>
        <w:t>Director, he shall have the same rights as if he had been an officer of a Department transferred to the Commonwealth and had been retained in the service of the Commonwealth.</w:t>
      </w:r>
    </w:p>
    <w:p w:rsidR="000F1D53" w:rsidRPr="0018472D" w:rsidRDefault="00FD60AB" w:rsidP="00CA6F87">
      <w:pPr>
        <w:spacing w:before="120" w:after="60" w:line="240" w:lineRule="auto"/>
        <w:jc w:val="both"/>
        <w:rPr>
          <w:rFonts w:ascii="Times New Roman" w:hAnsi="Times New Roman" w:cs="Times New Roman"/>
          <w:b/>
          <w:sz w:val="20"/>
        </w:rPr>
      </w:pPr>
      <w:r w:rsidRPr="0018472D">
        <w:rPr>
          <w:rFonts w:ascii="Times New Roman" w:hAnsi="Times New Roman" w:cs="Times New Roman"/>
          <w:b/>
          <w:sz w:val="20"/>
        </w:rPr>
        <w:t xml:space="preserve">Remuneration </w:t>
      </w:r>
      <w:r w:rsidRPr="00CA6F87">
        <w:rPr>
          <w:rFonts w:ascii="Times New Roman" w:hAnsi="Times New Roman" w:cs="Times New Roman"/>
          <w:b/>
          <w:sz w:val="20"/>
        </w:rPr>
        <w:t xml:space="preserve">and </w:t>
      </w:r>
      <w:r w:rsidRPr="0018472D">
        <w:rPr>
          <w:rFonts w:ascii="Times New Roman" w:hAnsi="Times New Roman" w:cs="Times New Roman"/>
          <w:b/>
          <w:sz w:val="20"/>
        </w:rPr>
        <w:t>allowances.</w:t>
      </w:r>
    </w:p>
    <w:p w:rsidR="000F1D53" w:rsidRPr="00FD60AB" w:rsidRDefault="000F1D53" w:rsidP="00CA6F87">
      <w:pPr>
        <w:tabs>
          <w:tab w:val="left" w:pos="1260"/>
        </w:tabs>
        <w:spacing w:after="0" w:line="240" w:lineRule="auto"/>
        <w:ind w:firstLine="431"/>
        <w:jc w:val="both"/>
        <w:rPr>
          <w:rFonts w:ascii="Times New Roman" w:hAnsi="Times New Roman" w:cs="Times New Roman"/>
        </w:rPr>
      </w:pPr>
      <w:r w:rsidRPr="0018472D">
        <w:rPr>
          <w:rFonts w:ascii="Times New Roman" w:hAnsi="Times New Roman" w:cs="Times New Roman"/>
          <w:b/>
        </w:rPr>
        <w:t>6.</w:t>
      </w:r>
      <w:r w:rsidRPr="00FD60AB">
        <w:rPr>
          <w:rFonts w:ascii="Times New Roman" w:hAnsi="Times New Roman" w:cs="Times New Roman"/>
        </w:rPr>
        <w:t>—(1.)</w:t>
      </w:r>
      <w:r w:rsidR="0018472D">
        <w:rPr>
          <w:rFonts w:ascii="Times New Roman" w:hAnsi="Times New Roman" w:cs="Times New Roman"/>
        </w:rPr>
        <w:tab/>
      </w:r>
      <w:r w:rsidRPr="00FD60AB">
        <w:rPr>
          <w:rFonts w:ascii="Times New Roman" w:hAnsi="Times New Roman" w:cs="Times New Roman"/>
        </w:rPr>
        <w:t>The Director shall be paid such remuneration as the Governor-General from time to time determines.</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(2.)</w:t>
      </w:r>
      <w:r w:rsidR="00D31287">
        <w:rPr>
          <w:rFonts w:ascii="Times New Roman" w:hAnsi="Times New Roman" w:cs="Times New Roman"/>
        </w:rPr>
        <w:tab/>
      </w:r>
      <w:r w:rsidRPr="00FD60AB">
        <w:rPr>
          <w:rFonts w:ascii="Times New Roman" w:hAnsi="Times New Roman" w:cs="Times New Roman"/>
        </w:rPr>
        <w:t>Travelling expenses as prescribed shall be paid to the Director on account of his expenses in travelling in the discharge of his office.</w:t>
      </w:r>
    </w:p>
    <w:p w:rsidR="000F1D53" w:rsidRPr="0018472D" w:rsidRDefault="0018472D" w:rsidP="0018472D">
      <w:pPr>
        <w:spacing w:before="120" w:after="60" w:line="240" w:lineRule="auto"/>
        <w:jc w:val="both"/>
        <w:rPr>
          <w:rFonts w:ascii="Times New Roman" w:hAnsi="Times New Roman" w:cs="Times New Roman"/>
          <w:b/>
          <w:sz w:val="20"/>
        </w:rPr>
      </w:pPr>
      <w:r w:rsidRPr="0018472D">
        <w:rPr>
          <w:rFonts w:ascii="Times New Roman" w:hAnsi="Times New Roman" w:cs="Times New Roman"/>
          <w:b/>
          <w:sz w:val="20"/>
        </w:rPr>
        <w:t>Suspension</w:t>
      </w:r>
      <w:r w:rsidR="000F1D53" w:rsidRPr="0018472D">
        <w:rPr>
          <w:rFonts w:ascii="Times New Roman" w:hAnsi="Times New Roman" w:cs="Times New Roman"/>
          <w:b/>
          <w:sz w:val="20"/>
        </w:rPr>
        <w:t xml:space="preserve"> of Director.</w:t>
      </w:r>
    </w:p>
    <w:p w:rsidR="000F1D53" w:rsidRPr="00FD60AB" w:rsidRDefault="000F1D53" w:rsidP="00CA6F87">
      <w:pPr>
        <w:tabs>
          <w:tab w:val="left" w:pos="1260"/>
        </w:tabs>
        <w:spacing w:after="0" w:line="240" w:lineRule="auto"/>
        <w:ind w:firstLine="431"/>
        <w:jc w:val="both"/>
        <w:rPr>
          <w:rFonts w:ascii="Times New Roman" w:hAnsi="Times New Roman" w:cs="Times New Roman"/>
        </w:rPr>
      </w:pPr>
      <w:r w:rsidRPr="00CA6F87">
        <w:rPr>
          <w:rFonts w:ascii="Times New Roman" w:hAnsi="Times New Roman" w:cs="Times New Roman"/>
          <w:b/>
        </w:rPr>
        <w:t>7.</w:t>
      </w:r>
      <w:r w:rsidRPr="00FD60AB">
        <w:rPr>
          <w:rFonts w:ascii="Times New Roman" w:hAnsi="Times New Roman" w:cs="Times New Roman"/>
        </w:rPr>
        <w:t>—(1.)</w:t>
      </w:r>
      <w:r w:rsidR="0018472D">
        <w:rPr>
          <w:rFonts w:ascii="Times New Roman" w:hAnsi="Times New Roman" w:cs="Times New Roman"/>
        </w:rPr>
        <w:tab/>
      </w:r>
      <w:r w:rsidRPr="00FD60AB">
        <w:rPr>
          <w:rFonts w:ascii="Times New Roman" w:hAnsi="Times New Roman" w:cs="Times New Roman"/>
        </w:rPr>
        <w:t>The Minister may at any time suspend the Director or his deputy from office for incapacity, incompetence or misbehaviour.</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(2.)</w:t>
      </w:r>
      <w:r w:rsidR="00D31287">
        <w:rPr>
          <w:rFonts w:ascii="Times New Roman" w:hAnsi="Times New Roman" w:cs="Times New Roman"/>
        </w:rPr>
        <w:tab/>
      </w:r>
      <w:r w:rsidRPr="00FD60AB">
        <w:rPr>
          <w:rFonts w:ascii="Times New Roman" w:hAnsi="Times New Roman" w:cs="Times New Roman"/>
        </w:rPr>
        <w:t>The Minister shall, within seven days after the suspension, if the Parliament is then sitting, or if the Parliament is not then sitting, within seven days after the next meeting of the Parliament, cause to be laid before both Houses of the Parliament a full statement of the grounds of suspension.</w:t>
      </w:r>
    </w:p>
    <w:p w:rsidR="000F1D53" w:rsidRPr="00FD60AB" w:rsidRDefault="000F1D53" w:rsidP="00D312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(3.)</w:t>
      </w:r>
      <w:r w:rsidR="00D31287">
        <w:rPr>
          <w:rFonts w:ascii="Times New Roman" w:hAnsi="Times New Roman" w:cs="Times New Roman"/>
        </w:rPr>
        <w:tab/>
      </w:r>
      <w:r w:rsidRPr="00FD60AB">
        <w:rPr>
          <w:rFonts w:ascii="Times New Roman" w:hAnsi="Times New Roman" w:cs="Times New Roman"/>
        </w:rPr>
        <w:t>If within twenty-one days after the statement has been laid before the Parliament, an address is presented to the Governor-General by the Senate and the House of Representatives praying for the restitution to office of the Director or the Deputy, as the case may be, he shall be restored accordingly but if no such address is so presented, the Governor-General may confirm the suspension, and declare the office of the Director, or the Deputy, as the case may be, to be vacant, and the office shall thereupon be and become vacant.</w:t>
      </w:r>
    </w:p>
    <w:p w:rsidR="000F1D53" w:rsidRPr="0018472D" w:rsidRDefault="000F1D53" w:rsidP="0018472D">
      <w:pPr>
        <w:spacing w:before="120" w:after="60" w:line="240" w:lineRule="auto"/>
        <w:jc w:val="both"/>
        <w:rPr>
          <w:rFonts w:ascii="Times New Roman" w:hAnsi="Times New Roman" w:cs="Times New Roman"/>
          <w:b/>
          <w:sz w:val="20"/>
        </w:rPr>
      </w:pPr>
      <w:r w:rsidRPr="0018472D">
        <w:rPr>
          <w:rFonts w:ascii="Times New Roman" w:hAnsi="Times New Roman" w:cs="Times New Roman"/>
          <w:b/>
          <w:sz w:val="20"/>
        </w:rPr>
        <w:t>Vacation of office.</w:t>
      </w:r>
    </w:p>
    <w:p w:rsidR="000F1D53" w:rsidRPr="00FD60AB" w:rsidRDefault="00FD60AB" w:rsidP="0074359E">
      <w:pPr>
        <w:tabs>
          <w:tab w:val="left" w:pos="851"/>
        </w:tabs>
        <w:spacing w:after="0" w:line="240" w:lineRule="auto"/>
        <w:ind w:firstLine="431"/>
        <w:jc w:val="both"/>
        <w:rPr>
          <w:rFonts w:ascii="Times New Roman" w:hAnsi="Times New Roman" w:cs="Times New Roman"/>
        </w:rPr>
      </w:pPr>
      <w:r w:rsidRPr="00FD60AB">
        <w:rPr>
          <w:rFonts w:ascii="Times New Roman" w:hAnsi="Times New Roman" w:cs="Times New Roman"/>
          <w:b/>
        </w:rPr>
        <w:t>8.</w:t>
      </w:r>
      <w:r w:rsidR="0018472D">
        <w:rPr>
          <w:rFonts w:ascii="Times New Roman" w:hAnsi="Times New Roman" w:cs="Times New Roman"/>
          <w:b/>
        </w:rPr>
        <w:tab/>
      </w:r>
      <w:r w:rsidR="000F1D53" w:rsidRPr="00FD60AB">
        <w:rPr>
          <w:rFonts w:ascii="Times New Roman" w:hAnsi="Times New Roman" w:cs="Times New Roman"/>
        </w:rPr>
        <w:t>The Director shall be deemed to have vacated his office if he—</w:t>
      </w:r>
    </w:p>
    <w:p w:rsidR="000F1D53" w:rsidRPr="00FD60AB" w:rsidRDefault="000F1D53" w:rsidP="0074359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a</w:t>
      </w:r>
      <w:r w:rsidRPr="00FD60AB">
        <w:rPr>
          <w:rFonts w:ascii="Times New Roman" w:hAnsi="Times New Roman" w:cs="Times New Roman"/>
        </w:rPr>
        <w:t>) becomes bankrupt or insolvent, or applies to take the benefit of any Act for the relief of bankrupt or insolvent debtors, or compounds with his creditors, or makes an assignment of his salary or remuneration for their benefit;</w:t>
      </w:r>
    </w:p>
    <w:p w:rsidR="000F1D53" w:rsidRPr="00FD60AB" w:rsidRDefault="000F1D53" w:rsidP="0074359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b</w:t>
      </w:r>
      <w:r w:rsidRPr="00FD60AB">
        <w:rPr>
          <w:rFonts w:ascii="Times New Roman" w:hAnsi="Times New Roman" w:cs="Times New Roman"/>
        </w:rPr>
        <w:t>) absents himself from duty for a period of fourteen consecutive days, or for twenty-eight days in any twelve months, without leave granted by the Governor-General</w:t>
      </w:r>
    </w:p>
    <w:p w:rsidR="000F1D53" w:rsidRPr="00FD60AB" w:rsidRDefault="000F1D53" w:rsidP="0074359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c</w:t>
      </w:r>
      <w:r w:rsidRPr="00FD60AB">
        <w:rPr>
          <w:rFonts w:ascii="Times New Roman" w:hAnsi="Times New Roman" w:cs="Times New Roman"/>
        </w:rPr>
        <w:t>)</w:t>
      </w:r>
      <w:r w:rsidR="00CA6F87">
        <w:rPr>
          <w:rFonts w:ascii="Times New Roman" w:hAnsi="Times New Roman" w:cs="Times New Roman"/>
        </w:rPr>
        <w:t xml:space="preserve"> </w:t>
      </w:r>
      <w:r w:rsidRPr="00FD60AB">
        <w:rPr>
          <w:rFonts w:ascii="Times New Roman" w:hAnsi="Times New Roman" w:cs="Times New Roman"/>
        </w:rPr>
        <w:t>becomes permanently incapable of performing his duties</w:t>
      </w:r>
      <w:r w:rsidR="00CA6F87">
        <w:rPr>
          <w:rFonts w:ascii="Times New Roman" w:hAnsi="Times New Roman" w:cs="Times New Roman"/>
        </w:rPr>
        <w:t xml:space="preserve"> </w:t>
      </w:r>
      <w:r w:rsidRPr="00FD60AB">
        <w:rPr>
          <w:rFonts w:ascii="Times New Roman" w:hAnsi="Times New Roman" w:cs="Times New Roman"/>
        </w:rPr>
        <w:t>or</w:t>
      </w:r>
    </w:p>
    <w:p w:rsidR="000F1D53" w:rsidRPr="00FD60AB" w:rsidRDefault="000F1D53" w:rsidP="0074359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d</w:t>
      </w:r>
      <w:r w:rsidRPr="00FD60AB">
        <w:rPr>
          <w:rFonts w:ascii="Times New Roman" w:hAnsi="Times New Roman" w:cs="Times New Roman"/>
        </w:rPr>
        <w:t>)</w:t>
      </w:r>
      <w:r w:rsidR="00CA6F87">
        <w:rPr>
          <w:rFonts w:ascii="Times New Roman" w:hAnsi="Times New Roman" w:cs="Times New Roman"/>
        </w:rPr>
        <w:t xml:space="preserve"> </w:t>
      </w:r>
      <w:r w:rsidRPr="00FD60AB">
        <w:rPr>
          <w:rFonts w:ascii="Times New Roman" w:hAnsi="Times New Roman" w:cs="Times New Roman"/>
        </w:rPr>
        <w:t>resigns his office by writing under his hand addressed to the</w:t>
      </w:r>
      <w:r w:rsidR="0018472D">
        <w:rPr>
          <w:rFonts w:ascii="Times New Roman" w:hAnsi="Times New Roman" w:cs="Times New Roman"/>
        </w:rPr>
        <w:t xml:space="preserve"> </w:t>
      </w:r>
      <w:r w:rsidRPr="00FD60AB">
        <w:rPr>
          <w:rFonts w:ascii="Times New Roman" w:hAnsi="Times New Roman" w:cs="Times New Roman"/>
        </w:rPr>
        <w:t>Governor-General.</w:t>
      </w:r>
    </w:p>
    <w:p w:rsidR="000F1D53" w:rsidRPr="0018472D" w:rsidRDefault="00FD60AB" w:rsidP="0074359E">
      <w:pPr>
        <w:spacing w:before="120" w:after="60" w:line="240" w:lineRule="auto"/>
        <w:jc w:val="both"/>
        <w:rPr>
          <w:rFonts w:ascii="Times New Roman" w:hAnsi="Times New Roman" w:cs="Times New Roman"/>
          <w:b/>
          <w:sz w:val="20"/>
        </w:rPr>
      </w:pPr>
      <w:r w:rsidRPr="0018472D">
        <w:rPr>
          <w:rFonts w:ascii="Times New Roman" w:hAnsi="Times New Roman" w:cs="Times New Roman"/>
          <w:b/>
          <w:sz w:val="20"/>
        </w:rPr>
        <w:t>Staff.</w:t>
      </w:r>
    </w:p>
    <w:p w:rsidR="000F1D53" w:rsidRPr="00FD60AB" w:rsidRDefault="00FD60AB" w:rsidP="0074359E">
      <w:pPr>
        <w:tabs>
          <w:tab w:val="left" w:pos="1350"/>
        </w:tabs>
        <w:spacing w:after="0" w:line="240" w:lineRule="auto"/>
        <w:ind w:firstLine="431"/>
        <w:jc w:val="both"/>
        <w:rPr>
          <w:rFonts w:ascii="Times New Roman" w:hAnsi="Times New Roman" w:cs="Times New Roman"/>
        </w:rPr>
      </w:pPr>
      <w:r w:rsidRPr="00FD60AB">
        <w:rPr>
          <w:rFonts w:ascii="Times New Roman" w:hAnsi="Times New Roman" w:cs="Times New Roman"/>
          <w:b/>
        </w:rPr>
        <w:t>9.—</w:t>
      </w:r>
      <w:r w:rsidR="000F1D53" w:rsidRPr="00FD60AB">
        <w:rPr>
          <w:rFonts w:ascii="Times New Roman" w:hAnsi="Times New Roman" w:cs="Times New Roman"/>
        </w:rPr>
        <w:t>(1.)</w:t>
      </w:r>
      <w:r w:rsidR="0018472D">
        <w:rPr>
          <w:rFonts w:ascii="Times New Roman" w:hAnsi="Times New Roman" w:cs="Times New Roman"/>
        </w:rPr>
        <w:tab/>
      </w:r>
      <w:r w:rsidR="000F1D53" w:rsidRPr="00FD60AB">
        <w:rPr>
          <w:rFonts w:ascii="Times New Roman" w:hAnsi="Times New Roman" w:cs="Times New Roman"/>
        </w:rPr>
        <w:t>The appointment of officers for the purposes of this Act shall be subje</w:t>
      </w:r>
      <w:bookmarkStart w:id="0" w:name="_GoBack"/>
      <w:bookmarkEnd w:id="0"/>
      <w:r w:rsidR="000F1D53" w:rsidRPr="00FD60AB">
        <w:rPr>
          <w:rFonts w:ascii="Times New Roman" w:hAnsi="Times New Roman" w:cs="Times New Roman"/>
        </w:rPr>
        <w:t xml:space="preserve">ct to the </w:t>
      </w:r>
      <w:r w:rsidRPr="00FD60AB">
        <w:rPr>
          <w:rFonts w:ascii="Times New Roman" w:hAnsi="Times New Roman" w:cs="Times New Roman"/>
          <w:i/>
        </w:rPr>
        <w:t xml:space="preserve">Commonwealth Public Service Act </w:t>
      </w:r>
      <w:r w:rsidR="000F1D53" w:rsidRPr="00FD60AB">
        <w:rPr>
          <w:rFonts w:ascii="Times New Roman" w:hAnsi="Times New Roman" w:cs="Times New Roman"/>
        </w:rPr>
        <w:t>1922</w:t>
      </w:r>
      <w:r w:rsidR="00070CA6" w:rsidRPr="00070CA6">
        <w:rPr>
          <w:rFonts w:ascii="Times New Roman" w:hAnsi="Times New Roman"/>
          <w:szCs w:val="36"/>
        </w:rPr>
        <w:t>–</w:t>
      </w:r>
      <w:r w:rsidR="000F1D53" w:rsidRPr="00FD60AB">
        <w:rPr>
          <w:rFonts w:ascii="Times New Roman" w:hAnsi="Times New Roman" w:cs="Times New Roman"/>
        </w:rPr>
        <w:t>1928:</w:t>
      </w:r>
    </w:p>
    <w:p w:rsidR="000F1D53" w:rsidRPr="00FD60AB" w:rsidRDefault="000F1D53" w:rsidP="0074359E">
      <w:pPr>
        <w:spacing w:after="0" w:line="240" w:lineRule="auto"/>
        <w:ind w:firstLine="431"/>
        <w:jc w:val="both"/>
        <w:rPr>
          <w:rFonts w:ascii="Times New Roman" w:hAnsi="Times New Roman" w:cs="Times New Roman"/>
        </w:rPr>
      </w:pPr>
      <w:r w:rsidRPr="00FD60AB">
        <w:rPr>
          <w:rFonts w:ascii="Times New Roman" w:hAnsi="Times New Roman" w:cs="Times New Roman"/>
        </w:rPr>
        <w:t>Provided that if, in the opinion of the Governor-General, it is</w:t>
      </w:r>
      <w:r w:rsidR="0018472D">
        <w:rPr>
          <w:rFonts w:ascii="Times New Roman" w:hAnsi="Times New Roman" w:cs="Times New Roman"/>
        </w:rPr>
        <w:t xml:space="preserve"> </w:t>
      </w:r>
      <w:r w:rsidR="008E5E3F">
        <w:rPr>
          <w:rFonts w:ascii="Times New Roman" w:hAnsi="Times New Roman" w:cs="Times New Roman"/>
        </w:rPr>
        <w:t>ne</w:t>
      </w:r>
      <w:r w:rsidRPr="00FD60AB">
        <w:rPr>
          <w:rFonts w:ascii="Times New Roman" w:hAnsi="Times New Roman" w:cs="Times New Roman"/>
        </w:rPr>
        <w:t>cessary that the person to be appointed to any office under this</w:t>
      </w:r>
      <w:r w:rsidR="0018472D">
        <w:rPr>
          <w:rFonts w:ascii="Times New Roman" w:hAnsi="Times New Roman" w:cs="Times New Roman"/>
        </w:rPr>
        <w:t xml:space="preserve"> </w:t>
      </w:r>
      <w:r w:rsidRPr="00FD60AB">
        <w:rPr>
          <w:rFonts w:ascii="Times New Roman" w:hAnsi="Times New Roman" w:cs="Times New Roman"/>
        </w:rPr>
        <w:t xml:space="preserve">Act should possess professional or technical qualifications, </w:t>
      </w:r>
      <w:r w:rsidR="00FD60AB" w:rsidRPr="0018472D">
        <w:rPr>
          <w:rFonts w:ascii="Times New Roman" w:hAnsi="Times New Roman" w:cs="Times New Roman"/>
        </w:rPr>
        <w:t>the</w:t>
      </w:r>
    </w:p>
    <w:p w:rsidR="00FD60AB" w:rsidRDefault="00FD60AB">
      <w:pPr>
        <w:rPr>
          <w:rFonts w:ascii="Times New Roman" w:hAnsi="Times New Roman" w:cs="Times New Roman"/>
        </w:rPr>
      </w:pPr>
      <w:r>
        <w:rPr>
          <w:rFonts w:ascii="Times New Roman" w:hAnsi="Times New Roman" w:cs="Times New Roman"/>
        </w:rPr>
        <w:br w:type="page"/>
      </w:r>
    </w:p>
    <w:p w:rsidR="000F1D53" w:rsidRPr="00FD60AB" w:rsidRDefault="000F1D53" w:rsidP="00FD60AB">
      <w:pPr>
        <w:spacing w:after="0" w:line="240" w:lineRule="auto"/>
        <w:jc w:val="both"/>
        <w:rPr>
          <w:rFonts w:ascii="Times New Roman" w:hAnsi="Times New Roman" w:cs="Times New Roman"/>
        </w:rPr>
      </w:pPr>
      <w:r w:rsidRPr="00FD60AB">
        <w:rPr>
          <w:rFonts w:ascii="Times New Roman" w:hAnsi="Times New Roman" w:cs="Times New Roman"/>
        </w:rPr>
        <w:lastRenderedPageBreak/>
        <w:t xml:space="preserve">Governor-General may declare that the provisions of the </w:t>
      </w:r>
      <w:r w:rsidR="00FD60AB" w:rsidRPr="00FD60AB">
        <w:rPr>
          <w:rFonts w:ascii="Times New Roman" w:hAnsi="Times New Roman" w:cs="Times New Roman"/>
          <w:i/>
        </w:rPr>
        <w:t xml:space="preserve">Commonwealth Public Service Act </w:t>
      </w:r>
      <w:r w:rsidRPr="00FD60AB">
        <w:rPr>
          <w:rFonts w:ascii="Times New Roman" w:hAnsi="Times New Roman" w:cs="Times New Roman"/>
        </w:rPr>
        <w:t>1922</w:t>
      </w:r>
      <w:r w:rsidR="009B0FF3" w:rsidRPr="00070CA6">
        <w:rPr>
          <w:rFonts w:ascii="Times New Roman" w:hAnsi="Times New Roman"/>
          <w:szCs w:val="36"/>
        </w:rPr>
        <w:t>–</w:t>
      </w:r>
      <w:r w:rsidRPr="00FD60AB">
        <w:rPr>
          <w:rFonts w:ascii="Times New Roman" w:hAnsi="Times New Roman" w:cs="Times New Roman"/>
        </w:rPr>
        <w:t>1928 shall not apply to that office, and thereupon the Governor-General may appoint a person to the office upon such terms and conditions as are prescribed.</w:t>
      </w:r>
    </w:p>
    <w:p w:rsidR="000F1D53" w:rsidRPr="00FD60AB" w:rsidRDefault="000F1D53" w:rsidP="0074359E">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rPr>
        <w:t>(2.)</w:t>
      </w:r>
      <w:r w:rsidR="0074359E">
        <w:rPr>
          <w:rFonts w:ascii="Times New Roman" w:hAnsi="Times New Roman" w:cs="Times New Roman"/>
        </w:rPr>
        <w:tab/>
      </w:r>
      <w:r w:rsidRPr="00FD60AB">
        <w:rPr>
          <w:rFonts w:ascii="Times New Roman" w:hAnsi="Times New Roman" w:cs="Times New Roman"/>
        </w:rPr>
        <w:t xml:space="preserve">The Director shall have all the powers and functions of a Permanent Head under the </w:t>
      </w:r>
      <w:r w:rsidR="00FD60AB" w:rsidRPr="00FD60AB">
        <w:rPr>
          <w:rFonts w:ascii="Times New Roman" w:hAnsi="Times New Roman" w:cs="Times New Roman"/>
          <w:i/>
        </w:rPr>
        <w:t xml:space="preserve">Commonwealth Public Service Act </w:t>
      </w:r>
      <w:r w:rsidRPr="00FD60AB">
        <w:rPr>
          <w:rFonts w:ascii="Times New Roman" w:hAnsi="Times New Roman" w:cs="Times New Roman"/>
        </w:rPr>
        <w:t>1922</w:t>
      </w:r>
      <w:r w:rsidR="0074359E" w:rsidRPr="00070CA6">
        <w:rPr>
          <w:rFonts w:ascii="Times New Roman" w:hAnsi="Times New Roman"/>
          <w:szCs w:val="36"/>
        </w:rPr>
        <w:t>–</w:t>
      </w:r>
      <w:r w:rsidRPr="00FD60AB">
        <w:rPr>
          <w:rFonts w:ascii="Times New Roman" w:hAnsi="Times New Roman" w:cs="Times New Roman"/>
        </w:rPr>
        <w:t>1928 in relation to officers employed for the purposes of this Act.</w:t>
      </w:r>
    </w:p>
    <w:p w:rsidR="000F1D53" w:rsidRPr="00E47E6A" w:rsidRDefault="000F1D53" w:rsidP="00E47E6A">
      <w:pPr>
        <w:spacing w:before="120" w:after="60" w:line="240" w:lineRule="auto"/>
        <w:jc w:val="both"/>
        <w:rPr>
          <w:rFonts w:ascii="Times New Roman" w:hAnsi="Times New Roman" w:cs="Times New Roman"/>
          <w:b/>
          <w:sz w:val="20"/>
        </w:rPr>
      </w:pPr>
      <w:r w:rsidRPr="00E47E6A">
        <w:rPr>
          <w:rFonts w:ascii="Times New Roman" w:hAnsi="Times New Roman" w:cs="Times New Roman"/>
          <w:b/>
          <w:sz w:val="20"/>
        </w:rPr>
        <w:t>Director</w:t>
      </w:r>
      <w:r w:rsidR="00FD60AB" w:rsidRPr="00E47E6A">
        <w:rPr>
          <w:rFonts w:ascii="Times New Roman" w:hAnsi="Times New Roman" w:cs="Times New Roman"/>
          <w:b/>
          <w:sz w:val="20"/>
        </w:rPr>
        <w:t xml:space="preserve"> to </w:t>
      </w:r>
      <w:r w:rsidRPr="00E47E6A">
        <w:rPr>
          <w:rFonts w:ascii="Times New Roman" w:hAnsi="Times New Roman" w:cs="Times New Roman"/>
          <w:b/>
          <w:sz w:val="20"/>
        </w:rPr>
        <w:t>devote whole time to duties.</w:t>
      </w:r>
    </w:p>
    <w:p w:rsidR="000F1D53" w:rsidRPr="00FD60AB" w:rsidRDefault="00FD60AB" w:rsidP="00CA6F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b/>
        </w:rPr>
        <w:t>10.</w:t>
      </w:r>
      <w:r w:rsidR="00B44343">
        <w:rPr>
          <w:rFonts w:ascii="Times New Roman" w:hAnsi="Times New Roman" w:cs="Times New Roman"/>
          <w:b/>
        </w:rPr>
        <w:tab/>
      </w:r>
      <w:r w:rsidR="000F1D53" w:rsidRPr="00FD60AB">
        <w:rPr>
          <w:rFonts w:ascii="Times New Roman" w:hAnsi="Times New Roman" w:cs="Times New Roman"/>
        </w:rPr>
        <w:t xml:space="preserve">The Director shall, except to the extent (if any) to which the Minister otherwise allows, devote the whole of his time to the performance of his </w:t>
      </w:r>
      <w:r w:rsidR="00CA6F87">
        <w:rPr>
          <w:rFonts w:ascii="Times New Roman" w:hAnsi="Times New Roman" w:cs="Times New Roman"/>
        </w:rPr>
        <w:t>duties under this Act</w:t>
      </w:r>
      <w:r w:rsidR="000F1D53" w:rsidRPr="00FD60AB">
        <w:rPr>
          <w:rFonts w:ascii="Times New Roman" w:hAnsi="Times New Roman" w:cs="Times New Roman"/>
        </w:rPr>
        <w:t xml:space="preserve"> and shall not accept or hold any paid employment outside the duties of his office as Director, or be a director of a company.</w:t>
      </w:r>
    </w:p>
    <w:p w:rsidR="000F1D53" w:rsidRPr="00CA6F87" w:rsidRDefault="000F1D53" w:rsidP="00CA6F87">
      <w:pPr>
        <w:spacing w:before="120" w:after="60" w:line="240" w:lineRule="auto"/>
        <w:jc w:val="both"/>
        <w:rPr>
          <w:rFonts w:ascii="Times New Roman" w:hAnsi="Times New Roman" w:cs="Times New Roman"/>
          <w:b/>
          <w:sz w:val="20"/>
        </w:rPr>
      </w:pPr>
      <w:r w:rsidRPr="00CA6F87">
        <w:rPr>
          <w:rFonts w:ascii="Times New Roman" w:hAnsi="Times New Roman" w:cs="Times New Roman"/>
          <w:b/>
          <w:sz w:val="20"/>
        </w:rPr>
        <w:t>Powers and functions of Bureau.</w:t>
      </w:r>
    </w:p>
    <w:p w:rsidR="00E47E6A" w:rsidRDefault="00FD60AB" w:rsidP="00CA6F87">
      <w:pPr>
        <w:tabs>
          <w:tab w:val="left" w:pos="900"/>
        </w:tabs>
        <w:spacing w:after="0" w:line="240" w:lineRule="auto"/>
        <w:ind w:firstLine="431"/>
        <w:jc w:val="both"/>
        <w:rPr>
          <w:rFonts w:ascii="Times New Roman" w:hAnsi="Times New Roman" w:cs="Times New Roman"/>
        </w:rPr>
      </w:pPr>
      <w:r w:rsidRPr="00FD60AB">
        <w:rPr>
          <w:rFonts w:ascii="Times New Roman" w:hAnsi="Times New Roman" w:cs="Times New Roman"/>
          <w:b/>
        </w:rPr>
        <w:t>11.</w:t>
      </w:r>
      <w:r w:rsidR="00B44343">
        <w:rPr>
          <w:rFonts w:ascii="Times New Roman" w:hAnsi="Times New Roman" w:cs="Times New Roman"/>
          <w:b/>
        </w:rPr>
        <w:tab/>
      </w:r>
      <w:r w:rsidR="000F1D53" w:rsidRPr="00FD60AB">
        <w:rPr>
          <w:rFonts w:ascii="Times New Roman" w:hAnsi="Times New Roman" w:cs="Times New Roman"/>
        </w:rPr>
        <w:t>The powers and functions of the Bureau shall be—</w:t>
      </w:r>
    </w:p>
    <w:p w:rsidR="00E47E6A" w:rsidRDefault="000F1D53" w:rsidP="00CA6F87">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a</w:t>
      </w:r>
      <w:r w:rsidRPr="00FD60AB">
        <w:rPr>
          <w:rFonts w:ascii="Times New Roman" w:hAnsi="Times New Roman" w:cs="Times New Roman"/>
        </w:rPr>
        <w:t>)</w:t>
      </w:r>
      <w:r w:rsidR="00FD60AB" w:rsidRPr="00FD60AB">
        <w:rPr>
          <w:rFonts w:ascii="Times New Roman" w:hAnsi="Times New Roman" w:cs="Times New Roman"/>
          <w:i/>
        </w:rPr>
        <w:t xml:space="preserve"> </w:t>
      </w:r>
      <w:r w:rsidRPr="00FD60AB">
        <w:rPr>
          <w:rFonts w:ascii="Times New Roman" w:hAnsi="Times New Roman" w:cs="Times New Roman"/>
        </w:rPr>
        <w:t>to carry out economic research in respect of—</w:t>
      </w:r>
    </w:p>
    <w:p w:rsidR="00E47E6A" w:rsidRDefault="000F1D53" w:rsidP="00E47E6A">
      <w:pPr>
        <w:spacing w:after="0" w:line="240" w:lineRule="auto"/>
        <w:ind w:left="1728" w:hanging="576"/>
        <w:jc w:val="both"/>
        <w:rPr>
          <w:rFonts w:ascii="Times New Roman" w:hAnsi="Times New Roman" w:cs="Times New Roman"/>
        </w:rPr>
      </w:pPr>
      <w:r w:rsidRPr="00FD60AB">
        <w:rPr>
          <w:rFonts w:ascii="Times New Roman" w:hAnsi="Times New Roman" w:cs="Times New Roman"/>
        </w:rPr>
        <w:t>(</w:t>
      </w:r>
      <w:proofErr w:type="spellStart"/>
      <w:r w:rsidRPr="00FD60AB">
        <w:rPr>
          <w:rFonts w:ascii="Times New Roman" w:hAnsi="Times New Roman" w:cs="Times New Roman"/>
        </w:rPr>
        <w:t>i</w:t>
      </w:r>
      <w:proofErr w:type="spellEnd"/>
      <w:r w:rsidRPr="00FD60AB">
        <w:rPr>
          <w:rFonts w:ascii="Times New Roman" w:hAnsi="Times New Roman" w:cs="Times New Roman"/>
        </w:rPr>
        <w:t>) Primary industries</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(ii) Secondary industries</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(iii) Marketing</w:t>
      </w:r>
      <w:r w:rsidR="00CA6F87">
        <w:rPr>
          <w:rFonts w:ascii="Times New Roman" w:hAnsi="Times New Roman" w:cs="Times New Roman"/>
        </w:rPr>
        <w:t>;</w:t>
      </w:r>
    </w:p>
    <w:p w:rsidR="000F1D53" w:rsidRPr="00FD60AB"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(iv) Transport</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(v) Customs and Excise Tariffs</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(vi) Bounties</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(vii) Industrial Matters</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(viii) Taxation</w:t>
      </w:r>
      <w:r w:rsidR="00CA6F87">
        <w:rPr>
          <w:rFonts w:ascii="Times New Roman" w:hAnsi="Times New Roman" w:cs="Times New Roman"/>
        </w:rPr>
        <w:t>;</w:t>
      </w:r>
    </w:p>
    <w:p w:rsidR="00E47E6A"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(ix) Finance and Currency</w:t>
      </w:r>
      <w:r w:rsidR="00CA6F87">
        <w:rPr>
          <w:rFonts w:ascii="Times New Roman" w:hAnsi="Times New Roman" w:cs="Times New Roman"/>
        </w:rPr>
        <w:t>;</w:t>
      </w:r>
      <w:r w:rsidRPr="00FD60AB">
        <w:rPr>
          <w:rFonts w:ascii="Times New Roman" w:hAnsi="Times New Roman" w:cs="Times New Roman"/>
        </w:rPr>
        <w:t xml:space="preserve"> and</w:t>
      </w:r>
    </w:p>
    <w:p w:rsidR="000F1D53" w:rsidRPr="00FD60AB"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(x) Such other matters as are prescribed</w:t>
      </w:r>
      <w:r w:rsidR="00CA6F87">
        <w:rPr>
          <w:rFonts w:ascii="Times New Roman" w:hAnsi="Times New Roman" w:cs="Times New Roman"/>
        </w:rPr>
        <w:t>;</w:t>
      </w:r>
    </w:p>
    <w:p w:rsidR="000F1D53" w:rsidRPr="00FD60AB" w:rsidRDefault="000F1D53" w:rsidP="006238B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b</w:t>
      </w:r>
      <w:r w:rsidRPr="00FD60AB">
        <w:rPr>
          <w:rFonts w:ascii="Times New Roman" w:hAnsi="Times New Roman" w:cs="Times New Roman"/>
        </w:rPr>
        <w:t>) to investigate and report to the Minister on—</w:t>
      </w:r>
    </w:p>
    <w:p w:rsidR="000F1D53" w:rsidRPr="00FD60AB"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w:t>
      </w:r>
      <w:proofErr w:type="spellStart"/>
      <w:r w:rsidRPr="00FD60AB">
        <w:rPr>
          <w:rFonts w:ascii="Times New Roman" w:hAnsi="Times New Roman" w:cs="Times New Roman"/>
        </w:rPr>
        <w:t>i</w:t>
      </w:r>
      <w:proofErr w:type="spellEnd"/>
      <w:r w:rsidRPr="00FD60AB">
        <w:rPr>
          <w:rFonts w:ascii="Times New Roman" w:hAnsi="Times New Roman" w:cs="Times New Roman"/>
        </w:rPr>
        <w:t>) the granting</w:t>
      </w:r>
      <w:r w:rsidR="009473BF">
        <w:rPr>
          <w:rFonts w:ascii="Times New Roman" w:hAnsi="Times New Roman" w:cs="Times New Roman"/>
        </w:rPr>
        <w:t xml:space="preserve"> </w:t>
      </w:r>
      <w:r w:rsidRPr="00FD60AB">
        <w:rPr>
          <w:rFonts w:ascii="Times New Roman" w:hAnsi="Times New Roman" w:cs="Times New Roman"/>
        </w:rPr>
        <w:t>of assistance for the promotion of economic research</w:t>
      </w:r>
    </w:p>
    <w:p w:rsidR="000F1D53" w:rsidRPr="00FD60AB"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(ii) co-operation in economic research with academic and other bodies in Australia and elsewhere and</w:t>
      </w:r>
    </w:p>
    <w:p w:rsidR="000F1D53" w:rsidRPr="00FD60AB" w:rsidRDefault="000F1D53" w:rsidP="006238BE">
      <w:pPr>
        <w:spacing w:after="0" w:line="240" w:lineRule="auto"/>
        <w:ind w:left="1729" w:hanging="578"/>
        <w:jc w:val="both"/>
        <w:rPr>
          <w:rFonts w:ascii="Times New Roman" w:hAnsi="Times New Roman" w:cs="Times New Roman"/>
        </w:rPr>
      </w:pPr>
      <w:r w:rsidRPr="00FD60AB">
        <w:rPr>
          <w:rFonts w:ascii="Times New Roman" w:hAnsi="Times New Roman" w:cs="Times New Roman"/>
        </w:rPr>
        <w:t>(iii) the establishing and awarding of economic research studentships and fellowships and</w:t>
      </w:r>
    </w:p>
    <w:p w:rsidR="000F1D53" w:rsidRPr="00FD60AB" w:rsidRDefault="000F1D53" w:rsidP="006238BE">
      <w:pPr>
        <w:spacing w:after="0" w:line="240" w:lineRule="auto"/>
        <w:ind w:left="1151" w:hanging="578"/>
        <w:jc w:val="both"/>
        <w:rPr>
          <w:rFonts w:ascii="Times New Roman" w:hAnsi="Times New Roman" w:cs="Times New Roman"/>
        </w:rPr>
      </w:pPr>
      <w:r w:rsidRPr="00FD60AB">
        <w:rPr>
          <w:rFonts w:ascii="Times New Roman" w:hAnsi="Times New Roman" w:cs="Times New Roman"/>
        </w:rPr>
        <w:t>(</w:t>
      </w:r>
      <w:r w:rsidR="00FD60AB" w:rsidRPr="00FD60AB">
        <w:rPr>
          <w:rFonts w:ascii="Times New Roman" w:hAnsi="Times New Roman" w:cs="Times New Roman"/>
          <w:i/>
        </w:rPr>
        <w:t>c</w:t>
      </w:r>
      <w:r w:rsidRPr="00FD60AB">
        <w:rPr>
          <w:rFonts w:ascii="Times New Roman" w:hAnsi="Times New Roman" w:cs="Times New Roman"/>
        </w:rPr>
        <w:t>) to publish from time to time results of economic investigations carried out by the Bureau.</w:t>
      </w:r>
    </w:p>
    <w:p w:rsidR="000F1D53" w:rsidRPr="006238BE" w:rsidRDefault="00FD60AB" w:rsidP="006238BE">
      <w:pPr>
        <w:spacing w:before="120" w:after="60" w:line="240" w:lineRule="auto"/>
        <w:jc w:val="both"/>
        <w:rPr>
          <w:rFonts w:ascii="Times New Roman" w:hAnsi="Times New Roman" w:cs="Times New Roman"/>
          <w:b/>
          <w:sz w:val="20"/>
        </w:rPr>
      </w:pPr>
      <w:r w:rsidRPr="006238BE">
        <w:rPr>
          <w:rFonts w:ascii="Times New Roman" w:hAnsi="Times New Roman" w:cs="Times New Roman"/>
          <w:b/>
          <w:sz w:val="20"/>
        </w:rPr>
        <w:t xml:space="preserve">Annual </w:t>
      </w:r>
      <w:r w:rsidR="000F1D53" w:rsidRPr="006238BE">
        <w:rPr>
          <w:rFonts w:ascii="Times New Roman" w:hAnsi="Times New Roman" w:cs="Times New Roman"/>
          <w:b/>
          <w:sz w:val="20"/>
        </w:rPr>
        <w:t>report.</w:t>
      </w:r>
    </w:p>
    <w:p w:rsidR="000F1D53" w:rsidRPr="00FD60AB" w:rsidRDefault="00FD60AB" w:rsidP="00235447">
      <w:pPr>
        <w:tabs>
          <w:tab w:val="left" w:pos="810"/>
        </w:tabs>
        <w:spacing w:after="0" w:line="240" w:lineRule="auto"/>
        <w:ind w:firstLine="431"/>
        <w:jc w:val="both"/>
        <w:rPr>
          <w:rFonts w:ascii="Times New Roman" w:hAnsi="Times New Roman" w:cs="Times New Roman"/>
        </w:rPr>
      </w:pPr>
      <w:r w:rsidRPr="00FD60AB">
        <w:rPr>
          <w:rFonts w:ascii="Times New Roman" w:hAnsi="Times New Roman" w:cs="Times New Roman"/>
          <w:b/>
        </w:rPr>
        <w:t>12.</w:t>
      </w:r>
      <w:r w:rsidR="00B44343">
        <w:rPr>
          <w:rFonts w:ascii="Times New Roman" w:hAnsi="Times New Roman" w:cs="Times New Roman"/>
          <w:b/>
        </w:rPr>
        <w:tab/>
      </w:r>
      <w:r w:rsidR="000F1D53" w:rsidRPr="00FD60AB">
        <w:rPr>
          <w:rFonts w:ascii="Times New Roman" w:hAnsi="Times New Roman" w:cs="Times New Roman"/>
        </w:rPr>
        <w:t>As soon as may be after the thirtieth day of June in each year the Director shall submit to the Minister for presentation to the Parliament a report on the work of the Bureau during the financial year just closed.</w:t>
      </w:r>
    </w:p>
    <w:p w:rsidR="000F1D53" w:rsidRPr="006238BE" w:rsidRDefault="00FD60AB" w:rsidP="006238BE">
      <w:pPr>
        <w:spacing w:before="120" w:after="60" w:line="240" w:lineRule="auto"/>
        <w:jc w:val="both"/>
        <w:rPr>
          <w:rFonts w:ascii="Times New Roman" w:hAnsi="Times New Roman" w:cs="Times New Roman"/>
          <w:b/>
          <w:sz w:val="20"/>
        </w:rPr>
      </w:pPr>
      <w:r w:rsidRPr="006238BE">
        <w:rPr>
          <w:rFonts w:ascii="Times New Roman" w:hAnsi="Times New Roman" w:cs="Times New Roman"/>
          <w:b/>
          <w:sz w:val="20"/>
        </w:rPr>
        <w:t>Regulations.</w:t>
      </w:r>
    </w:p>
    <w:p w:rsidR="000F1D53" w:rsidRPr="00FD60AB" w:rsidRDefault="00FD60AB" w:rsidP="00235447">
      <w:pPr>
        <w:tabs>
          <w:tab w:val="left" w:pos="810"/>
        </w:tabs>
        <w:spacing w:after="0" w:line="240" w:lineRule="auto"/>
        <w:ind w:firstLine="431"/>
        <w:jc w:val="both"/>
        <w:rPr>
          <w:rFonts w:ascii="Times New Roman" w:hAnsi="Times New Roman" w:cs="Times New Roman"/>
        </w:rPr>
      </w:pPr>
      <w:r w:rsidRPr="006238BE">
        <w:rPr>
          <w:rFonts w:ascii="Times New Roman" w:hAnsi="Times New Roman" w:cs="Times New Roman"/>
          <w:b/>
          <w:sz w:val="20"/>
        </w:rPr>
        <w:t>13.</w:t>
      </w:r>
      <w:r w:rsidR="00B44343">
        <w:rPr>
          <w:rFonts w:ascii="Times New Roman" w:hAnsi="Times New Roman" w:cs="Times New Roman"/>
          <w:b/>
          <w:sz w:val="20"/>
        </w:rPr>
        <w:tab/>
      </w:r>
      <w:r w:rsidR="000F1D53" w:rsidRPr="00FD60AB">
        <w:rPr>
          <w:rFonts w:ascii="Times New Roman" w:hAnsi="Times New Roman" w:cs="Times New Roman"/>
        </w:rPr>
        <w:t>The Governor General may make regulations, not inconsistent with this Act, prescribing all matters which by this Act are required or permitted to be prescribed, or which are necessary or convenient to be prescribed, for giving effect to this Act.</w:t>
      </w:r>
    </w:p>
    <w:sectPr w:rsidR="000F1D53" w:rsidRPr="00FD60AB" w:rsidSect="00241B0F">
      <w:headerReference w:type="even" r:id="rId8"/>
      <w:headerReference w:type="default" r:id="rId9"/>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588" w:rsidRDefault="00A95588" w:rsidP="00FD60AB">
      <w:pPr>
        <w:spacing w:after="0" w:line="240" w:lineRule="auto"/>
      </w:pPr>
      <w:r>
        <w:separator/>
      </w:r>
    </w:p>
  </w:endnote>
  <w:endnote w:type="continuationSeparator" w:id="0">
    <w:p w:rsidR="00A95588" w:rsidRDefault="00A95588" w:rsidP="00FD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588" w:rsidRDefault="00A95588" w:rsidP="00FD60AB">
      <w:pPr>
        <w:spacing w:after="0" w:line="240" w:lineRule="auto"/>
      </w:pPr>
      <w:r>
        <w:separator/>
      </w:r>
    </w:p>
  </w:footnote>
  <w:footnote w:type="continuationSeparator" w:id="0">
    <w:p w:rsidR="00A95588" w:rsidRDefault="00A95588" w:rsidP="00FD6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AB" w:rsidRPr="00CA6F87" w:rsidRDefault="00FD60AB" w:rsidP="00D31287">
    <w:pPr>
      <w:pStyle w:val="Header"/>
      <w:tabs>
        <w:tab w:val="left" w:pos="3969"/>
      </w:tabs>
      <w:rPr>
        <w:sz w:val="20"/>
        <w:szCs w:val="20"/>
      </w:rPr>
    </w:pPr>
    <w:r w:rsidRPr="00CA6F87">
      <w:rPr>
        <w:rFonts w:ascii="Times New Roman" w:hAnsi="Times New Roman" w:cs="Times New Roman"/>
        <w:sz w:val="20"/>
        <w:szCs w:val="20"/>
      </w:rPr>
      <w:t>No</w:t>
    </w:r>
    <w:r w:rsidR="00CA6F87" w:rsidRPr="00CA6F87">
      <w:rPr>
        <w:rFonts w:ascii="Times New Roman" w:hAnsi="Times New Roman" w:cs="Times New Roman"/>
        <w:sz w:val="20"/>
        <w:szCs w:val="20"/>
      </w:rPr>
      <w:t>. 9.</w:t>
    </w:r>
    <w:r w:rsidRPr="00CA6F87">
      <w:rPr>
        <w:rFonts w:ascii="Times New Roman" w:hAnsi="Times New Roman" w:cs="Times New Roman"/>
        <w:sz w:val="20"/>
        <w:szCs w:val="20"/>
      </w:rPr>
      <w:tab/>
    </w:r>
    <w:r w:rsidRPr="00CA6F87">
      <w:rPr>
        <w:rFonts w:ascii="Times New Roman" w:hAnsi="Times New Roman" w:cs="Times New Roman"/>
        <w:i/>
        <w:sz w:val="20"/>
        <w:szCs w:val="20"/>
      </w:rPr>
      <w:t>Economic Research.</w:t>
    </w:r>
    <w:r w:rsidRPr="00CA6F87">
      <w:rPr>
        <w:rFonts w:ascii="Times New Roman" w:hAnsi="Times New Roman" w:cs="Times New Roman"/>
        <w:i/>
        <w:sz w:val="20"/>
        <w:szCs w:val="20"/>
      </w:rPr>
      <w:tab/>
    </w:r>
    <w:r w:rsidRPr="00CA6F87">
      <w:rPr>
        <w:rFonts w:ascii="Times New Roman" w:hAnsi="Times New Roman" w:cs="Times New Roman"/>
        <w:sz w:val="20"/>
        <w:szCs w:val="20"/>
      </w:rPr>
      <w:t>1929.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AB" w:rsidRPr="00CA6F87" w:rsidRDefault="00CA6F87" w:rsidP="0074359E">
    <w:pPr>
      <w:tabs>
        <w:tab w:val="left" w:pos="3544"/>
        <w:tab w:val="left" w:pos="84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1929.</w:t>
    </w:r>
    <w:r w:rsidR="00FD60AB" w:rsidRPr="00CA6F87">
      <w:rPr>
        <w:rFonts w:ascii="Times New Roman" w:hAnsi="Times New Roman" w:cs="Times New Roman"/>
        <w:sz w:val="20"/>
        <w:szCs w:val="20"/>
      </w:rPr>
      <w:tab/>
    </w:r>
    <w:r w:rsidR="00FD60AB" w:rsidRPr="00CA6F87">
      <w:rPr>
        <w:rFonts w:ascii="Times New Roman" w:hAnsi="Times New Roman" w:cs="Times New Roman"/>
        <w:i/>
        <w:sz w:val="20"/>
        <w:szCs w:val="20"/>
      </w:rPr>
      <w:t>Economic Research.</w:t>
    </w:r>
    <w:r w:rsidR="00FD60AB" w:rsidRPr="00CA6F87">
      <w:rPr>
        <w:rFonts w:ascii="Times New Roman" w:hAnsi="Times New Roman" w:cs="Times New Roman"/>
        <w:i/>
        <w:sz w:val="20"/>
        <w:szCs w:val="20"/>
      </w:rPr>
      <w:tab/>
    </w:r>
    <w:r w:rsidR="00FD60AB" w:rsidRPr="00CA6F87">
      <w:rPr>
        <w:rFonts w:ascii="Times New Roman" w:hAnsi="Times New Roman" w:cs="Times New Roman"/>
        <w:sz w:val="20"/>
        <w:szCs w:val="20"/>
      </w:rPr>
      <w:t>No.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2CD5"/>
    <w:multiLevelType w:val="hybridMultilevel"/>
    <w:tmpl w:val="7F1A9B62"/>
    <w:lvl w:ilvl="0" w:tplc="2DB01F64">
      <w:start w:val="1"/>
      <w:numFmt w:val="decimal"/>
      <w:lvlText w:val="%1."/>
      <w:lvlJc w:val="left"/>
      <w:pPr>
        <w:ind w:left="791" w:hanging="360"/>
      </w:pPr>
      <w:rPr>
        <w:rFonts w:hint="default"/>
        <w:b/>
      </w:rPr>
    </w:lvl>
    <w:lvl w:ilvl="1" w:tplc="40090019" w:tentative="1">
      <w:start w:val="1"/>
      <w:numFmt w:val="lowerLetter"/>
      <w:lvlText w:val="%2."/>
      <w:lvlJc w:val="left"/>
      <w:pPr>
        <w:ind w:left="1511" w:hanging="360"/>
      </w:pPr>
    </w:lvl>
    <w:lvl w:ilvl="2" w:tplc="4009001B" w:tentative="1">
      <w:start w:val="1"/>
      <w:numFmt w:val="lowerRoman"/>
      <w:lvlText w:val="%3."/>
      <w:lvlJc w:val="right"/>
      <w:pPr>
        <w:ind w:left="2231" w:hanging="180"/>
      </w:pPr>
    </w:lvl>
    <w:lvl w:ilvl="3" w:tplc="4009000F" w:tentative="1">
      <w:start w:val="1"/>
      <w:numFmt w:val="decimal"/>
      <w:lvlText w:val="%4."/>
      <w:lvlJc w:val="left"/>
      <w:pPr>
        <w:ind w:left="2951" w:hanging="360"/>
      </w:pPr>
    </w:lvl>
    <w:lvl w:ilvl="4" w:tplc="40090019" w:tentative="1">
      <w:start w:val="1"/>
      <w:numFmt w:val="lowerLetter"/>
      <w:lvlText w:val="%5."/>
      <w:lvlJc w:val="left"/>
      <w:pPr>
        <w:ind w:left="3671" w:hanging="360"/>
      </w:pPr>
    </w:lvl>
    <w:lvl w:ilvl="5" w:tplc="4009001B" w:tentative="1">
      <w:start w:val="1"/>
      <w:numFmt w:val="lowerRoman"/>
      <w:lvlText w:val="%6."/>
      <w:lvlJc w:val="right"/>
      <w:pPr>
        <w:ind w:left="4391" w:hanging="180"/>
      </w:pPr>
    </w:lvl>
    <w:lvl w:ilvl="6" w:tplc="4009000F" w:tentative="1">
      <w:start w:val="1"/>
      <w:numFmt w:val="decimal"/>
      <w:lvlText w:val="%7."/>
      <w:lvlJc w:val="left"/>
      <w:pPr>
        <w:ind w:left="5111" w:hanging="360"/>
      </w:pPr>
    </w:lvl>
    <w:lvl w:ilvl="7" w:tplc="40090019" w:tentative="1">
      <w:start w:val="1"/>
      <w:numFmt w:val="lowerLetter"/>
      <w:lvlText w:val="%8."/>
      <w:lvlJc w:val="left"/>
      <w:pPr>
        <w:ind w:left="5831" w:hanging="360"/>
      </w:pPr>
    </w:lvl>
    <w:lvl w:ilvl="8" w:tplc="4009001B" w:tentative="1">
      <w:start w:val="1"/>
      <w:numFmt w:val="lowerRoman"/>
      <w:lvlText w:val="%9."/>
      <w:lvlJc w:val="right"/>
      <w:pPr>
        <w:ind w:left="655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3"/>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1D53"/>
    <w:rsid w:val="00070CA6"/>
    <w:rsid w:val="000F1D53"/>
    <w:rsid w:val="00111D68"/>
    <w:rsid w:val="0018472D"/>
    <w:rsid w:val="001B0016"/>
    <w:rsid w:val="00235447"/>
    <w:rsid w:val="00241B0F"/>
    <w:rsid w:val="003574EF"/>
    <w:rsid w:val="003579B3"/>
    <w:rsid w:val="006238BE"/>
    <w:rsid w:val="00645868"/>
    <w:rsid w:val="0074359E"/>
    <w:rsid w:val="008E5E3F"/>
    <w:rsid w:val="00936936"/>
    <w:rsid w:val="009473BF"/>
    <w:rsid w:val="009B0FF3"/>
    <w:rsid w:val="00A95588"/>
    <w:rsid w:val="00B44343"/>
    <w:rsid w:val="00BE16B0"/>
    <w:rsid w:val="00CA6F87"/>
    <w:rsid w:val="00D31287"/>
    <w:rsid w:val="00DF4152"/>
    <w:rsid w:val="00E47E6A"/>
    <w:rsid w:val="00F07F2D"/>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60A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D60AB"/>
  </w:style>
  <w:style w:type="paragraph" w:styleId="Footer">
    <w:name w:val="footer"/>
    <w:basedOn w:val="Normal"/>
    <w:link w:val="FooterChar"/>
    <w:uiPriority w:val="99"/>
    <w:semiHidden/>
    <w:unhideWhenUsed/>
    <w:rsid w:val="00FD60A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D60AB"/>
  </w:style>
  <w:style w:type="paragraph" w:styleId="ListParagraph">
    <w:name w:val="List Paragraph"/>
    <w:basedOn w:val="Normal"/>
    <w:uiPriority w:val="34"/>
    <w:qFormat/>
    <w:rsid w:val="00BE16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245</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36</cp:revision>
  <dcterms:created xsi:type="dcterms:W3CDTF">2017-04-29T12:33:00Z</dcterms:created>
  <dcterms:modified xsi:type="dcterms:W3CDTF">2017-08-03T02:58:00Z</dcterms:modified>
</cp:coreProperties>
</file>