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6B5" w:rsidRPr="00572F8B" w:rsidRDefault="001152EF" w:rsidP="00572F8B">
      <w:pPr>
        <w:spacing w:before="360" w:after="120" w:line="240" w:lineRule="auto"/>
        <w:jc w:val="center"/>
        <w:rPr>
          <w:rFonts w:ascii="Times New Roman" w:hAnsi="Times New Roman" w:cs="Times New Roman"/>
          <w:sz w:val="36"/>
          <w:szCs w:val="36"/>
        </w:rPr>
      </w:pPr>
      <w:r w:rsidRPr="00572F8B">
        <w:rPr>
          <w:rFonts w:ascii="Times New Roman" w:hAnsi="Times New Roman" w:cs="Times New Roman"/>
          <w:sz w:val="36"/>
          <w:szCs w:val="36"/>
        </w:rPr>
        <w:t>SEAT OF GOVERNMENT (ADMINIS</w:t>
      </w:r>
      <w:r w:rsidR="00EE76B5" w:rsidRPr="00572F8B">
        <w:rPr>
          <w:rFonts w:ascii="Times New Roman" w:hAnsi="Times New Roman" w:cs="Times New Roman"/>
          <w:sz w:val="36"/>
          <w:szCs w:val="36"/>
        </w:rPr>
        <w:t>TRATION).</w:t>
      </w:r>
    </w:p>
    <w:p w:rsidR="00EE76B5" w:rsidRPr="00572F8B" w:rsidRDefault="00EE76B5" w:rsidP="00572F8B">
      <w:pPr>
        <w:pBdr>
          <w:bottom w:val="single" w:sz="4" w:space="1" w:color="auto"/>
        </w:pBdr>
        <w:tabs>
          <w:tab w:val="left" w:pos="5130"/>
        </w:tabs>
        <w:spacing w:after="0" w:line="240" w:lineRule="auto"/>
        <w:ind w:left="4032" w:right="4032"/>
        <w:jc w:val="center"/>
        <w:rPr>
          <w:rFonts w:ascii="Times New Roman" w:hAnsi="Times New Roman" w:cs="Times New Roman"/>
          <w:sz w:val="2"/>
          <w:szCs w:val="2"/>
        </w:rPr>
      </w:pPr>
    </w:p>
    <w:p w:rsidR="00EE76B5" w:rsidRPr="00572F8B" w:rsidRDefault="003C2AA3" w:rsidP="00572F8B">
      <w:pPr>
        <w:spacing w:before="120" w:after="120" w:line="240" w:lineRule="auto"/>
        <w:jc w:val="center"/>
        <w:rPr>
          <w:rFonts w:ascii="Times New Roman" w:hAnsi="Times New Roman" w:cs="Times New Roman"/>
          <w:sz w:val="28"/>
          <w:szCs w:val="28"/>
        </w:rPr>
      </w:pPr>
      <w:r w:rsidRPr="00572F8B">
        <w:rPr>
          <w:rFonts w:ascii="Times New Roman" w:hAnsi="Times New Roman" w:cs="Times New Roman"/>
          <w:b/>
          <w:sz w:val="28"/>
          <w:szCs w:val="28"/>
        </w:rPr>
        <w:t>No. 2 of 1930.</w:t>
      </w:r>
    </w:p>
    <w:p w:rsidR="00EE76B5" w:rsidRPr="00572F8B" w:rsidRDefault="00EE76B5" w:rsidP="00572F8B">
      <w:pPr>
        <w:spacing w:after="0" w:line="240" w:lineRule="auto"/>
        <w:ind w:left="450" w:hanging="450"/>
        <w:jc w:val="both"/>
        <w:rPr>
          <w:rFonts w:ascii="Times New Roman" w:hAnsi="Times New Roman" w:cs="Times New Roman"/>
          <w:sz w:val="26"/>
          <w:szCs w:val="26"/>
        </w:rPr>
      </w:pPr>
      <w:r w:rsidRPr="00572F8B">
        <w:rPr>
          <w:rFonts w:ascii="Times New Roman" w:hAnsi="Times New Roman" w:cs="Times New Roman"/>
          <w:sz w:val="26"/>
          <w:szCs w:val="26"/>
        </w:rPr>
        <w:t xml:space="preserve">An Act to amend the </w:t>
      </w:r>
      <w:r w:rsidR="003C2AA3" w:rsidRPr="00572F8B">
        <w:rPr>
          <w:rFonts w:ascii="Times New Roman" w:hAnsi="Times New Roman" w:cs="Times New Roman"/>
          <w:i/>
          <w:sz w:val="26"/>
          <w:szCs w:val="26"/>
        </w:rPr>
        <w:t xml:space="preserve">Seat of Government </w:t>
      </w:r>
      <w:r w:rsidRPr="00572F8B">
        <w:rPr>
          <w:rFonts w:ascii="Times New Roman" w:hAnsi="Times New Roman" w:cs="Times New Roman"/>
          <w:sz w:val="26"/>
          <w:szCs w:val="26"/>
        </w:rPr>
        <w:t>(</w:t>
      </w:r>
      <w:r w:rsidR="003C2AA3" w:rsidRPr="00572F8B">
        <w:rPr>
          <w:rFonts w:ascii="Times New Roman" w:hAnsi="Times New Roman" w:cs="Times New Roman"/>
          <w:i/>
          <w:sz w:val="26"/>
          <w:szCs w:val="26"/>
        </w:rPr>
        <w:t>Administration</w:t>
      </w:r>
      <w:r w:rsidRPr="00572F8B">
        <w:rPr>
          <w:rFonts w:ascii="Times New Roman" w:hAnsi="Times New Roman" w:cs="Times New Roman"/>
          <w:sz w:val="26"/>
          <w:szCs w:val="26"/>
        </w:rPr>
        <w:t>)</w:t>
      </w:r>
      <w:r w:rsidR="003C2AA3" w:rsidRPr="00572F8B">
        <w:rPr>
          <w:rFonts w:ascii="Times New Roman" w:hAnsi="Times New Roman" w:cs="Times New Roman"/>
          <w:i/>
          <w:sz w:val="26"/>
          <w:szCs w:val="26"/>
        </w:rPr>
        <w:t xml:space="preserve"> Act </w:t>
      </w:r>
      <w:r w:rsidRPr="00572F8B">
        <w:rPr>
          <w:rFonts w:ascii="Times New Roman" w:hAnsi="Times New Roman" w:cs="Times New Roman"/>
          <w:sz w:val="26"/>
          <w:szCs w:val="26"/>
        </w:rPr>
        <w:t>1910, and for other purposes.</w:t>
      </w:r>
    </w:p>
    <w:p w:rsidR="00EE76B5" w:rsidRPr="00572F8B" w:rsidRDefault="00EE76B5" w:rsidP="00572F8B">
      <w:pPr>
        <w:spacing w:before="120" w:after="120" w:line="240" w:lineRule="auto"/>
        <w:jc w:val="right"/>
        <w:rPr>
          <w:rFonts w:ascii="Times New Roman" w:hAnsi="Times New Roman" w:cs="Times New Roman"/>
          <w:sz w:val="26"/>
          <w:szCs w:val="26"/>
        </w:rPr>
      </w:pPr>
      <w:r w:rsidRPr="00572F8B">
        <w:rPr>
          <w:rFonts w:ascii="Times New Roman" w:hAnsi="Times New Roman" w:cs="Times New Roman"/>
          <w:sz w:val="26"/>
          <w:szCs w:val="26"/>
        </w:rPr>
        <w:t>[Assented to 29th March, 1930.]</w:t>
      </w:r>
    </w:p>
    <w:p w:rsidR="00EE76B5" w:rsidRPr="00FA432C" w:rsidRDefault="00985CC0" w:rsidP="00572F8B">
      <w:pPr>
        <w:spacing w:after="0" w:line="240" w:lineRule="auto"/>
        <w:jc w:val="both"/>
        <w:rPr>
          <w:rFonts w:ascii="Times New Roman" w:hAnsi="Times New Roman" w:cs="Times New Roman"/>
        </w:rPr>
      </w:pPr>
      <w:r w:rsidRPr="00FA432C">
        <w:rPr>
          <w:rFonts w:ascii="Times New Roman" w:hAnsi="Times New Roman" w:cs="Times New Roman"/>
        </w:rPr>
        <w:t>BE it enacted by the King’</w:t>
      </w:r>
      <w:r w:rsidR="00EE76B5" w:rsidRPr="00FA432C">
        <w:rPr>
          <w:rFonts w:ascii="Times New Roman" w:hAnsi="Times New Roman" w:cs="Times New Roman"/>
        </w:rPr>
        <w:t>s Most Excellent Majesty, the Senate, and the Ho</w:t>
      </w:r>
      <w:r w:rsidR="0079148C" w:rsidRPr="00FA432C">
        <w:rPr>
          <w:rFonts w:ascii="Times New Roman" w:hAnsi="Times New Roman" w:cs="Times New Roman"/>
        </w:rPr>
        <w:t xml:space="preserve">use of Representatives of the </w:t>
      </w:r>
      <w:r w:rsidR="00EE76B5" w:rsidRPr="00FA432C">
        <w:rPr>
          <w:rFonts w:ascii="Times New Roman" w:hAnsi="Times New Roman" w:cs="Times New Roman"/>
        </w:rPr>
        <w:t>Commonwealth of Australia, as follows</w:t>
      </w:r>
      <w:r w:rsidRPr="00FA432C">
        <w:rPr>
          <w:rFonts w:ascii="Times New Roman" w:hAnsi="Times New Roman" w:cs="Times New Roman"/>
        </w:rPr>
        <w:t>:</w:t>
      </w:r>
      <w:r w:rsidR="00EC5808" w:rsidRPr="00FA432C">
        <w:rPr>
          <w:rFonts w:ascii="Times New Roman" w:hAnsi="Times New Roman" w:cs="Times New Roman"/>
        </w:rPr>
        <w:t>—</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Short title and citation.</w:t>
      </w:r>
    </w:p>
    <w:p w:rsidR="00EE76B5" w:rsidRPr="00572F8B" w:rsidRDefault="003C2AA3" w:rsidP="00572F8B">
      <w:pPr>
        <w:tabs>
          <w:tab w:val="left" w:pos="1260"/>
        </w:tabs>
        <w:spacing w:after="0" w:line="240" w:lineRule="auto"/>
        <w:ind w:firstLine="432"/>
        <w:jc w:val="both"/>
        <w:rPr>
          <w:rFonts w:ascii="Times New Roman" w:hAnsi="Times New Roman" w:cs="Times New Roman"/>
        </w:rPr>
      </w:pPr>
      <w:r w:rsidRPr="00572F8B">
        <w:rPr>
          <w:rFonts w:ascii="Times New Roman" w:hAnsi="Times New Roman" w:cs="Times New Roman"/>
          <w:b/>
        </w:rPr>
        <w:t>1.</w:t>
      </w:r>
      <w:r w:rsidR="002A33FA" w:rsidRPr="00572F8B">
        <w:rPr>
          <w:rFonts w:ascii="Times New Roman" w:hAnsi="Times New Roman" w:cs="Times New Roman"/>
        </w:rPr>
        <w:t>—(1.)</w:t>
      </w:r>
      <w:r w:rsidR="002A33FA" w:rsidRPr="00572F8B">
        <w:rPr>
          <w:rFonts w:ascii="Times New Roman" w:hAnsi="Times New Roman" w:cs="Times New Roman"/>
        </w:rPr>
        <w:tab/>
      </w:r>
      <w:r w:rsidR="00EE76B5" w:rsidRPr="00572F8B">
        <w:rPr>
          <w:rFonts w:ascii="Times New Roman" w:hAnsi="Times New Roman" w:cs="Times New Roman"/>
        </w:rPr>
        <w:t xml:space="preserve">This Act may be cited as the </w:t>
      </w:r>
      <w:r w:rsidRPr="00572F8B">
        <w:rPr>
          <w:rFonts w:ascii="Times New Roman" w:hAnsi="Times New Roman" w:cs="Times New Roman"/>
          <w:i/>
        </w:rPr>
        <w:t xml:space="preserve">Seat of Government </w:t>
      </w:r>
      <w:r w:rsidRPr="00572F8B">
        <w:rPr>
          <w:rFonts w:ascii="Times New Roman" w:hAnsi="Times New Roman" w:cs="Times New Roman"/>
        </w:rPr>
        <w:t>(</w:t>
      </w:r>
      <w:r w:rsidRPr="00572F8B">
        <w:rPr>
          <w:rFonts w:ascii="Times New Roman" w:hAnsi="Times New Roman" w:cs="Times New Roman"/>
          <w:i/>
        </w:rPr>
        <w:t>Administration</w:t>
      </w:r>
      <w:r w:rsidRPr="00572F8B">
        <w:rPr>
          <w:rFonts w:ascii="Times New Roman" w:hAnsi="Times New Roman" w:cs="Times New Roman"/>
        </w:rPr>
        <w:t>)</w:t>
      </w:r>
      <w:r w:rsidRPr="00572F8B">
        <w:rPr>
          <w:rFonts w:ascii="Times New Roman" w:hAnsi="Times New Roman" w:cs="Times New Roman"/>
          <w:i/>
        </w:rPr>
        <w:t xml:space="preserve"> Act </w:t>
      </w:r>
      <w:r w:rsidR="00EE76B5" w:rsidRPr="00572F8B">
        <w:rPr>
          <w:rFonts w:ascii="Times New Roman" w:hAnsi="Times New Roman" w:cs="Times New Roman"/>
        </w:rPr>
        <w:t>1930.</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(2.)</w:t>
      </w:r>
      <w:r w:rsidR="00FA2631" w:rsidRPr="00572F8B">
        <w:rPr>
          <w:rFonts w:ascii="Times New Roman" w:hAnsi="Times New Roman" w:cs="Times New Roman"/>
        </w:rPr>
        <w:tab/>
      </w:r>
      <w:r w:rsidRPr="00572F8B">
        <w:rPr>
          <w:rFonts w:ascii="Times New Roman" w:hAnsi="Times New Roman" w:cs="Times New Roman"/>
        </w:rPr>
        <w:t xml:space="preserve">The </w:t>
      </w:r>
      <w:r w:rsidR="003C2AA3" w:rsidRPr="00572F8B">
        <w:rPr>
          <w:rFonts w:ascii="Times New Roman" w:hAnsi="Times New Roman" w:cs="Times New Roman"/>
          <w:i/>
        </w:rPr>
        <w:t xml:space="preserve">Seat of Government </w:t>
      </w:r>
      <w:r w:rsidR="003C2AA3" w:rsidRPr="00572F8B">
        <w:rPr>
          <w:rFonts w:ascii="Times New Roman" w:hAnsi="Times New Roman" w:cs="Times New Roman"/>
        </w:rPr>
        <w:t>(</w:t>
      </w:r>
      <w:r w:rsidR="003C2AA3" w:rsidRPr="00572F8B">
        <w:rPr>
          <w:rFonts w:ascii="Times New Roman" w:hAnsi="Times New Roman" w:cs="Times New Roman"/>
          <w:i/>
        </w:rPr>
        <w:t>Administration</w:t>
      </w:r>
      <w:r w:rsidR="003C2AA3" w:rsidRPr="00572F8B">
        <w:rPr>
          <w:rFonts w:ascii="Times New Roman" w:hAnsi="Times New Roman" w:cs="Times New Roman"/>
        </w:rPr>
        <w:t>)</w:t>
      </w:r>
      <w:r w:rsidR="003C2AA3" w:rsidRPr="00572F8B">
        <w:rPr>
          <w:rFonts w:ascii="Times New Roman" w:hAnsi="Times New Roman" w:cs="Times New Roman"/>
          <w:i/>
        </w:rPr>
        <w:t xml:space="preserve"> Act </w:t>
      </w:r>
      <w:r w:rsidR="00FA432C">
        <w:rPr>
          <w:rFonts w:ascii="Times New Roman" w:hAnsi="Times New Roman" w:cs="Times New Roman"/>
        </w:rPr>
        <w:t>1910</w:t>
      </w:r>
      <w:bookmarkStart w:id="0" w:name="_GoBack"/>
      <w:bookmarkEnd w:id="0"/>
      <w:r w:rsidRPr="00572F8B">
        <w:rPr>
          <w:rFonts w:ascii="Times New Roman" w:hAnsi="Times New Roman" w:cs="Times New Roman"/>
        </w:rPr>
        <w:t xml:space="preserve"> is in this Act referred to as the Principal Act.</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(3.)</w:t>
      </w:r>
      <w:r w:rsidR="00FA2631" w:rsidRPr="00572F8B">
        <w:rPr>
          <w:rFonts w:ascii="Times New Roman" w:hAnsi="Times New Roman" w:cs="Times New Roman"/>
        </w:rPr>
        <w:tab/>
      </w:r>
      <w:r w:rsidRPr="00572F8B">
        <w:rPr>
          <w:rFonts w:ascii="Times New Roman" w:hAnsi="Times New Roman" w:cs="Times New Roman"/>
        </w:rPr>
        <w:t xml:space="preserve">The Principal Act, as amended by this Act, may be cited as the </w:t>
      </w:r>
      <w:r w:rsidR="003C2AA3" w:rsidRPr="00572F8B">
        <w:rPr>
          <w:rFonts w:ascii="Times New Roman" w:hAnsi="Times New Roman" w:cs="Times New Roman"/>
          <w:i/>
        </w:rPr>
        <w:t xml:space="preserve">Seat of Government </w:t>
      </w:r>
      <w:r w:rsidR="003C2AA3" w:rsidRPr="00572F8B">
        <w:rPr>
          <w:rFonts w:ascii="Times New Roman" w:hAnsi="Times New Roman" w:cs="Times New Roman"/>
        </w:rPr>
        <w:t>(</w:t>
      </w:r>
      <w:r w:rsidR="003C2AA3" w:rsidRPr="00572F8B">
        <w:rPr>
          <w:rFonts w:ascii="Times New Roman" w:hAnsi="Times New Roman" w:cs="Times New Roman"/>
          <w:i/>
        </w:rPr>
        <w:t>Administration</w:t>
      </w:r>
      <w:r w:rsidR="003C2AA3" w:rsidRPr="00572F8B">
        <w:rPr>
          <w:rFonts w:ascii="Times New Roman" w:hAnsi="Times New Roman" w:cs="Times New Roman"/>
        </w:rPr>
        <w:t>)</w:t>
      </w:r>
      <w:r w:rsidR="003C2AA3" w:rsidRPr="00572F8B">
        <w:rPr>
          <w:rFonts w:ascii="Times New Roman" w:hAnsi="Times New Roman" w:cs="Times New Roman"/>
          <w:i/>
        </w:rPr>
        <w:t xml:space="preserve"> Act </w:t>
      </w:r>
      <w:r w:rsidRPr="00572F8B">
        <w:rPr>
          <w:rFonts w:ascii="Times New Roman" w:hAnsi="Times New Roman" w:cs="Times New Roman"/>
        </w:rPr>
        <w:t>1910-1930.</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Commencement.</w:t>
      </w:r>
    </w:p>
    <w:p w:rsidR="00EE76B5" w:rsidRPr="00572F8B" w:rsidRDefault="003C2AA3" w:rsidP="00572F8B">
      <w:pPr>
        <w:spacing w:after="0" w:line="240" w:lineRule="auto"/>
        <w:ind w:firstLine="432"/>
        <w:jc w:val="both"/>
        <w:rPr>
          <w:rFonts w:ascii="Times New Roman" w:hAnsi="Times New Roman" w:cs="Times New Roman"/>
        </w:rPr>
      </w:pPr>
      <w:r w:rsidRPr="00572F8B">
        <w:rPr>
          <w:rFonts w:ascii="Times New Roman" w:hAnsi="Times New Roman" w:cs="Times New Roman"/>
          <w:b/>
        </w:rPr>
        <w:t>2.</w:t>
      </w:r>
      <w:r w:rsidR="002A33FA" w:rsidRPr="00572F8B">
        <w:rPr>
          <w:rFonts w:ascii="Times New Roman" w:hAnsi="Times New Roman" w:cs="Times New Roman"/>
          <w:b/>
        </w:rPr>
        <w:tab/>
      </w:r>
      <w:r w:rsidR="00EE76B5" w:rsidRPr="00572F8B">
        <w:rPr>
          <w:rFonts w:ascii="Times New Roman" w:hAnsi="Times New Roman" w:cs="Times New Roman"/>
        </w:rPr>
        <w:t>This Act shall commence on a date to be fixed by Proclamation.</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Definitions.</w:t>
      </w:r>
    </w:p>
    <w:p w:rsidR="00FA2631" w:rsidRPr="00572F8B" w:rsidRDefault="003C2AA3" w:rsidP="00572F8B">
      <w:pPr>
        <w:spacing w:after="0" w:line="240" w:lineRule="auto"/>
        <w:ind w:firstLine="432"/>
        <w:jc w:val="both"/>
        <w:rPr>
          <w:rFonts w:ascii="Times New Roman" w:hAnsi="Times New Roman" w:cs="Times New Roman"/>
        </w:rPr>
      </w:pPr>
      <w:r w:rsidRPr="00572F8B">
        <w:rPr>
          <w:rFonts w:ascii="Times New Roman" w:hAnsi="Times New Roman" w:cs="Times New Roman"/>
          <w:b/>
        </w:rPr>
        <w:t>3.</w:t>
      </w:r>
      <w:r w:rsidR="002A33FA" w:rsidRPr="00572F8B">
        <w:rPr>
          <w:rFonts w:ascii="Times New Roman" w:hAnsi="Times New Roman" w:cs="Times New Roman"/>
        </w:rPr>
        <w:tab/>
      </w:r>
      <w:r w:rsidR="00EE76B5" w:rsidRPr="00572F8B">
        <w:rPr>
          <w:rFonts w:ascii="Times New Roman" w:hAnsi="Times New Roman" w:cs="Times New Roman"/>
        </w:rPr>
        <w:t>In this Act, unless the contrary intentio</w:t>
      </w:r>
      <w:r w:rsidR="00985CC0" w:rsidRPr="00572F8B">
        <w:rPr>
          <w:rFonts w:ascii="Times New Roman" w:hAnsi="Times New Roman" w:cs="Times New Roman"/>
        </w:rPr>
        <w:t>n appears—</w:t>
      </w:r>
    </w:p>
    <w:p w:rsidR="00FA2631" w:rsidRPr="00572F8B" w:rsidRDefault="00985CC0" w:rsidP="00572F8B">
      <w:pPr>
        <w:spacing w:after="0" w:line="240" w:lineRule="auto"/>
        <w:ind w:left="1008" w:hanging="432"/>
        <w:jc w:val="both"/>
        <w:rPr>
          <w:rFonts w:ascii="Times New Roman" w:hAnsi="Times New Roman" w:cs="Times New Roman"/>
        </w:rPr>
      </w:pPr>
      <w:r w:rsidRPr="00572F8B">
        <w:rPr>
          <w:rFonts w:ascii="Times New Roman" w:hAnsi="Times New Roman" w:cs="Times New Roman"/>
        </w:rPr>
        <w:t>“the Commission”</w:t>
      </w:r>
      <w:r w:rsidR="00EE76B5" w:rsidRPr="00572F8B">
        <w:rPr>
          <w:rFonts w:ascii="Times New Roman" w:hAnsi="Times New Roman" w:cs="Times New Roman"/>
        </w:rPr>
        <w:t xml:space="preserve"> means the Federal Capital Commission appointed under the </w:t>
      </w:r>
      <w:r w:rsidR="003C2AA3" w:rsidRPr="00572F8B">
        <w:rPr>
          <w:rFonts w:ascii="Times New Roman" w:hAnsi="Times New Roman" w:cs="Times New Roman"/>
          <w:i/>
        </w:rPr>
        <w:t xml:space="preserve">Seat of Government </w:t>
      </w:r>
      <w:r w:rsidR="003C2AA3" w:rsidRPr="00572F8B">
        <w:rPr>
          <w:rFonts w:ascii="Times New Roman" w:hAnsi="Times New Roman" w:cs="Times New Roman"/>
        </w:rPr>
        <w:t>(</w:t>
      </w:r>
      <w:r w:rsidR="003C2AA3" w:rsidRPr="00572F8B">
        <w:rPr>
          <w:rFonts w:ascii="Times New Roman" w:hAnsi="Times New Roman" w:cs="Times New Roman"/>
          <w:i/>
        </w:rPr>
        <w:t>Administration</w:t>
      </w:r>
      <w:r w:rsidR="003C2AA3" w:rsidRPr="00572F8B">
        <w:rPr>
          <w:rFonts w:ascii="Times New Roman" w:hAnsi="Times New Roman" w:cs="Times New Roman"/>
        </w:rPr>
        <w:t>)</w:t>
      </w:r>
      <w:r w:rsidR="003C2AA3" w:rsidRPr="00572F8B">
        <w:rPr>
          <w:rFonts w:ascii="Times New Roman" w:hAnsi="Times New Roman" w:cs="Times New Roman"/>
          <w:i/>
        </w:rPr>
        <w:t xml:space="preserve"> Act </w:t>
      </w:r>
      <w:r w:rsidR="00EE76B5" w:rsidRPr="00572F8B">
        <w:rPr>
          <w:rFonts w:ascii="Times New Roman" w:hAnsi="Times New Roman" w:cs="Times New Roman"/>
        </w:rPr>
        <w:t>1924-1929</w:t>
      </w:r>
      <w:r w:rsidRPr="00572F8B">
        <w:rPr>
          <w:rFonts w:ascii="Times New Roman" w:hAnsi="Times New Roman" w:cs="Times New Roman"/>
        </w:rPr>
        <w:t xml:space="preserve">; </w:t>
      </w:r>
    </w:p>
    <w:p w:rsidR="00EE76B5" w:rsidRPr="00572F8B" w:rsidRDefault="00985CC0" w:rsidP="00572F8B">
      <w:pPr>
        <w:spacing w:after="0" w:line="240" w:lineRule="auto"/>
        <w:ind w:left="1008" w:hanging="432"/>
        <w:jc w:val="both"/>
        <w:rPr>
          <w:rFonts w:ascii="Times New Roman" w:hAnsi="Times New Roman" w:cs="Times New Roman"/>
        </w:rPr>
      </w:pPr>
      <w:r w:rsidRPr="00572F8B">
        <w:rPr>
          <w:rFonts w:ascii="Times New Roman" w:hAnsi="Times New Roman" w:cs="Times New Roman"/>
        </w:rPr>
        <w:t>“the Territory”</w:t>
      </w:r>
      <w:r w:rsidR="00EE76B5" w:rsidRPr="00572F8B">
        <w:rPr>
          <w:rFonts w:ascii="Times New Roman" w:hAnsi="Times New Roman" w:cs="Times New Roman"/>
        </w:rPr>
        <w:t xml:space="preserve"> means the Territory accepted by the Commonwealth in pursuance of the </w:t>
      </w:r>
      <w:r w:rsidR="003C2AA3" w:rsidRPr="00572F8B">
        <w:rPr>
          <w:rFonts w:ascii="Times New Roman" w:hAnsi="Times New Roman" w:cs="Times New Roman"/>
          <w:i/>
        </w:rPr>
        <w:t xml:space="preserve">Seat of Government Acceptance Act </w:t>
      </w:r>
      <w:r w:rsidR="00EE76B5" w:rsidRPr="00572F8B">
        <w:rPr>
          <w:rFonts w:ascii="Times New Roman" w:hAnsi="Times New Roman" w:cs="Times New Roman"/>
        </w:rPr>
        <w:t xml:space="preserve">1909, and described in the Second Schedule to that Act, and includes the Territory accepted by the Commonwealth in pursuance of the </w:t>
      </w:r>
      <w:r w:rsidR="003C2AA3" w:rsidRPr="00572F8B">
        <w:rPr>
          <w:rFonts w:ascii="Times New Roman" w:hAnsi="Times New Roman" w:cs="Times New Roman"/>
          <w:i/>
        </w:rPr>
        <w:t xml:space="preserve">Jervis Bay Territory Acceptance Act </w:t>
      </w:r>
      <w:r w:rsidR="00EE76B5" w:rsidRPr="00572F8B">
        <w:rPr>
          <w:rFonts w:ascii="Times New Roman" w:hAnsi="Times New Roman" w:cs="Times New Roman"/>
        </w:rPr>
        <w:t>1915, and described in the agreement contained in the Schedule to that Act.</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Repeal.</w:t>
      </w:r>
    </w:p>
    <w:p w:rsidR="00EE76B5" w:rsidRPr="00572F8B" w:rsidRDefault="003C2AA3" w:rsidP="00572F8B">
      <w:pPr>
        <w:spacing w:after="0" w:line="240" w:lineRule="auto"/>
        <w:ind w:firstLine="432"/>
        <w:jc w:val="both"/>
        <w:rPr>
          <w:rFonts w:ascii="Times New Roman" w:hAnsi="Times New Roman" w:cs="Times New Roman"/>
        </w:rPr>
      </w:pPr>
      <w:r w:rsidRPr="00572F8B">
        <w:rPr>
          <w:rFonts w:ascii="Times New Roman" w:hAnsi="Times New Roman" w:cs="Times New Roman"/>
          <w:b/>
        </w:rPr>
        <w:t>4.</w:t>
      </w:r>
      <w:r w:rsidR="002A33FA" w:rsidRPr="00572F8B">
        <w:rPr>
          <w:rFonts w:ascii="Times New Roman" w:hAnsi="Times New Roman" w:cs="Times New Roman"/>
          <w:b/>
        </w:rPr>
        <w:tab/>
      </w:r>
      <w:r w:rsidR="00EE76B5" w:rsidRPr="00572F8B">
        <w:rPr>
          <w:rFonts w:ascii="Times New Roman" w:hAnsi="Times New Roman" w:cs="Times New Roman"/>
        </w:rPr>
        <w:t xml:space="preserve">The </w:t>
      </w:r>
      <w:r w:rsidRPr="00572F8B">
        <w:rPr>
          <w:rFonts w:ascii="Times New Roman" w:hAnsi="Times New Roman" w:cs="Times New Roman"/>
          <w:i/>
        </w:rPr>
        <w:t>Seat of Government</w:t>
      </w:r>
      <w:r w:rsidR="00985CC0" w:rsidRPr="00572F8B">
        <w:rPr>
          <w:rFonts w:ascii="Times New Roman" w:hAnsi="Times New Roman" w:cs="Times New Roman"/>
          <w:i/>
        </w:rPr>
        <w:t xml:space="preserve"> </w:t>
      </w:r>
      <w:r w:rsidRPr="00572F8B">
        <w:rPr>
          <w:rFonts w:ascii="Times New Roman" w:hAnsi="Times New Roman" w:cs="Times New Roman"/>
        </w:rPr>
        <w:t>(</w:t>
      </w:r>
      <w:r w:rsidRPr="00572F8B">
        <w:rPr>
          <w:rFonts w:ascii="Times New Roman" w:hAnsi="Times New Roman" w:cs="Times New Roman"/>
          <w:i/>
        </w:rPr>
        <w:t>Administration</w:t>
      </w:r>
      <w:r w:rsidRPr="00572F8B">
        <w:rPr>
          <w:rFonts w:ascii="Times New Roman" w:hAnsi="Times New Roman" w:cs="Times New Roman"/>
        </w:rPr>
        <w:t>)</w:t>
      </w:r>
      <w:r w:rsidR="00985CC0" w:rsidRPr="00572F8B">
        <w:rPr>
          <w:rFonts w:ascii="Times New Roman" w:hAnsi="Times New Roman" w:cs="Times New Roman"/>
          <w:i/>
        </w:rPr>
        <w:t xml:space="preserve"> </w:t>
      </w:r>
      <w:r w:rsidRPr="00572F8B">
        <w:rPr>
          <w:rFonts w:ascii="Times New Roman" w:hAnsi="Times New Roman" w:cs="Times New Roman"/>
          <w:i/>
        </w:rPr>
        <w:t>Act</w:t>
      </w:r>
      <w:r w:rsidR="00985CC0" w:rsidRPr="00572F8B">
        <w:rPr>
          <w:rFonts w:ascii="Times New Roman" w:hAnsi="Times New Roman" w:cs="Times New Roman"/>
          <w:i/>
        </w:rPr>
        <w:t xml:space="preserve"> </w:t>
      </w:r>
      <w:r w:rsidR="00EE76B5" w:rsidRPr="00572F8B">
        <w:rPr>
          <w:rFonts w:ascii="Times New Roman" w:hAnsi="Times New Roman" w:cs="Times New Roman"/>
        </w:rPr>
        <w:t>1924-1929 is repealed.</w:t>
      </w:r>
    </w:p>
    <w:p w:rsidR="00EE76B5" w:rsidRPr="00572F8B" w:rsidRDefault="003C2AA3" w:rsidP="00572F8B">
      <w:pPr>
        <w:spacing w:before="120" w:after="0" w:line="240" w:lineRule="auto"/>
        <w:ind w:firstLine="432"/>
        <w:jc w:val="both"/>
        <w:rPr>
          <w:rFonts w:ascii="Times New Roman" w:hAnsi="Times New Roman" w:cs="Times New Roman"/>
        </w:rPr>
      </w:pPr>
      <w:r w:rsidRPr="00572F8B">
        <w:rPr>
          <w:rFonts w:ascii="Times New Roman" w:hAnsi="Times New Roman" w:cs="Times New Roman"/>
          <w:b/>
        </w:rPr>
        <w:t>5.</w:t>
      </w:r>
      <w:r w:rsidR="002A33FA" w:rsidRPr="00572F8B">
        <w:rPr>
          <w:rFonts w:ascii="Times New Roman" w:hAnsi="Times New Roman" w:cs="Times New Roman"/>
        </w:rPr>
        <w:tab/>
      </w:r>
      <w:r w:rsidR="00EE76B5" w:rsidRPr="00572F8B">
        <w:rPr>
          <w:rFonts w:ascii="Times New Roman" w:hAnsi="Times New Roman" w:cs="Times New Roman"/>
        </w:rPr>
        <w:t>After section twelve of the</w:t>
      </w:r>
      <w:r w:rsidRPr="00572F8B">
        <w:rPr>
          <w:rFonts w:ascii="Times New Roman" w:hAnsi="Times New Roman" w:cs="Times New Roman"/>
          <w:b/>
        </w:rPr>
        <w:t xml:space="preserve"> </w:t>
      </w:r>
      <w:r w:rsidR="00EE76B5" w:rsidRPr="00572F8B">
        <w:rPr>
          <w:rFonts w:ascii="Times New Roman" w:hAnsi="Times New Roman" w:cs="Times New Roman"/>
        </w:rPr>
        <w:t>Principal Act the following sections are inserted</w:t>
      </w:r>
      <w:r w:rsidR="00985CC0" w:rsidRPr="00572F8B">
        <w:rPr>
          <w:rFonts w:ascii="Times New Roman" w:hAnsi="Times New Roman" w:cs="Times New Roman"/>
        </w:rPr>
        <w:t>:</w:t>
      </w:r>
      <w:r w:rsidR="00EE76B5" w:rsidRPr="00572F8B">
        <w:rPr>
          <w:rFonts w:ascii="Times New Roman" w:hAnsi="Times New Roman" w:cs="Times New Roman"/>
        </w:rPr>
        <w:t>—</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Modification or variation of plan of city and environs.</w:t>
      </w:r>
    </w:p>
    <w:p w:rsidR="00EE76B5" w:rsidRPr="00572F8B" w:rsidRDefault="00985CC0" w:rsidP="00572F8B">
      <w:pPr>
        <w:tabs>
          <w:tab w:val="left" w:pos="171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12</w:t>
      </w:r>
      <w:r w:rsidR="00EE76B5" w:rsidRPr="00572F8B">
        <w:rPr>
          <w:rFonts w:ascii="Times New Roman" w:hAnsi="Times New Roman" w:cs="Times New Roman"/>
          <w:smallCaps/>
        </w:rPr>
        <w:t>a</w:t>
      </w:r>
      <w:r w:rsidR="00EE76B5" w:rsidRPr="00572F8B">
        <w:rPr>
          <w:rFonts w:ascii="Times New Roman" w:hAnsi="Times New Roman" w:cs="Times New Roman"/>
        </w:rPr>
        <w:t>.—(1.)</w:t>
      </w:r>
      <w:r w:rsidR="006A2ED3" w:rsidRPr="00572F8B">
        <w:rPr>
          <w:rFonts w:ascii="Times New Roman" w:hAnsi="Times New Roman" w:cs="Times New Roman"/>
        </w:rPr>
        <w:tab/>
      </w:r>
      <w:r w:rsidR="00EE76B5" w:rsidRPr="00572F8B">
        <w:rPr>
          <w:rFonts w:ascii="Times New Roman" w:hAnsi="Times New Roman" w:cs="Times New Roman"/>
        </w:rPr>
        <w:t xml:space="preserve">The Minister may at any time, by writing under his hand, modify or vary the plan of lay-out of the city of Canberra and its environs, published in the </w:t>
      </w:r>
      <w:r w:rsidR="003C2AA3" w:rsidRPr="00572F8B">
        <w:rPr>
          <w:rFonts w:ascii="Times New Roman" w:hAnsi="Times New Roman" w:cs="Times New Roman"/>
          <w:i/>
        </w:rPr>
        <w:t xml:space="preserve">Gazette </w:t>
      </w:r>
      <w:r w:rsidR="00EE76B5" w:rsidRPr="00572F8B">
        <w:rPr>
          <w:rFonts w:ascii="Times New Roman" w:hAnsi="Times New Roman" w:cs="Times New Roman"/>
        </w:rPr>
        <w:t>of the nineteenth day of November, One thousand nine hundred and twenty-five, as modified or varied prior to the date of the commencement of this section, but no such</w:t>
      </w:r>
    </w:p>
    <w:p w:rsidR="003C2AA3" w:rsidRPr="00572F8B" w:rsidRDefault="003C2AA3" w:rsidP="00572F8B">
      <w:pPr>
        <w:spacing w:after="0" w:line="240" w:lineRule="auto"/>
        <w:jc w:val="both"/>
        <w:rPr>
          <w:rFonts w:ascii="Times New Roman" w:hAnsi="Times New Roman" w:cs="Times New Roman"/>
        </w:rPr>
      </w:pPr>
      <w:r w:rsidRPr="00572F8B">
        <w:rPr>
          <w:rFonts w:ascii="Times New Roman" w:hAnsi="Times New Roman" w:cs="Times New Roman"/>
        </w:rPr>
        <w:br w:type="page"/>
      </w:r>
    </w:p>
    <w:p w:rsidR="00EE76B5" w:rsidRPr="00572F8B" w:rsidRDefault="00EE76B5" w:rsidP="00572F8B">
      <w:pPr>
        <w:spacing w:after="0" w:line="240" w:lineRule="auto"/>
        <w:jc w:val="both"/>
        <w:rPr>
          <w:rFonts w:ascii="Times New Roman" w:hAnsi="Times New Roman" w:cs="Times New Roman"/>
        </w:rPr>
      </w:pPr>
      <w:r w:rsidRPr="00572F8B">
        <w:rPr>
          <w:rFonts w:ascii="Times New Roman" w:hAnsi="Times New Roman" w:cs="Times New Roman"/>
        </w:rPr>
        <w:lastRenderedPageBreak/>
        <w:t xml:space="preserve">modification or variation shall be made until after the expiration of thirty days after notice of intention, published in the </w:t>
      </w:r>
      <w:r w:rsidR="003C2AA3" w:rsidRPr="00572F8B">
        <w:rPr>
          <w:rFonts w:ascii="Times New Roman" w:hAnsi="Times New Roman" w:cs="Times New Roman"/>
          <w:i/>
        </w:rPr>
        <w:t xml:space="preserve">Gazette, </w:t>
      </w:r>
      <w:r w:rsidRPr="00572F8B">
        <w:rPr>
          <w:rFonts w:ascii="Times New Roman" w:hAnsi="Times New Roman" w:cs="Times New Roman"/>
        </w:rPr>
        <w:t>so to modify or vary the plan has been given.</w:t>
      </w:r>
    </w:p>
    <w:p w:rsidR="00EE76B5" w:rsidRPr="00572F8B" w:rsidRDefault="001152EF" w:rsidP="00572F8B">
      <w:pPr>
        <w:tabs>
          <w:tab w:val="left" w:pos="108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(2.)</w:t>
      </w:r>
      <w:r w:rsidR="00C31716" w:rsidRPr="00572F8B">
        <w:rPr>
          <w:rFonts w:ascii="Times New Roman" w:hAnsi="Times New Roman" w:cs="Times New Roman"/>
        </w:rPr>
        <w:tab/>
      </w:r>
      <w:r w:rsidR="00EE76B5" w:rsidRPr="00572F8B">
        <w:rPr>
          <w:rFonts w:ascii="Times New Roman" w:hAnsi="Times New Roman" w:cs="Times New Roman"/>
        </w:rPr>
        <w:t>A copy of the instrument by which any modification or variation of the plan has been made shall be laid before both Houses of the Parliament within fifteen days of the making thereof if the Parliament is then sitting, or, if not, then within fifteen days of the next meeting of the Parliament.</w:t>
      </w:r>
    </w:p>
    <w:p w:rsidR="00EE76B5" w:rsidRPr="00572F8B" w:rsidRDefault="001152EF" w:rsidP="00572F8B">
      <w:pPr>
        <w:tabs>
          <w:tab w:val="left" w:pos="108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(3.)</w:t>
      </w:r>
      <w:r w:rsidR="00C31716" w:rsidRPr="00572F8B">
        <w:rPr>
          <w:rFonts w:ascii="Times New Roman" w:hAnsi="Times New Roman" w:cs="Times New Roman"/>
        </w:rPr>
        <w:tab/>
      </w:r>
      <w:r w:rsidR="00EE76B5" w:rsidRPr="00572F8B">
        <w:rPr>
          <w:rFonts w:ascii="Times New Roman" w:hAnsi="Times New Roman" w:cs="Times New Roman"/>
        </w:rPr>
        <w:t>If either House of the Parliament passes a resolution, of which notice has been given at any time within fifteen sitting days after the instrument has been laid before it, disallowing the modification or variation made by the instrument, the modification or variation shall cease to have effect.</w:t>
      </w:r>
    </w:p>
    <w:p w:rsidR="00EE76B5" w:rsidRPr="00572F8B" w:rsidRDefault="001152EF" w:rsidP="00572F8B">
      <w:pPr>
        <w:tabs>
          <w:tab w:val="left" w:pos="108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(4.)</w:t>
      </w:r>
      <w:r w:rsidR="00C31716" w:rsidRPr="00572F8B">
        <w:rPr>
          <w:rFonts w:ascii="Times New Roman" w:hAnsi="Times New Roman" w:cs="Times New Roman"/>
        </w:rPr>
        <w:tab/>
      </w:r>
      <w:r w:rsidR="00EE76B5" w:rsidRPr="00572F8B">
        <w:rPr>
          <w:rFonts w:ascii="Times New Roman" w:hAnsi="Times New Roman" w:cs="Times New Roman"/>
        </w:rPr>
        <w:t>The Minister shall not de</w:t>
      </w:r>
      <w:r w:rsidRPr="00572F8B">
        <w:rPr>
          <w:rFonts w:ascii="Times New Roman" w:hAnsi="Times New Roman" w:cs="Times New Roman"/>
        </w:rPr>
        <w:t>part from, or do anything incon</w:t>
      </w:r>
      <w:r w:rsidR="00EE76B5" w:rsidRPr="00572F8B">
        <w:rPr>
          <w:rFonts w:ascii="Times New Roman" w:hAnsi="Times New Roman" w:cs="Times New Roman"/>
        </w:rPr>
        <w:t xml:space="preserve">sistent with, the plan of the city published in the </w:t>
      </w:r>
      <w:r w:rsidR="003C2AA3" w:rsidRPr="00572F8B">
        <w:rPr>
          <w:rFonts w:ascii="Times New Roman" w:hAnsi="Times New Roman" w:cs="Times New Roman"/>
          <w:i/>
        </w:rPr>
        <w:t xml:space="preserve">Gazette, </w:t>
      </w:r>
      <w:r w:rsidR="00EE76B5" w:rsidRPr="00572F8B">
        <w:rPr>
          <w:rFonts w:ascii="Times New Roman" w:hAnsi="Times New Roman" w:cs="Times New Roman"/>
        </w:rPr>
        <w:t>with such modifications or variations as have been made prior to the date of the commencement of this section or as are made in pursuance of this section.</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Supply of water or electricity to persons outside the Territory.</w:t>
      </w:r>
    </w:p>
    <w:p w:rsidR="00EE76B5" w:rsidRPr="00572F8B" w:rsidRDefault="001152EF" w:rsidP="00572F8B">
      <w:pPr>
        <w:tabs>
          <w:tab w:val="left" w:pos="108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2</w:t>
      </w:r>
      <w:r w:rsidR="00EE76B5" w:rsidRPr="00572F8B">
        <w:rPr>
          <w:rFonts w:ascii="Times New Roman" w:hAnsi="Times New Roman" w:cs="Times New Roman"/>
          <w:smallCaps/>
        </w:rPr>
        <w:t>b</w:t>
      </w:r>
      <w:r w:rsidR="00EE76B5" w:rsidRPr="00572F8B">
        <w:rPr>
          <w:rFonts w:ascii="Times New Roman" w:hAnsi="Times New Roman" w:cs="Times New Roman"/>
        </w:rPr>
        <w:t>.</w:t>
      </w:r>
      <w:r w:rsidR="00C31716" w:rsidRPr="00572F8B">
        <w:rPr>
          <w:rFonts w:ascii="Times New Roman" w:hAnsi="Times New Roman" w:cs="Times New Roman"/>
        </w:rPr>
        <w:tab/>
      </w:r>
      <w:r w:rsidR="00EE76B5" w:rsidRPr="00572F8B">
        <w:rPr>
          <w:rFonts w:ascii="Times New Roman" w:hAnsi="Times New Roman" w:cs="Times New Roman"/>
        </w:rPr>
        <w:t>The Minister may, on such terms and conditions as are agreed upon, supply water or electricity from the Territory to any person outside the Territory.</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Delegation by Minister.</w:t>
      </w:r>
    </w:p>
    <w:p w:rsidR="00EE76B5" w:rsidRPr="00572F8B" w:rsidRDefault="001152EF" w:rsidP="00572F8B">
      <w:pPr>
        <w:tabs>
          <w:tab w:val="left" w:pos="162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12</w:t>
      </w:r>
      <w:r w:rsidR="00EE76B5" w:rsidRPr="00572F8B">
        <w:rPr>
          <w:rFonts w:ascii="Times New Roman" w:hAnsi="Times New Roman" w:cs="Times New Roman"/>
          <w:smallCaps/>
        </w:rPr>
        <w:t>c</w:t>
      </w:r>
      <w:r w:rsidR="00EE76B5" w:rsidRPr="00572F8B">
        <w:rPr>
          <w:rFonts w:ascii="Times New Roman" w:hAnsi="Times New Roman" w:cs="Times New Roman"/>
        </w:rPr>
        <w:t>.—(1.)</w:t>
      </w:r>
      <w:r w:rsidR="00C31716" w:rsidRPr="00572F8B">
        <w:rPr>
          <w:rFonts w:ascii="Times New Roman" w:hAnsi="Times New Roman" w:cs="Times New Roman"/>
        </w:rPr>
        <w:tab/>
      </w:r>
      <w:r w:rsidR="00EE76B5" w:rsidRPr="00572F8B">
        <w:rPr>
          <w:rFonts w:ascii="Times New Roman" w:hAnsi="Times New Roman" w:cs="Times New Roman"/>
        </w:rPr>
        <w:t>The Minister may by writing under his hand, delegate to any person all or any of his powers or functions under any Ordinance made under this Act.</w:t>
      </w:r>
    </w:p>
    <w:p w:rsidR="00EE76B5" w:rsidRPr="00572F8B" w:rsidRDefault="001152EF" w:rsidP="00572F8B">
      <w:pPr>
        <w:tabs>
          <w:tab w:val="left" w:pos="108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(2.)</w:t>
      </w:r>
      <w:r w:rsidR="00E55C8A" w:rsidRPr="00572F8B">
        <w:rPr>
          <w:rFonts w:ascii="Times New Roman" w:hAnsi="Times New Roman" w:cs="Times New Roman"/>
        </w:rPr>
        <w:tab/>
      </w:r>
      <w:r w:rsidR="00EE76B5" w:rsidRPr="00572F8B">
        <w:rPr>
          <w:rFonts w:ascii="Times New Roman" w:hAnsi="Times New Roman" w:cs="Times New Roman"/>
        </w:rPr>
        <w:t>Every delegation under this section shall be revocable at will, and no delegation shall prevent the exercise of any power or function by the Minister.</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Regulations.</w:t>
      </w:r>
    </w:p>
    <w:p w:rsidR="00EE76B5" w:rsidRPr="00572F8B" w:rsidRDefault="001152EF" w:rsidP="00572F8B">
      <w:pPr>
        <w:tabs>
          <w:tab w:val="left" w:pos="1170"/>
        </w:tabs>
        <w:spacing w:after="0" w:line="240" w:lineRule="auto"/>
        <w:ind w:firstLine="432"/>
        <w:jc w:val="both"/>
        <w:rPr>
          <w:rFonts w:ascii="Times New Roman" w:hAnsi="Times New Roman" w:cs="Times New Roman"/>
        </w:rPr>
      </w:pPr>
      <w:r w:rsidRPr="00572F8B">
        <w:rPr>
          <w:rFonts w:ascii="Times New Roman" w:hAnsi="Times New Roman" w:cs="Times New Roman"/>
        </w:rPr>
        <w:t>“</w:t>
      </w:r>
      <w:r w:rsidR="00EE76B5" w:rsidRPr="00572F8B">
        <w:rPr>
          <w:rFonts w:ascii="Times New Roman" w:hAnsi="Times New Roman" w:cs="Times New Roman"/>
        </w:rPr>
        <w:t>12</w:t>
      </w:r>
      <w:r w:rsidR="00EE76B5" w:rsidRPr="00572F8B">
        <w:rPr>
          <w:rFonts w:ascii="Times New Roman" w:hAnsi="Times New Roman" w:cs="Times New Roman"/>
          <w:smallCaps/>
        </w:rPr>
        <w:t>d</w:t>
      </w:r>
      <w:r w:rsidR="00EE76B5" w:rsidRPr="00572F8B">
        <w:rPr>
          <w:rFonts w:ascii="Times New Roman" w:hAnsi="Times New Roman" w:cs="Times New Roman"/>
        </w:rPr>
        <w:t>.</w:t>
      </w:r>
      <w:r w:rsidR="00E55C8A" w:rsidRPr="00572F8B">
        <w:rPr>
          <w:rFonts w:ascii="Times New Roman" w:hAnsi="Times New Roman" w:cs="Times New Roman"/>
        </w:rPr>
        <w:tab/>
      </w:r>
      <w:r w:rsidR="00EE76B5" w:rsidRPr="00572F8B">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w:t>
      </w:r>
      <w:r w:rsidRPr="00572F8B">
        <w:rPr>
          <w:rFonts w:ascii="Times New Roman" w:hAnsi="Times New Roman" w:cs="Times New Roman"/>
        </w:rPr>
        <w:t>”</w:t>
      </w:r>
      <w:r w:rsidR="00EE76B5" w:rsidRPr="00572F8B">
        <w:rPr>
          <w:rFonts w:ascii="Times New Roman" w:hAnsi="Times New Roman" w:cs="Times New Roman"/>
        </w:rPr>
        <w:t>.</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Validation of Regulations made by authority of Ordinances.</w:t>
      </w:r>
    </w:p>
    <w:p w:rsidR="00EE76B5" w:rsidRPr="00572F8B" w:rsidRDefault="003C2AA3" w:rsidP="00572F8B">
      <w:pPr>
        <w:tabs>
          <w:tab w:val="left" w:pos="1260"/>
        </w:tabs>
        <w:spacing w:after="0" w:line="240" w:lineRule="auto"/>
        <w:ind w:firstLine="432"/>
        <w:jc w:val="both"/>
        <w:rPr>
          <w:rFonts w:ascii="Times New Roman" w:hAnsi="Times New Roman" w:cs="Times New Roman"/>
        </w:rPr>
      </w:pPr>
      <w:r w:rsidRPr="00572F8B">
        <w:rPr>
          <w:rFonts w:ascii="Times New Roman" w:hAnsi="Times New Roman" w:cs="Times New Roman"/>
          <w:b/>
        </w:rPr>
        <w:t>6.</w:t>
      </w:r>
      <w:r w:rsidR="002A33FA" w:rsidRPr="00572F8B">
        <w:rPr>
          <w:rFonts w:ascii="Times New Roman" w:hAnsi="Times New Roman" w:cs="Times New Roman"/>
        </w:rPr>
        <w:t>—(1.)</w:t>
      </w:r>
      <w:r w:rsidR="002A33FA" w:rsidRPr="00572F8B">
        <w:rPr>
          <w:rFonts w:ascii="Times New Roman" w:hAnsi="Times New Roman" w:cs="Times New Roman"/>
        </w:rPr>
        <w:tab/>
      </w:r>
      <w:r w:rsidR="00EE76B5" w:rsidRPr="00572F8B">
        <w:rPr>
          <w:rFonts w:ascii="Times New Roman" w:hAnsi="Times New Roman" w:cs="Times New Roman"/>
        </w:rPr>
        <w:t>All regulations made or purporting to have been made by the authority of any Ordinance under the Principal Act and in force fit the date of the commencement of this Act shall be deemed to be as valid and effectual for all purposes, and to be of the same force and effect, as if they were, at the time of their making, incorporated in the Ordinances under which they were made or purport to have been made.</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(2.)</w:t>
      </w:r>
      <w:r w:rsidR="00E55C8A" w:rsidRPr="00572F8B">
        <w:rPr>
          <w:rFonts w:ascii="Times New Roman" w:hAnsi="Times New Roman" w:cs="Times New Roman"/>
        </w:rPr>
        <w:tab/>
      </w:r>
      <w:r w:rsidRPr="00572F8B">
        <w:rPr>
          <w:rFonts w:ascii="Times New Roman" w:hAnsi="Times New Roman" w:cs="Times New Roman"/>
        </w:rPr>
        <w:t xml:space="preserve">Nothing in this section shall apply to the Roads and Footpaths Regulations published in the </w:t>
      </w:r>
      <w:r w:rsidR="003C2AA3" w:rsidRPr="00572F8B">
        <w:rPr>
          <w:rFonts w:ascii="Times New Roman" w:hAnsi="Times New Roman" w:cs="Times New Roman"/>
          <w:i/>
        </w:rPr>
        <w:t xml:space="preserve">Gazette </w:t>
      </w:r>
      <w:r w:rsidRPr="00572F8B">
        <w:rPr>
          <w:rFonts w:ascii="Times New Roman" w:hAnsi="Times New Roman" w:cs="Times New Roman"/>
        </w:rPr>
        <w:t>of the tenth day of November, One thousand nine hundred and twenty-seven.</w:t>
      </w:r>
    </w:p>
    <w:p w:rsidR="00EE76B5" w:rsidRPr="00572F8B" w:rsidRDefault="0083508D"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Vesting of l</w:t>
      </w:r>
      <w:r w:rsidR="00EE76B5" w:rsidRPr="00572F8B">
        <w:rPr>
          <w:rFonts w:ascii="Times New Roman" w:hAnsi="Times New Roman" w:cs="Times New Roman"/>
          <w:b/>
          <w:sz w:val="20"/>
        </w:rPr>
        <w:t>and and other property.</w:t>
      </w:r>
    </w:p>
    <w:p w:rsidR="00EE76B5" w:rsidRPr="00572F8B" w:rsidRDefault="003C2AA3" w:rsidP="00572F8B">
      <w:pPr>
        <w:tabs>
          <w:tab w:val="left" w:pos="1260"/>
        </w:tabs>
        <w:spacing w:after="0" w:line="240" w:lineRule="auto"/>
        <w:ind w:firstLine="432"/>
        <w:jc w:val="both"/>
        <w:rPr>
          <w:rFonts w:ascii="Times New Roman" w:hAnsi="Times New Roman" w:cs="Times New Roman"/>
        </w:rPr>
      </w:pPr>
      <w:r w:rsidRPr="00572F8B">
        <w:rPr>
          <w:rFonts w:ascii="Times New Roman" w:hAnsi="Times New Roman" w:cs="Times New Roman"/>
          <w:b/>
        </w:rPr>
        <w:t>7.</w:t>
      </w:r>
      <w:r w:rsidR="002A33FA" w:rsidRPr="00572F8B">
        <w:rPr>
          <w:rFonts w:ascii="Times New Roman" w:hAnsi="Times New Roman" w:cs="Times New Roman"/>
        </w:rPr>
        <w:t>—(1.)</w:t>
      </w:r>
      <w:r w:rsidR="002A33FA" w:rsidRPr="00572F8B">
        <w:rPr>
          <w:rFonts w:ascii="Times New Roman" w:hAnsi="Times New Roman" w:cs="Times New Roman"/>
        </w:rPr>
        <w:tab/>
      </w:r>
      <w:r w:rsidR="00EE76B5" w:rsidRPr="00572F8B">
        <w:rPr>
          <w:rFonts w:ascii="Times New Roman" w:hAnsi="Times New Roman" w:cs="Times New Roman"/>
        </w:rPr>
        <w:t>Any land vested in the Commission immediately prior to the commencement of this Act is hereby vested in the Commonwealth for the same estate as that for which it was held by the Commission.</w:t>
      </w:r>
    </w:p>
    <w:p w:rsidR="003C2AA3" w:rsidRPr="00572F8B" w:rsidRDefault="003C2AA3" w:rsidP="00572F8B">
      <w:pPr>
        <w:spacing w:after="0" w:line="240" w:lineRule="auto"/>
        <w:jc w:val="both"/>
        <w:rPr>
          <w:rFonts w:ascii="Times New Roman" w:hAnsi="Times New Roman" w:cs="Times New Roman"/>
        </w:rPr>
      </w:pPr>
      <w:r w:rsidRPr="00572F8B">
        <w:rPr>
          <w:rFonts w:ascii="Times New Roman" w:hAnsi="Times New Roman" w:cs="Times New Roman"/>
        </w:rPr>
        <w:br w:type="page"/>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lastRenderedPageBreak/>
        <w:t>(2.)</w:t>
      </w:r>
      <w:r w:rsidR="00E55C8A" w:rsidRPr="00572F8B">
        <w:rPr>
          <w:rFonts w:ascii="Times New Roman" w:hAnsi="Times New Roman" w:cs="Times New Roman"/>
        </w:rPr>
        <w:tab/>
      </w:r>
      <w:r w:rsidRPr="00572F8B">
        <w:rPr>
          <w:rFonts w:ascii="Times New Roman" w:hAnsi="Times New Roman" w:cs="Times New Roman"/>
        </w:rPr>
        <w:t>All moneys and other assets the property of the Commission immediately prior to the commencement of this Act are hereby vested in the Commonwealth.</w:t>
      </w:r>
    </w:p>
    <w:p w:rsidR="00EE76B5" w:rsidRPr="00572F8B" w:rsidRDefault="00ED0C5F"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Continu</w:t>
      </w:r>
      <w:r w:rsidR="00EE76B5" w:rsidRPr="00572F8B">
        <w:rPr>
          <w:rFonts w:ascii="Times New Roman" w:hAnsi="Times New Roman" w:cs="Times New Roman"/>
          <w:b/>
          <w:sz w:val="20"/>
        </w:rPr>
        <w:t xml:space="preserve">ance of </w:t>
      </w:r>
      <w:r w:rsidRPr="00572F8B">
        <w:rPr>
          <w:rFonts w:ascii="Times New Roman" w:hAnsi="Times New Roman" w:cs="Times New Roman"/>
          <w:b/>
          <w:sz w:val="20"/>
        </w:rPr>
        <w:t>contracts</w:t>
      </w:r>
      <w:r w:rsidR="00EE76B5" w:rsidRPr="00572F8B">
        <w:rPr>
          <w:rFonts w:ascii="Times New Roman" w:hAnsi="Times New Roman" w:cs="Times New Roman"/>
          <w:b/>
          <w:sz w:val="20"/>
        </w:rPr>
        <w:t xml:space="preserve"> &amp;c.</w:t>
      </w:r>
    </w:p>
    <w:p w:rsidR="00EE76B5" w:rsidRPr="00572F8B" w:rsidRDefault="003C2AA3" w:rsidP="00572F8B">
      <w:pPr>
        <w:spacing w:after="0" w:line="240" w:lineRule="auto"/>
        <w:ind w:firstLine="432"/>
        <w:jc w:val="both"/>
        <w:rPr>
          <w:rFonts w:ascii="Times New Roman" w:hAnsi="Times New Roman" w:cs="Times New Roman"/>
        </w:rPr>
      </w:pPr>
      <w:r w:rsidRPr="00572F8B">
        <w:rPr>
          <w:rFonts w:ascii="Times New Roman" w:hAnsi="Times New Roman" w:cs="Times New Roman"/>
          <w:b/>
        </w:rPr>
        <w:t>8.</w:t>
      </w:r>
      <w:r w:rsidR="002A33FA" w:rsidRPr="00572F8B">
        <w:rPr>
          <w:rFonts w:ascii="Times New Roman" w:hAnsi="Times New Roman" w:cs="Times New Roman"/>
        </w:rPr>
        <w:tab/>
      </w:r>
      <w:r w:rsidR="00EE76B5" w:rsidRPr="00572F8B">
        <w:rPr>
          <w:rFonts w:ascii="Times New Roman" w:hAnsi="Times New Roman" w:cs="Times New Roman"/>
        </w:rPr>
        <w:t>Any contract, lease or agreement to which the Commission is a party, which is in force or continuing immediately prior to the commencement of this Act, shall continue in force as if this Act had not been passed</w:t>
      </w:r>
      <w:r w:rsidR="00985CC0" w:rsidRPr="00572F8B">
        <w:rPr>
          <w:rFonts w:ascii="Times New Roman" w:hAnsi="Times New Roman" w:cs="Times New Roman"/>
        </w:rPr>
        <w:t>:</w:t>
      </w:r>
    </w:p>
    <w:p w:rsidR="00EE76B5" w:rsidRPr="00572F8B" w:rsidRDefault="00EE76B5" w:rsidP="00572F8B">
      <w:pPr>
        <w:spacing w:after="0" w:line="240" w:lineRule="auto"/>
        <w:ind w:firstLine="432"/>
        <w:jc w:val="both"/>
        <w:rPr>
          <w:rFonts w:ascii="Times New Roman" w:hAnsi="Times New Roman" w:cs="Times New Roman"/>
        </w:rPr>
      </w:pPr>
      <w:r w:rsidRPr="00572F8B">
        <w:rPr>
          <w:rFonts w:ascii="Times New Roman" w:hAnsi="Times New Roman" w:cs="Times New Roman"/>
        </w:rPr>
        <w:t>Provided that the Commonwealth shall be substituted as a party to any such contract, lease or agreement in lieu of the Commission.</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Loans.</w:t>
      </w:r>
    </w:p>
    <w:p w:rsidR="00EE76B5" w:rsidRPr="00572F8B" w:rsidRDefault="003C2AA3" w:rsidP="00572F8B">
      <w:pPr>
        <w:tabs>
          <w:tab w:val="left" w:pos="1260"/>
        </w:tabs>
        <w:spacing w:after="0" w:line="240" w:lineRule="auto"/>
        <w:ind w:firstLine="432"/>
        <w:jc w:val="both"/>
        <w:rPr>
          <w:rFonts w:ascii="Times New Roman" w:hAnsi="Times New Roman" w:cs="Times New Roman"/>
        </w:rPr>
      </w:pPr>
      <w:r w:rsidRPr="00572F8B">
        <w:rPr>
          <w:rFonts w:ascii="Times New Roman" w:hAnsi="Times New Roman" w:cs="Times New Roman"/>
          <w:b/>
        </w:rPr>
        <w:t>9.</w:t>
      </w:r>
      <w:r w:rsidR="002A33FA" w:rsidRPr="00572F8B">
        <w:rPr>
          <w:rFonts w:ascii="Times New Roman" w:hAnsi="Times New Roman" w:cs="Times New Roman"/>
        </w:rPr>
        <w:t>—(1.)</w:t>
      </w:r>
      <w:r w:rsidR="002A33FA" w:rsidRPr="00572F8B">
        <w:rPr>
          <w:rFonts w:ascii="Times New Roman" w:hAnsi="Times New Roman" w:cs="Times New Roman"/>
        </w:rPr>
        <w:tab/>
      </w:r>
      <w:r w:rsidR="00EE76B5" w:rsidRPr="00572F8B">
        <w:rPr>
          <w:rFonts w:ascii="Times New Roman" w:hAnsi="Times New Roman" w:cs="Times New Roman"/>
        </w:rPr>
        <w:t xml:space="preserve">The Commonwealth hereby assumes any liability of the Commission existing or accruing at the commencement of this Act in respect of any moneys borrowed by the Commission under the </w:t>
      </w:r>
      <w:r w:rsidRPr="00572F8B">
        <w:rPr>
          <w:rFonts w:ascii="Times New Roman" w:hAnsi="Times New Roman" w:cs="Times New Roman"/>
          <w:i/>
        </w:rPr>
        <w:t xml:space="preserve">Seat of Government </w:t>
      </w:r>
      <w:r w:rsidRPr="00572F8B">
        <w:rPr>
          <w:rFonts w:ascii="Times New Roman" w:hAnsi="Times New Roman" w:cs="Times New Roman"/>
        </w:rPr>
        <w:t>(</w:t>
      </w:r>
      <w:r w:rsidRPr="00572F8B">
        <w:rPr>
          <w:rFonts w:ascii="Times New Roman" w:hAnsi="Times New Roman" w:cs="Times New Roman"/>
          <w:i/>
        </w:rPr>
        <w:t>Administration</w:t>
      </w:r>
      <w:r w:rsidRPr="00572F8B">
        <w:rPr>
          <w:rFonts w:ascii="Times New Roman" w:hAnsi="Times New Roman" w:cs="Times New Roman"/>
        </w:rPr>
        <w:t>)</w:t>
      </w:r>
      <w:r w:rsidRPr="00572F8B">
        <w:rPr>
          <w:rFonts w:ascii="Times New Roman" w:hAnsi="Times New Roman" w:cs="Times New Roman"/>
          <w:i/>
        </w:rPr>
        <w:t xml:space="preserve"> Act </w:t>
      </w:r>
      <w:r w:rsidR="00EE76B5" w:rsidRPr="00572F8B">
        <w:rPr>
          <w:rFonts w:ascii="Times New Roman" w:hAnsi="Times New Roman" w:cs="Times New Roman"/>
        </w:rPr>
        <w:t>1924-1929 and not redeemed prior to the commencement of this Act.</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(2.)</w:t>
      </w:r>
      <w:r w:rsidR="00E55C8A" w:rsidRPr="00572F8B">
        <w:rPr>
          <w:rFonts w:ascii="Times New Roman" w:hAnsi="Times New Roman" w:cs="Times New Roman"/>
        </w:rPr>
        <w:tab/>
      </w:r>
      <w:r w:rsidRPr="00572F8B">
        <w:rPr>
          <w:rFonts w:ascii="Times New Roman" w:hAnsi="Times New Roman" w:cs="Times New Roman"/>
        </w:rPr>
        <w:t xml:space="preserve">Any sums advanced by the Treasurer to the Commission in pursuance of sub-section (4.) of section twenty of the </w:t>
      </w:r>
      <w:r w:rsidR="003C2AA3" w:rsidRPr="00572F8B">
        <w:rPr>
          <w:rFonts w:ascii="Times New Roman" w:hAnsi="Times New Roman" w:cs="Times New Roman"/>
          <w:i/>
        </w:rPr>
        <w:t xml:space="preserve">Seat of Government </w:t>
      </w:r>
      <w:r w:rsidR="003C2AA3" w:rsidRPr="00572F8B">
        <w:rPr>
          <w:rFonts w:ascii="Times New Roman" w:hAnsi="Times New Roman" w:cs="Times New Roman"/>
        </w:rPr>
        <w:t>(</w:t>
      </w:r>
      <w:r w:rsidR="003C2AA3" w:rsidRPr="00572F8B">
        <w:rPr>
          <w:rFonts w:ascii="Times New Roman" w:hAnsi="Times New Roman" w:cs="Times New Roman"/>
          <w:i/>
        </w:rPr>
        <w:t>Administration</w:t>
      </w:r>
      <w:r w:rsidR="003C2AA3" w:rsidRPr="00572F8B">
        <w:rPr>
          <w:rFonts w:ascii="Times New Roman" w:hAnsi="Times New Roman" w:cs="Times New Roman"/>
        </w:rPr>
        <w:t>)</w:t>
      </w:r>
      <w:r w:rsidR="003C2AA3" w:rsidRPr="00572F8B">
        <w:rPr>
          <w:rFonts w:ascii="Times New Roman" w:hAnsi="Times New Roman" w:cs="Times New Roman"/>
          <w:i/>
        </w:rPr>
        <w:t xml:space="preserve"> Act </w:t>
      </w:r>
      <w:r w:rsidRPr="00572F8B">
        <w:rPr>
          <w:rFonts w:ascii="Times New Roman" w:hAnsi="Times New Roman" w:cs="Times New Roman"/>
        </w:rPr>
        <w:t>1924-1929 shall be repayable to the Commonwealth Public Account from moneys appropriated as a loan to the Federal Capital Commission.</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(3.)</w:t>
      </w:r>
      <w:r w:rsidR="00E55C8A" w:rsidRPr="00572F8B">
        <w:rPr>
          <w:rFonts w:ascii="Times New Roman" w:hAnsi="Times New Roman" w:cs="Times New Roman"/>
        </w:rPr>
        <w:tab/>
      </w:r>
      <w:r w:rsidRPr="00572F8B">
        <w:rPr>
          <w:rFonts w:ascii="Times New Roman" w:hAnsi="Times New Roman" w:cs="Times New Roman"/>
        </w:rPr>
        <w:t xml:space="preserve">Any moneys appropriated by the </w:t>
      </w:r>
      <w:r w:rsidR="003C2AA3" w:rsidRPr="00572F8B">
        <w:rPr>
          <w:rFonts w:ascii="Times New Roman" w:hAnsi="Times New Roman" w:cs="Times New Roman"/>
          <w:i/>
        </w:rPr>
        <w:t xml:space="preserve">Loan Act </w:t>
      </w:r>
      <w:r w:rsidR="003C2AA3" w:rsidRPr="00572F8B">
        <w:rPr>
          <w:rFonts w:ascii="Times New Roman" w:hAnsi="Times New Roman" w:cs="Times New Roman"/>
        </w:rPr>
        <w:t>(</w:t>
      </w:r>
      <w:r w:rsidR="003C2AA3" w:rsidRPr="00572F8B">
        <w:rPr>
          <w:rFonts w:ascii="Times New Roman" w:hAnsi="Times New Roman" w:cs="Times New Roman"/>
          <w:i/>
        </w:rPr>
        <w:t xml:space="preserve">No. </w:t>
      </w:r>
      <w:r w:rsidRPr="00572F8B">
        <w:rPr>
          <w:rFonts w:ascii="Times New Roman" w:hAnsi="Times New Roman" w:cs="Times New Roman"/>
        </w:rPr>
        <w:t xml:space="preserve">2) 1928 or the </w:t>
      </w:r>
      <w:r w:rsidR="003C2AA3" w:rsidRPr="00572F8B">
        <w:rPr>
          <w:rFonts w:ascii="Times New Roman" w:hAnsi="Times New Roman" w:cs="Times New Roman"/>
          <w:i/>
        </w:rPr>
        <w:t xml:space="preserve">Loan Act </w:t>
      </w:r>
      <w:r w:rsidRPr="00572F8B">
        <w:rPr>
          <w:rFonts w:ascii="Times New Roman" w:hAnsi="Times New Roman" w:cs="Times New Roman"/>
        </w:rPr>
        <w:t>1929 for the purposes of loans to the Federal Capital Commission may be expended in the construction and supply of all buildings, works, and services required or undertaken by the Commonwealth in the Territory.</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(4.)</w:t>
      </w:r>
      <w:r w:rsidR="00E55C8A" w:rsidRPr="00572F8B">
        <w:rPr>
          <w:rFonts w:ascii="Times New Roman" w:hAnsi="Times New Roman" w:cs="Times New Roman"/>
        </w:rPr>
        <w:tab/>
      </w:r>
      <w:r w:rsidRPr="00572F8B">
        <w:rPr>
          <w:rFonts w:ascii="Times New Roman" w:hAnsi="Times New Roman" w:cs="Times New Roman"/>
        </w:rPr>
        <w:t xml:space="preserve">There shall be payable by the Treasurer to the National Debt Sinking Fund established under the </w:t>
      </w:r>
      <w:r w:rsidR="003C2AA3" w:rsidRPr="00572F8B">
        <w:rPr>
          <w:rFonts w:ascii="Times New Roman" w:hAnsi="Times New Roman" w:cs="Times New Roman"/>
          <w:i/>
        </w:rPr>
        <w:t xml:space="preserve">National Debt Sinking Fund Act </w:t>
      </w:r>
      <w:r w:rsidRPr="00572F8B">
        <w:rPr>
          <w:rFonts w:ascii="Times New Roman" w:hAnsi="Times New Roman" w:cs="Times New Roman"/>
        </w:rPr>
        <w:t>1923-1929, the payments which but for this Act would have been payable by the Federal Capital</w:t>
      </w:r>
      <w:r w:rsidR="001152EF" w:rsidRPr="00572F8B">
        <w:rPr>
          <w:rFonts w:ascii="Times New Roman" w:hAnsi="Times New Roman" w:cs="Times New Roman"/>
        </w:rPr>
        <w:t xml:space="preserve"> Commission in pursuance of sub</w:t>
      </w:r>
      <w:r w:rsidRPr="00572F8B">
        <w:rPr>
          <w:rFonts w:ascii="Times New Roman" w:hAnsi="Times New Roman" w:cs="Times New Roman"/>
        </w:rPr>
        <w:t>section (1</w:t>
      </w:r>
      <w:r w:rsidRPr="00572F8B">
        <w:rPr>
          <w:rFonts w:ascii="Times New Roman" w:hAnsi="Times New Roman" w:cs="Times New Roman"/>
          <w:smallCaps/>
        </w:rPr>
        <w:t>e</w:t>
      </w:r>
      <w:r w:rsidRPr="00572F8B">
        <w:rPr>
          <w:rFonts w:ascii="Times New Roman" w:hAnsi="Times New Roman" w:cs="Times New Roman"/>
        </w:rPr>
        <w:t xml:space="preserve">.) of section twenty of the </w:t>
      </w:r>
      <w:r w:rsidR="003C2AA3" w:rsidRPr="00572F8B">
        <w:rPr>
          <w:rFonts w:ascii="Times New Roman" w:hAnsi="Times New Roman" w:cs="Times New Roman"/>
          <w:i/>
        </w:rPr>
        <w:t xml:space="preserve">Seat of Government </w:t>
      </w:r>
      <w:r w:rsidR="003C2AA3" w:rsidRPr="00572F8B">
        <w:rPr>
          <w:rFonts w:ascii="Times New Roman" w:hAnsi="Times New Roman" w:cs="Times New Roman"/>
        </w:rPr>
        <w:t>(</w:t>
      </w:r>
      <w:r w:rsidR="001152EF" w:rsidRPr="00572F8B">
        <w:rPr>
          <w:rFonts w:ascii="Times New Roman" w:hAnsi="Times New Roman" w:cs="Times New Roman"/>
          <w:i/>
        </w:rPr>
        <w:t>Adminis</w:t>
      </w:r>
      <w:r w:rsidR="003C2AA3" w:rsidRPr="00572F8B">
        <w:rPr>
          <w:rFonts w:ascii="Times New Roman" w:hAnsi="Times New Roman" w:cs="Times New Roman"/>
          <w:i/>
        </w:rPr>
        <w:t>tration</w:t>
      </w:r>
      <w:r w:rsidR="003C2AA3" w:rsidRPr="00572F8B">
        <w:rPr>
          <w:rFonts w:ascii="Times New Roman" w:hAnsi="Times New Roman" w:cs="Times New Roman"/>
        </w:rPr>
        <w:t>)</w:t>
      </w:r>
      <w:r w:rsidR="003C2AA3" w:rsidRPr="00572F8B">
        <w:rPr>
          <w:rFonts w:ascii="Times New Roman" w:hAnsi="Times New Roman" w:cs="Times New Roman"/>
          <w:i/>
        </w:rPr>
        <w:t xml:space="preserve"> Act </w:t>
      </w:r>
      <w:r w:rsidRPr="00572F8B">
        <w:rPr>
          <w:rFonts w:ascii="Times New Roman" w:hAnsi="Times New Roman" w:cs="Times New Roman"/>
        </w:rPr>
        <w:t>1924-1929.</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Statement of receipts and expenditure.</w:t>
      </w:r>
    </w:p>
    <w:p w:rsidR="00EE76B5" w:rsidRPr="00572F8B" w:rsidRDefault="003C2AA3" w:rsidP="00572F8B">
      <w:pPr>
        <w:tabs>
          <w:tab w:val="left" w:pos="900"/>
          <w:tab w:val="left" w:pos="1440"/>
        </w:tabs>
        <w:spacing w:after="0" w:line="240" w:lineRule="auto"/>
        <w:ind w:firstLine="432"/>
        <w:jc w:val="both"/>
        <w:rPr>
          <w:rFonts w:ascii="Times New Roman" w:hAnsi="Times New Roman" w:cs="Times New Roman"/>
        </w:rPr>
      </w:pPr>
      <w:r w:rsidRPr="00572F8B">
        <w:rPr>
          <w:rFonts w:ascii="Times New Roman" w:hAnsi="Times New Roman" w:cs="Times New Roman"/>
          <w:b/>
        </w:rPr>
        <w:t>10.</w:t>
      </w:r>
      <w:r w:rsidR="002A33FA" w:rsidRPr="00572F8B">
        <w:rPr>
          <w:rFonts w:ascii="Times New Roman" w:hAnsi="Times New Roman" w:cs="Times New Roman"/>
          <w:b/>
        </w:rPr>
        <w:tab/>
      </w:r>
      <w:r w:rsidR="00EE76B5" w:rsidRPr="00572F8B">
        <w:rPr>
          <w:rFonts w:ascii="Times New Roman" w:hAnsi="Times New Roman" w:cs="Times New Roman"/>
        </w:rPr>
        <w:t>The Minister shall as soon as possible after the close of each financial year cause to be prepared and laid before each House of the Parliament a statement of moneys received and expended during that year by the Commonwealth in the administration and devel</w:t>
      </w:r>
      <w:r w:rsidR="001152EF" w:rsidRPr="00572F8B">
        <w:rPr>
          <w:rFonts w:ascii="Times New Roman" w:hAnsi="Times New Roman" w:cs="Times New Roman"/>
        </w:rPr>
        <w:t>op</w:t>
      </w:r>
      <w:r w:rsidR="00EE76B5" w:rsidRPr="00572F8B">
        <w:rPr>
          <w:rFonts w:ascii="Times New Roman" w:hAnsi="Times New Roman" w:cs="Times New Roman"/>
        </w:rPr>
        <w:t>ment of the Territory.</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Appropriation.</w:t>
      </w:r>
    </w:p>
    <w:p w:rsidR="00EE76B5" w:rsidRPr="00572F8B" w:rsidRDefault="003C2AA3"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b/>
        </w:rPr>
        <w:t>11.</w:t>
      </w:r>
      <w:r w:rsidR="002A33FA" w:rsidRPr="00572F8B">
        <w:rPr>
          <w:rFonts w:ascii="Times New Roman" w:hAnsi="Times New Roman" w:cs="Times New Roman"/>
          <w:b/>
        </w:rPr>
        <w:tab/>
      </w:r>
      <w:r w:rsidR="00EE76B5" w:rsidRPr="00572F8B">
        <w:rPr>
          <w:rFonts w:ascii="Times New Roman" w:hAnsi="Times New Roman" w:cs="Times New Roman"/>
        </w:rPr>
        <w:t>The Consolidated Revenue Fund is to the necessary extent hereby appropriated for the purposes of any interest or sinking fund payments to which the Commonwealth is liable in pursuance of the provisions of this Act.</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Saving.</w:t>
      </w:r>
    </w:p>
    <w:p w:rsidR="00EE76B5" w:rsidRPr="00572F8B" w:rsidRDefault="003C2AA3"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b/>
        </w:rPr>
        <w:t>12.</w:t>
      </w:r>
      <w:r w:rsidR="002A33FA" w:rsidRPr="00572F8B">
        <w:rPr>
          <w:rFonts w:ascii="Times New Roman" w:hAnsi="Times New Roman" w:cs="Times New Roman"/>
          <w:b/>
        </w:rPr>
        <w:tab/>
      </w:r>
      <w:r w:rsidR="00EE76B5" w:rsidRPr="00572F8B">
        <w:rPr>
          <w:rFonts w:ascii="Times New Roman" w:hAnsi="Times New Roman" w:cs="Times New Roman"/>
        </w:rPr>
        <w:t xml:space="preserve">The repeal of the </w:t>
      </w:r>
      <w:r w:rsidRPr="00572F8B">
        <w:rPr>
          <w:rFonts w:ascii="Times New Roman" w:hAnsi="Times New Roman" w:cs="Times New Roman"/>
          <w:i/>
        </w:rPr>
        <w:t xml:space="preserve">Seat of Government </w:t>
      </w:r>
      <w:r w:rsidR="00EE76B5" w:rsidRPr="00572F8B">
        <w:rPr>
          <w:rFonts w:ascii="Times New Roman" w:hAnsi="Times New Roman" w:cs="Times New Roman"/>
        </w:rPr>
        <w:t>(</w:t>
      </w:r>
      <w:r w:rsidRPr="00572F8B">
        <w:rPr>
          <w:rFonts w:ascii="Times New Roman" w:hAnsi="Times New Roman" w:cs="Times New Roman"/>
          <w:i/>
        </w:rPr>
        <w:t>Administration</w:t>
      </w:r>
      <w:r w:rsidR="00EE76B5" w:rsidRPr="00572F8B">
        <w:rPr>
          <w:rFonts w:ascii="Times New Roman" w:hAnsi="Times New Roman" w:cs="Times New Roman"/>
        </w:rPr>
        <w:t>)</w:t>
      </w:r>
      <w:r w:rsidRPr="00572F8B">
        <w:rPr>
          <w:rFonts w:ascii="Times New Roman" w:hAnsi="Times New Roman" w:cs="Times New Roman"/>
          <w:i/>
        </w:rPr>
        <w:t xml:space="preserve"> Act </w:t>
      </w:r>
      <w:r w:rsidR="00EE76B5" w:rsidRPr="00572F8B">
        <w:rPr>
          <w:rFonts w:ascii="Times New Roman" w:hAnsi="Times New Roman" w:cs="Times New Roman"/>
        </w:rPr>
        <w:t>1924-1929 shall not affect any agreement, licence or permit made, granted or preserved thereunder and existing at the commencement of this Act, or any right, title, interest, power, duty, obligation</w:t>
      </w:r>
      <w:r w:rsidR="00985CC0" w:rsidRPr="00572F8B">
        <w:rPr>
          <w:rFonts w:ascii="Times New Roman" w:hAnsi="Times New Roman" w:cs="Times New Roman"/>
        </w:rPr>
        <w:t xml:space="preserve"> </w:t>
      </w:r>
      <w:r w:rsidR="00EE76B5" w:rsidRPr="00572F8B">
        <w:rPr>
          <w:rFonts w:ascii="Times New Roman" w:hAnsi="Times New Roman" w:cs="Times New Roman"/>
        </w:rPr>
        <w:t>or</w:t>
      </w:r>
    </w:p>
    <w:p w:rsidR="003C2AA3" w:rsidRPr="00572F8B" w:rsidRDefault="003C2AA3" w:rsidP="00572F8B">
      <w:pPr>
        <w:spacing w:after="0" w:line="240" w:lineRule="auto"/>
        <w:jc w:val="both"/>
        <w:rPr>
          <w:rFonts w:ascii="Times New Roman" w:hAnsi="Times New Roman" w:cs="Times New Roman"/>
        </w:rPr>
      </w:pPr>
      <w:r w:rsidRPr="00572F8B">
        <w:rPr>
          <w:rFonts w:ascii="Times New Roman" w:hAnsi="Times New Roman" w:cs="Times New Roman"/>
        </w:rPr>
        <w:br w:type="page"/>
      </w:r>
    </w:p>
    <w:p w:rsidR="00EE76B5" w:rsidRPr="00572F8B" w:rsidRDefault="00EE76B5" w:rsidP="00572F8B">
      <w:pPr>
        <w:spacing w:after="0" w:line="240" w:lineRule="auto"/>
        <w:jc w:val="both"/>
        <w:rPr>
          <w:rFonts w:ascii="Times New Roman" w:hAnsi="Times New Roman" w:cs="Times New Roman"/>
        </w:rPr>
      </w:pPr>
      <w:r w:rsidRPr="00572F8B">
        <w:rPr>
          <w:rFonts w:ascii="Times New Roman" w:hAnsi="Times New Roman" w:cs="Times New Roman"/>
        </w:rPr>
        <w:lastRenderedPageBreak/>
        <w:t>liability created by, acquired under, or at any time existing under, or by virtue or in respect of, any such agreement, licence or permit, and all such agreements, licences and permits shall continue to be of the same force and effect as if this Act had not been passed.</w:t>
      </w:r>
    </w:p>
    <w:p w:rsidR="00EE76B5" w:rsidRPr="00572F8B" w:rsidRDefault="00EE76B5"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References in other Acts to Federal Capital Commission.</w:t>
      </w:r>
    </w:p>
    <w:p w:rsidR="00EE76B5" w:rsidRPr="00572F8B" w:rsidRDefault="003C2AA3"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b/>
        </w:rPr>
        <w:t>13.</w:t>
      </w:r>
      <w:r w:rsidR="002A33FA" w:rsidRPr="00572F8B">
        <w:rPr>
          <w:rFonts w:ascii="Times New Roman" w:hAnsi="Times New Roman" w:cs="Times New Roman"/>
        </w:rPr>
        <w:tab/>
      </w:r>
      <w:r w:rsidR="00EE76B5" w:rsidRPr="00572F8B">
        <w:rPr>
          <w:rFonts w:ascii="Times New Roman" w:hAnsi="Times New Roman" w:cs="Times New Roman"/>
        </w:rPr>
        <w:t xml:space="preserve">Any reference in any Act, other than the </w:t>
      </w:r>
      <w:r w:rsidRPr="00572F8B">
        <w:rPr>
          <w:rFonts w:ascii="Times New Roman" w:hAnsi="Times New Roman" w:cs="Times New Roman"/>
          <w:i/>
        </w:rPr>
        <w:t xml:space="preserve">Seat of Government </w:t>
      </w:r>
      <w:r w:rsidRPr="00572F8B">
        <w:rPr>
          <w:rFonts w:ascii="Times New Roman" w:hAnsi="Times New Roman" w:cs="Times New Roman"/>
        </w:rPr>
        <w:t>(</w:t>
      </w:r>
      <w:r w:rsidRPr="00572F8B">
        <w:rPr>
          <w:rFonts w:ascii="Times New Roman" w:hAnsi="Times New Roman" w:cs="Times New Roman"/>
          <w:i/>
        </w:rPr>
        <w:t>Administration</w:t>
      </w:r>
      <w:r w:rsidRPr="00572F8B">
        <w:rPr>
          <w:rFonts w:ascii="Times New Roman" w:hAnsi="Times New Roman" w:cs="Times New Roman"/>
        </w:rPr>
        <w:t>)</w:t>
      </w:r>
      <w:r w:rsidRPr="00572F8B">
        <w:rPr>
          <w:rFonts w:ascii="Times New Roman" w:hAnsi="Times New Roman" w:cs="Times New Roman"/>
          <w:i/>
        </w:rPr>
        <w:t xml:space="preserve"> Act </w:t>
      </w:r>
      <w:r w:rsidR="00EE76B5" w:rsidRPr="00572F8B">
        <w:rPr>
          <w:rFonts w:ascii="Times New Roman" w:hAnsi="Times New Roman" w:cs="Times New Roman"/>
        </w:rPr>
        <w:t>1924-1929, to the Federal Capital Commission, shall be read as a reference to the Commonwealth or to such other authority (if any) as the Governor-General directs.</w:t>
      </w:r>
    </w:p>
    <w:p w:rsidR="00EE76B5" w:rsidRPr="00572F8B" w:rsidRDefault="00602979" w:rsidP="00572F8B">
      <w:pPr>
        <w:spacing w:before="120" w:after="60" w:line="240" w:lineRule="auto"/>
        <w:jc w:val="both"/>
        <w:rPr>
          <w:rFonts w:ascii="Times New Roman" w:hAnsi="Times New Roman" w:cs="Times New Roman"/>
          <w:b/>
          <w:sz w:val="20"/>
        </w:rPr>
      </w:pPr>
      <w:r w:rsidRPr="00572F8B">
        <w:rPr>
          <w:rFonts w:ascii="Times New Roman" w:hAnsi="Times New Roman" w:cs="Times New Roman"/>
          <w:b/>
          <w:sz w:val="20"/>
        </w:rPr>
        <w:t>Continu</w:t>
      </w:r>
      <w:r w:rsidR="00EE76B5" w:rsidRPr="00572F8B">
        <w:rPr>
          <w:rFonts w:ascii="Times New Roman" w:hAnsi="Times New Roman" w:cs="Times New Roman"/>
          <w:b/>
          <w:sz w:val="20"/>
        </w:rPr>
        <w:t>ance of By-laws under repealed Act.</w:t>
      </w:r>
    </w:p>
    <w:p w:rsidR="00EE76B5" w:rsidRPr="00572F8B" w:rsidRDefault="003C2AA3" w:rsidP="00572F8B">
      <w:pPr>
        <w:spacing w:after="0" w:line="240" w:lineRule="auto"/>
        <w:ind w:firstLine="432"/>
        <w:jc w:val="both"/>
        <w:rPr>
          <w:rFonts w:ascii="Times New Roman" w:hAnsi="Times New Roman" w:cs="Times New Roman"/>
        </w:rPr>
      </w:pPr>
      <w:r w:rsidRPr="00572F8B">
        <w:rPr>
          <w:rFonts w:ascii="Times New Roman" w:hAnsi="Times New Roman" w:cs="Times New Roman"/>
          <w:b/>
        </w:rPr>
        <w:t>14.</w:t>
      </w:r>
      <w:r w:rsidR="002A33FA" w:rsidRPr="00572F8B">
        <w:rPr>
          <w:rFonts w:ascii="Times New Roman" w:hAnsi="Times New Roman" w:cs="Times New Roman"/>
        </w:rPr>
        <w:t>—(1.)</w:t>
      </w:r>
      <w:r w:rsidR="002A33FA" w:rsidRPr="00572F8B">
        <w:rPr>
          <w:rFonts w:ascii="Times New Roman" w:hAnsi="Times New Roman" w:cs="Times New Roman"/>
        </w:rPr>
        <w:tab/>
      </w:r>
      <w:r w:rsidR="00EE76B5" w:rsidRPr="00572F8B">
        <w:rPr>
          <w:rFonts w:ascii="Times New Roman" w:hAnsi="Times New Roman" w:cs="Times New Roman"/>
        </w:rPr>
        <w:t xml:space="preserve">Notwithstanding the repeal of the </w:t>
      </w:r>
      <w:r w:rsidRPr="00572F8B">
        <w:rPr>
          <w:rFonts w:ascii="Times New Roman" w:hAnsi="Times New Roman" w:cs="Times New Roman"/>
          <w:i/>
        </w:rPr>
        <w:t xml:space="preserve">Seat of Government </w:t>
      </w:r>
      <w:r w:rsidR="00EE76B5" w:rsidRPr="00572F8B">
        <w:rPr>
          <w:rFonts w:ascii="Times New Roman" w:hAnsi="Times New Roman" w:cs="Times New Roman"/>
        </w:rPr>
        <w:t>(</w:t>
      </w:r>
      <w:r w:rsidRPr="00572F8B">
        <w:rPr>
          <w:rFonts w:ascii="Times New Roman" w:hAnsi="Times New Roman" w:cs="Times New Roman"/>
          <w:i/>
        </w:rPr>
        <w:t>Administration</w:t>
      </w:r>
      <w:r w:rsidR="00EE76B5" w:rsidRPr="00572F8B">
        <w:rPr>
          <w:rFonts w:ascii="Times New Roman" w:hAnsi="Times New Roman" w:cs="Times New Roman"/>
        </w:rPr>
        <w:t>)</w:t>
      </w:r>
      <w:r w:rsidRPr="00572F8B">
        <w:rPr>
          <w:rFonts w:ascii="Times New Roman" w:hAnsi="Times New Roman" w:cs="Times New Roman"/>
          <w:i/>
        </w:rPr>
        <w:t xml:space="preserve"> Act </w:t>
      </w:r>
      <w:r w:rsidR="00EE76B5" w:rsidRPr="00572F8B">
        <w:rPr>
          <w:rFonts w:ascii="Times New Roman" w:hAnsi="Times New Roman" w:cs="Times New Roman"/>
        </w:rPr>
        <w:t>1924-1929, the By-laws specified in the first column of the Schedule to this Act shall continue in force as regulations under the Principal Act subject to the amendments respectively specified in the second column of that Schedule.</w:t>
      </w:r>
    </w:p>
    <w:p w:rsidR="00EE76B5" w:rsidRPr="00572F8B" w:rsidRDefault="00EE76B5" w:rsidP="00572F8B">
      <w:pPr>
        <w:tabs>
          <w:tab w:val="left" w:pos="900"/>
        </w:tabs>
        <w:spacing w:after="0" w:line="240" w:lineRule="auto"/>
        <w:ind w:firstLine="432"/>
        <w:jc w:val="both"/>
        <w:rPr>
          <w:rFonts w:ascii="Times New Roman" w:hAnsi="Times New Roman" w:cs="Times New Roman"/>
        </w:rPr>
      </w:pPr>
      <w:r w:rsidRPr="00572F8B">
        <w:rPr>
          <w:rFonts w:ascii="Times New Roman" w:hAnsi="Times New Roman" w:cs="Times New Roman"/>
        </w:rPr>
        <w:t>(2.)</w:t>
      </w:r>
      <w:r w:rsidR="00E55C8A" w:rsidRPr="00572F8B">
        <w:rPr>
          <w:rFonts w:ascii="Times New Roman" w:hAnsi="Times New Roman" w:cs="Times New Roman"/>
        </w:rPr>
        <w:tab/>
      </w:r>
      <w:r w:rsidRPr="00572F8B">
        <w:rPr>
          <w:rFonts w:ascii="Times New Roman" w:hAnsi="Times New Roman" w:cs="Times New Roman"/>
        </w:rPr>
        <w:t>Any By-laws so continued in force may be repealed or amended by regulations made under the Principal Act.</w:t>
      </w:r>
    </w:p>
    <w:p w:rsidR="00EE76B5" w:rsidRPr="00572F8B" w:rsidRDefault="00EE76B5" w:rsidP="00572F8B">
      <w:pPr>
        <w:pBdr>
          <w:bottom w:val="single" w:sz="4" w:space="1" w:color="auto"/>
        </w:pBdr>
        <w:spacing w:after="0" w:line="240" w:lineRule="auto"/>
        <w:ind w:left="3888" w:right="3888"/>
        <w:jc w:val="center"/>
        <w:rPr>
          <w:rFonts w:ascii="Times New Roman" w:hAnsi="Times New Roman" w:cs="Times New Roman"/>
        </w:rPr>
      </w:pPr>
    </w:p>
    <w:p w:rsidR="00EE76B5" w:rsidRPr="00572F8B" w:rsidRDefault="00EE76B5" w:rsidP="00572F8B">
      <w:pPr>
        <w:spacing w:before="120" w:after="120" w:line="240" w:lineRule="auto"/>
        <w:jc w:val="center"/>
        <w:rPr>
          <w:rFonts w:ascii="Times New Roman" w:hAnsi="Times New Roman" w:cs="Times New Roman"/>
          <w:sz w:val="24"/>
          <w:szCs w:val="24"/>
        </w:rPr>
      </w:pPr>
      <w:r w:rsidRPr="00572F8B">
        <w:rPr>
          <w:rFonts w:ascii="Times New Roman" w:hAnsi="Times New Roman" w:cs="Times New Roman"/>
          <w:sz w:val="24"/>
          <w:szCs w:val="24"/>
        </w:rPr>
        <w:t>THE SCHEDULE.</w:t>
      </w:r>
    </w:p>
    <w:p w:rsidR="00E71FBE" w:rsidRPr="00572F8B" w:rsidRDefault="00E71FBE" w:rsidP="00572F8B">
      <w:pPr>
        <w:spacing w:before="120" w:after="120" w:line="240" w:lineRule="auto"/>
        <w:jc w:val="center"/>
        <w:rPr>
          <w:rFonts w:ascii="Times New Roman" w:hAnsi="Times New Roman" w:cs="Times New Roman"/>
          <w:sz w:val="24"/>
          <w:szCs w:val="24"/>
        </w:rPr>
      </w:pPr>
      <w:r w:rsidRPr="00572F8B">
        <w:rPr>
          <w:rFonts w:ascii="Times New Roman" w:hAnsi="Times New Roman" w:cs="Times New Roman"/>
        </w:rPr>
        <w:t>—</w:t>
      </w:r>
    </w:p>
    <w:tbl>
      <w:tblPr>
        <w:tblW w:w="5062" w:type="pct"/>
        <w:tblCellMar>
          <w:left w:w="40" w:type="dxa"/>
          <w:right w:w="40" w:type="dxa"/>
        </w:tblCellMar>
        <w:tblLook w:val="0000" w:firstRow="0" w:lastRow="0" w:firstColumn="0" w:lastColumn="0" w:noHBand="0" w:noVBand="0"/>
      </w:tblPr>
      <w:tblGrid>
        <w:gridCol w:w="2740"/>
        <w:gridCol w:w="6480"/>
      </w:tblGrid>
      <w:tr w:rsidR="00EE76B5" w:rsidRPr="00572F8B" w:rsidTr="00A52621">
        <w:trPr>
          <w:trHeight w:val="20"/>
        </w:trPr>
        <w:tc>
          <w:tcPr>
            <w:tcW w:w="1486" w:type="pct"/>
          </w:tcPr>
          <w:p w:rsidR="00EE76B5" w:rsidRPr="00572F8B" w:rsidRDefault="00EE76B5" w:rsidP="00572F8B">
            <w:pPr>
              <w:spacing w:after="0" w:line="240" w:lineRule="auto"/>
              <w:jc w:val="center"/>
              <w:rPr>
                <w:rFonts w:ascii="Times New Roman" w:hAnsi="Times New Roman" w:cs="Times New Roman"/>
              </w:rPr>
            </w:pPr>
            <w:r w:rsidRPr="00572F8B">
              <w:rPr>
                <w:rFonts w:ascii="Times New Roman" w:hAnsi="Times New Roman" w:cs="Times New Roman"/>
              </w:rPr>
              <w:t>First</w:t>
            </w:r>
            <w:r w:rsidR="003C2AA3" w:rsidRPr="00572F8B">
              <w:rPr>
                <w:rFonts w:ascii="Times New Roman" w:hAnsi="Times New Roman" w:cs="Times New Roman"/>
                <w:b/>
              </w:rPr>
              <w:t xml:space="preserve"> </w:t>
            </w:r>
            <w:r w:rsidRPr="00572F8B">
              <w:rPr>
                <w:rFonts w:ascii="Times New Roman" w:hAnsi="Times New Roman" w:cs="Times New Roman"/>
              </w:rPr>
              <w:t>Column.</w:t>
            </w:r>
          </w:p>
        </w:tc>
        <w:tc>
          <w:tcPr>
            <w:tcW w:w="3514" w:type="pct"/>
          </w:tcPr>
          <w:p w:rsidR="00EE76B5" w:rsidRPr="00572F8B" w:rsidRDefault="00EE76B5" w:rsidP="00572F8B">
            <w:pPr>
              <w:spacing w:after="0" w:line="240" w:lineRule="auto"/>
              <w:jc w:val="center"/>
              <w:rPr>
                <w:rFonts w:ascii="Times New Roman" w:hAnsi="Times New Roman" w:cs="Times New Roman"/>
              </w:rPr>
            </w:pPr>
            <w:r w:rsidRPr="00572F8B">
              <w:rPr>
                <w:rFonts w:ascii="Times New Roman" w:hAnsi="Times New Roman" w:cs="Times New Roman"/>
              </w:rPr>
              <w:t>Second Column.</w:t>
            </w:r>
          </w:p>
        </w:tc>
      </w:tr>
      <w:tr w:rsidR="00EE76B5" w:rsidRPr="00572F8B" w:rsidTr="00A52621">
        <w:trPr>
          <w:trHeight w:val="20"/>
        </w:trPr>
        <w:tc>
          <w:tcPr>
            <w:tcW w:w="1486" w:type="pct"/>
          </w:tcPr>
          <w:p w:rsidR="00EE76B5" w:rsidRPr="00572F8B" w:rsidRDefault="00EE76B5" w:rsidP="00572F8B">
            <w:pPr>
              <w:spacing w:after="240" w:line="240" w:lineRule="auto"/>
              <w:rPr>
                <w:rFonts w:ascii="Times New Roman" w:hAnsi="Times New Roman" w:cs="Times New Roman"/>
              </w:rPr>
            </w:pPr>
            <w:r w:rsidRPr="00572F8B">
              <w:rPr>
                <w:rFonts w:ascii="Times New Roman" w:hAnsi="Times New Roman" w:cs="Times New Roman"/>
              </w:rPr>
              <w:t>Transportation By-laws</w:t>
            </w:r>
          </w:p>
        </w:tc>
        <w:tc>
          <w:tcPr>
            <w:tcW w:w="3514" w:type="pct"/>
          </w:tcPr>
          <w:p w:rsidR="00EE76B5" w:rsidRPr="00572F8B" w:rsidRDefault="00A07743" w:rsidP="00572F8B">
            <w:pPr>
              <w:spacing w:after="0" w:line="240" w:lineRule="auto"/>
              <w:ind w:left="288" w:right="432" w:hanging="288"/>
              <w:jc w:val="both"/>
              <w:rPr>
                <w:rFonts w:ascii="Times New Roman" w:hAnsi="Times New Roman" w:cs="Times New Roman"/>
              </w:rPr>
            </w:pPr>
            <w:r w:rsidRPr="00572F8B">
              <w:rPr>
                <w:rFonts w:ascii="Times New Roman" w:hAnsi="Times New Roman" w:cs="Times New Roman"/>
              </w:rPr>
              <w:t>..</w:t>
            </w:r>
            <w:r w:rsidR="005D5491" w:rsidRPr="00572F8B">
              <w:rPr>
                <w:rFonts w:ascii="Times New Roman" w:hAnsi="Times New Roman" w:cs="Times New Roman"/>
              </w:rPr>
              <w:t>Omit</w:t>
            </w:r>
            <w:r w:rsidRPr="00572F8B">
              <w:rPr>
                <w:rFonts w:ascii="Times New Roman" w:hAnsi="Times New Roman" w:cs="Times New Roman"/>
              </w:rPr>
              <w:t xml:space="preserve"> “</w:t>
            </w:r>
            <w:r w:rsidR="00210F88" w:rsidRPr="00572F8B">
              <w:rPr>
                <w:rFonts w:ascii="Times New Roman" w:hAnsi="Times New Roman" w:cs="Times New Roman"/>
              </w:rPr>
              <w:t>Commission”</w:t>
            </w:r>
            <w:r w:rsidR="00EE76B5" w:rsidRPr="00572F8B">
              <w:rPr>
                <w:rFonts w:ascii="Times New Roman" w:hAnsi="Times New Roman" w:cs="Times New Roman"/>
              </w:rPr>
              <w:t xml:space="preserve"> (wherever</w:t>
            </w:r>
            <w:r w:rsidR="003C2AA3" w:rsidRPr="00572F8B">
              <w:rPr>
                <w:rFonts w:ascii="Times New Roman" w:hAnsi="Times New Roman" w:cs="Times New Roman"/>
                <w:b/>
              </w:rPr>
              <w:t xml:space="preserve"> </w:t>
            </w:r>
            <w:r w:rsidR="00EE76B5" w:rsidRPr="00572F8B">
              <w:rPr>
                <w:rFonts w:ascii="Times New Roman" w:hAnsi="Times New Roman" w:cs="Times New Roman"/>
              </w:rPr>
              <w:t>occurring), insert</w:t>
            </w:r>
            <w:r w:rsidR="008363F2" w:rsidRPr="00572F8B">
              <w:rPr>
                <w:rFonts w:ascii="Times New Roman" w:hAnsi="Times New Roman" w:cs="Times New Roman"/>
              </w:rPr>
              <w:t xml:space="preserve"> </w:t>
            </w:r>
            <w:r w:rsidR="00210F88" w:rsidRPr="00572F8B">
              <w:rPr>
                <w:rFonts w:ascii="Times New Roman" w:hAnsi="Times New Roman" w:cs="Times New Roman"/>
              </w:rPr>
              <w:t>“Commonwealth”</w:t>
            </w:r>
            <w:r w:rsidR="00EE76B5" w:rsidRPr="00572F8B">
              <w:rPr>
                <w:rFonts w:ascii="Times New Roman" w:hAnsi="Times New Roman" w:cs="Times New Roman"/>
              </w:rPr>
              <w:t>.</w:t>
            </w:r>
          </w:p>
        </w:tc>
      </w:tr>
      <w:tr w:rsidR="00EE76B5" w:rsidRPr="00572F8B" w:rsidTr="00A52621">
        <w:trPr>
          <w:trHeight w:val="20"/>
        </w:trPr>
        <w:tc>
          <w:tcPr>
            <w:tcW w:w="1486" w:type="pct"/>
          </w:tcPr>
          <w:p w:rsidR="00EE76B5" w:rsidRPr="00572F8B" w:rsidRDefault="00EE76B5" w:rsidP="00572F8B">
            <w:pPr>
              <w:spacing w:after="0" w:line="240" w:lineRule="auto"/>
              <w:rPr>
                <w:rFonts w:ascii="Times New Roman" w:hAnsi="Times New Roman" w:cs="Times New Roman"/>
              </w:rPr>
            </w:pPr>
            <w:r w:rsidRPr="00572F8B">
              <w:rPr>
                <w:rFonts w:ascii="Times New Roman" w:hAnsi="Times New Roman" w:cs="Times New Roman"/>
              </w:rPr>
              <w:t>Protection of Lands By-laws</w:t>
            </w:r>
          </w:p>
        </w:tc>
        <w:tc>
          <w:tcPr>
            <w:tcW w:w="3514" w:type="pct"/>
          </w:tcPr>
          <w:p w:rsidR="00EE76B5" w:rsidRPr="00572F8B" w:rsidRDefault="00A07743" w:rsidP="00572F8B">
            <w:pPr>
              <w:spacing w:after="0" w:line="240" w:lineRule="auto"/>
              <w:ind w:left="288" w:right="432" w:hanging="288"/>
              <w:jc w:val="both"/>
              <w:rPr>
                <w:rFonts w:ascii="Times New Roman" w:hAnsi="Times New Roman" w:cs="Times New Roman"/>
              </w:rPr>
            </w:pPr>
            <w:r w:rsidRPr="00572F8B">
              <w:rPr>
                <w:rFonts w:ascii="Times New Roman" w:hAnsi="Times New Roman" w:cs="Times New Roman"/>
              </w:rPr>
              <w:t>..</w:t>
            </w:r>
            <w:r w:rsidR="007A135F" w:rsidRPr="00572F8B">
              <w:rPr>
                <w:rFonts w:ascii="Times New Roman" w:hAnsi="Times New Roman" w:cs="Times New Roman"/>
              </w:rPr>
              <w:t>Omit from By-law No. 2 the definition of “Lands”, insert the following definition “‘Lands</w:t>
            </w:r>
            <w:r w:rsidR="00A52621" w:rsidRPr="00572F8B">
              <w:rPr>
                <w:rFonts w:ascii="Times New Roman" w:hAnsi="Times New Roman" w:cs="Times New Roman"/>
              </w:rPr>
              <w:t>’</w:t>
            </w:r>
            <w:r w:rsidR="007A135F" w:rsidRPr="00572F8B">
              <w:rPr>
                <w:rFonts w:ascii="Times New Roman" w:hAnsi="Times New Roman" w:cs="Times New Roman"/>
              </w:rPr>
              <w:t xml:space="preserve"> means lands vested in the Commonwealth”</w:t>
            </w:r>
            <w:r w:rsidR="00A52621" w:rsidRPr="00572F8B">
              <w:rPr>
                <w:rFonts w:ascii="Times New Roman" w:hAnsi="Times New Roman" w:cs="Times New Roman"/>
              </w:rPr>
              <w:t>.</w:t>
            </w:r>
          </w:p>
        </w:tc>
      </w:tr>
      <w:tr w:rsidR="00EE76B5" w:rsidRPr="00572F8B" w:rsidTr="00A52621">
        <w:trPr>
          <w:trHeight w:val="521"/>
        </w:trPr>
        <w:tc>
          <w:tcPr>
            <w:tcW w:w="1486" w:type="pct"/>
          </w:tcPr>
          <w:p w:rsidR="00EE76B5" w:rsidRPr="00572F8B" w:rsidRDefault="00EE76B5" w:rsidP="00572F8B">
            <w:pPr>
              <w:spacing w:after="240" w:line="240" w:lineRule="auto"/>
              <w:jc w:val="both"/>
              <w:rPr>
                <w:rFonts w:ascii="Times New Roman" w:hAnsi="Times New Roman" w:cs="Times New Roman"/>
              </w:rPr>
            </w:pPr>
            <w:r w:rsidRPr="00572F8B">
              <w:rPr>
                <w:rFonts w:ascii="Times New Roman" w:hAnsi="Times New Roman" w:cs="Times New Roman"/>
              </w:rPr>
              <w:t>Accommodation By-laws</w:t>
            </w:r>
          </w:p>
        </w:tc>
        <w:tc>
          <w:tcPr>
            <w:tcW w:w="3514" w:type="pct"/>
          </w:tcPr>
          <w:p w:rsidR="00EE76B5" w:rsidRPr="00572F8B" w:rsidRDefault="00A07743" w:rsidP="00572F8B">
            <w:pPr>
              <w:spacing w:after="0" w:line="240" w:lineRule="auto"/>
              <w:ind w:left="288" w:right="432" w:hanging="288"/>
              <w:jc w:val="both"/>
              <w:rPr>
                <w:rFonts w:ascii="Times New Roman" w:hAnsi="Times New Roman" w:cs="Times New Roman"/>
              </w:rPr>
            </w:pPr>
            <w:r w:rsidRPr="00572F8B">
              <w:rPr>
                <w:rFonts w:ascii="Times New Roman" w:hAnsi="Times New Roman" w:cs="Times New Roman"/>
              </w:rPr>
              <w:t>..</w:t>
            </w:r>
            <w:r w:rsidR="007A135F" w:rsidRPr="00572F8B">
              <w:rPr>
                <w:rFonts w:ascii="Times New Roman" w:hAnsi="Times New Roman" w:cs="Times New Roman"/>
              </w:rPr>
              <w:t>By-laws Nos. 3 to 11 (both inclusive) omit “Commission” (wherever occurring), insert “Minister”.</w:t>
            </w:r>
          </w:p>
        </w:tc>
      </w:tr>
      <w:tr w:rsidR="00EE76B5" w:rsidRPr="00572F8B" w:rsidTr="00A52621">
        <w:trPr>
          <w:trHeight w:val="20"/>
        </w:trPr>
        <w:tc>
          <w:tcPr>
            <w:tcW w:w="1486" w:type="pct"/>
          </w:tcPr>
          <w:p w:rsidR="00EE76B5" w:rsidRPr="00572F8B" w:rsidRDefault="00EE76B5" w:rsidP="00572F8B">
            <w:pPr>
              <w:spacing w:after="0" w:line="240" w:lineRule="auto"/>
              <w:jc w:val="both"/>
              <w:rPr>
                <w:rFonts w:ascii="Times New Roman" w:hAnsi="Times New Roman" w:cs="Times New Roman"/>
              </w:rPr>
            </w:pPr>
            <w:r w:rsidRPr="00572F8B">
              <w:rPr>
                <w:rFonts w:ascii="Times New Roman" w:hAnsi="Times New Roman" w:cs="Times New Roman"/>
              </w:rPr>
              <w:t>Public Bathing By-laws</w:t>
            </w:r>
          </w:p>
        </w:tc>
        <w:tc>
          <w:tcPr>
            <w:tcW w:w="3514" w:type="pct"/>
          </w:tcPr>
          <w:p w:rsidR="007A135F" w:rsidRPr="00572F8B" w:rsidRDefault="00A07743" w:rsidP="00572F8B">
            <w:pPr>
              <w:spacing w:after="0" w:line="240" w:lineRule="auto"/>
              <w:ind w:right="432"/>
              <w:rPr>
                <w:rFonts w:ascii="Times New Roman" w:hAnsi="Times New Roman" w:cs="Times New Roman"/>
              </w:rPr>
            </w:pPr>
            <w:r w:rsidRPr="00572F8B">
              <w:rPr>
                <w:rFonts w:ascii="Times New Roman" w:hAnsi="Times New Roman" w:cs="Times New Roman"/>
              </w:rPr>
              <w:t>..</w:t>
            </w:r>
            <w:r w:rsidR="007A135F" w:rsidRPr="00572F8B">
              <w:rPr>
                <w:rFonts w:ascii="Times New Roman" w:hAnsi="Times New Roman" w:cs="Times New Roman"/>
              </w:rPr>
              <w:t>Omit from By-law No. 2 the definition of “the Commission”.</w:t>
            </w:r>
          </w:p>
          <w:p w:rsidR="00EE76B5" w:rsidRPr="00572F8B" w:rsidRDefault="007A135F" w:rsidP="00572F8B">
            <w:pPr>
              <w:spacing w:after="0" w:line="240" w:lineRule="auto"/>
              <w:ind w:left="360" w:right="432" w:hanging="187"/>
              <w:jc w:val="both"/>
              <w:rPr>
                <w:rFonts w:ascii="Times New Roman" w:hAnsi="Times New Roman" w:cs="Times New Roman"/>
              </w:rPr>
            </w:pPr>
            <w:r w:rsidRPr="00572F8B">
              <w:rPr>
                <w:rFonts w:ascii="Times New Roman" w:hAnsi="Times New Roman" w:cs="Times New Roman"/>
              </w:rPr>
              <w:t>By-laws Nos. 3 to 12 (both inclusive) omit “Commission” (wherever occurring), insert “Minister”.</w:t>
            </w:r>
          </w:p>
        </w:tc>
      </w:tr>
    </w:tbl>
    <w:p w:rsidR="00033DAA" w:rsidRPr="00572F8B" w:rsidRDefault="00033DAA" w:rsidP="00572F8B">
      <w:pPr>
        <w:pBdr>
          <w:bottom w:val="single" w:sz="4" w:space="1" w:color="auto"/>
        </w:pBdr>
        <w:spacing w:after="240" w:line="240" w:lineRule="auto"/>
        <w:ind w:left="3744" w:right="3744"/>
        <w:jc w:val="center"/>
        <w:rPr>
          <w:rFonts w:ascii="Times New Roman" w:hAnsi="Times New Roman" w:cs="Times New Roman"/>
        </w:rPr>
      </w:pPr>
    </w:p>
    <w:sectPr w:rsidR="00033DAA" w:rsidRPr="00572F8B" w:rsidSect="00CD29AE">
      <w:headerReference w:type="even" r:id="rId8"/>
      <w:headerReference w:type="default" r:id="rId9"/>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29" w:rsidRDefault="00DD0A29" w:rsidP="00CD29AE">
      <w:pPr>
        <w:spacing w:after="0" w:line="240" w:lineRule="auto"/>
      </w:pPr>
      <w:r>
        <w:separator/>
      </w:r>
    </w:p>
  </w:endnote>
  <w:endnote w:type="continuationSeparator" w:id="0">
    <w:p w:rsidR="00DD0A29" w:rsidRDefault="00DD0A29" w:rsidP="00CD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29" w:rsidRDefault="00DD0A29" w:rsidP="00CD29AE">
      <w:pPr>
        <w:spacing w:after="0" w:line="240" w:lineRule="auto"/>
      </w:pPr>
      <w:r>
        <w:separator/>
      </w:r>
    </w:p>
  </w:footnote>
  <w:footnote w:type="continuationSeparator" w:id="0">
    <w:p w:rsidR="00DD0A29" w:rsidRDefault="00DD0A29" w:rsidP="00CD2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19" w:rsidRPr="006A2ED3" w:rsidRDefault="00566619" w:rsidP="00E71FBE">
    <w:pPr>
      <w:tabs>
        <w:tab w:val="left" w:pos="2880"/>
        <w:tab w:val="left" w:pos="8460"/>
      </w:tabs>
      <w:spacing w:after="0" w:line="240" w:lineRule="auto"/>
      <w:jc w:val="both"/>
      <w:rPr>
        <w:rFonts w:ascii="Times New Roman" w:hAnsi="Times New Roman" w:cs="Times New Roman"/>
        <w:sz w:val="20"/>
      </w:rPr>
    </w:pPr>
    <w:r w:rsidRPr="006A2ED3">
      <w:rPr>
        <w:rFonts w:ascii="Times New Roman" w:hAnsi="Times New Roman" w:cs="Times New Roman"/>
        <w:sz w:val="20"/>
      </w:rPr>
      <w:t>1930.</w:t>
    </w:r>
    <w:r w:rsidRPr="006A2ED3">
      <w:rPr>
        <w:rFonts w:ascii="Times New Roman" w:hAnsi="Times New Roman" w:cs="Times New Roman"/>
        <w:sz w:val="20"/>
      </w:rPr>
      <w:tab/>
    </w:r>
    <w:r w:rsidRPr="006A2ED3">
      <w:rPr>
        <w:rFonts w:ascii="Times New Roman" w:hAnsi="Times New Roman" w:cs="Times New Roman"/>
        <w:i/>
        <w:sz w:val="20"/>
      </w:rPr>
      <w:t xml:space="preserve">Seat of Government </w:t>
    </w:r>
    <w:r w:rsidRPr="006A2ED3">
      <w:rPr>
        <w:rFonts w:ascii="Times New Roman" w:hAnsi="Times New Roman" w:cs="Times New Roman"/>
        <w:sz w:val="20"/>
      </w:rPr>
      <w:t>(</w:t>
    </w:r>
    <w:r w:rsidRPr="006A2ED3">
      <w:rPr>
        <w:rFonts w:ascii="Times New Roman" w:hAnsi="Times New Roman" w:cs="Times New Roman"/>
        <w:i/>
        <w:sz w:val="20"/>
      </w:rPr>
      <w:t>Administration</w:t>
    </w:r>
    <w:r w:rsidRPr="006A2ED3">
      <w:rPr>
        <w:rFonts w:ascii="Times New Roman" w:hAnsi="Times New Roman" w:cs="Times New Roman"/>
        <w:sz w:val="20"/>
      </w:rPr>
      <w:t>)</w:t>
    </w:r>
    <w:r w:rsidRPr="006A2ED3">
      <w:rPr>
        <w:rFonts w:ascii="Times New Roman" w:hAnsi="Times New Roman" w:cs="Times New Roman"/>
        <w:i/>
        <w:sz w:val="20"/>
      </w:rPr>
      <w:t>.</w:t>
    </w:r>
    <w:r w:rsidRPr="006A2ED3">
      <w:rPr>
        <w:rFonts w:ascii="Times New Roman" w:hAnsi="Times New Roman" w:cs="Times New Roman"/>
        <w:i/>
        <w:sz w:val="20"/>
      </w:rPr>
      <w:tab/>
    </w:r>
    <w:r w:rsidRPr="006A2ED3">
      <w:rPr>
        <w:rFonts w:ascii="Times New Roman" w:hAnsi="Times New Roman" w:cs="Times New Roman"/>
        <w:sz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9AE" w:rsidRPr="00B84D3C" w:rsidRDefault="00CD29AE" w:rsidP="00B84D3C">
    <w:pPr>
      <w:tabs>
        <w:tab w:val="left" w:pos="3240"/>
        <w:tab w:val="left" w:pos="8460"/>
      </w:tabs>
      <w:spacing w:after="0" w:line="240" w:lineRule="auto"/>
      <w:jc w:val="both"/>
      <w:rPr>
        <w:rFonts w:ascii="Times New Roman" w:hAnsi="Times New Roman" w:cs="Times New Roman"/>
        <w:sz w:val="20"/>
      </w:rPr>
    </w:pPr>
    <w:r w:rsidRPr="00B84D3C">
      <w:rPr>
        <w:rFonts w:ascii="Times New Roman" w:hAnsi="Times New Roman" w:cs="Times New Roman"/>
        <w:sz w:val="20"/>
      </w:rPr>
      <w:t>No. 2.</w:t>
    </w:r>
    <w:r w:rsidRPr="00B84D3C">
      <w:rPr>
        <w:rFonts w:ascii="Times New Roman" w:hAnsi="Times New Roman" w:cs="Times New Roman"/>
        <w:sz w:val="20"/>
      </w:rPr>
      <w:tab/>
    </w:r>
    <w:r w:rsidRPr="00B84D3C">
      <w:rPr>
        <w:rFonts w:ascii="Times New Roman" w:hAnsi="Times New Roman" w:cs="Times New Roman"/>
        <w:i/>
        <w:sz w:val="20"/>
      </w:rPr>
      <w:t xml:space="preserve">Seat of Government </w:t>
    </w:r>
    <w:r w:rsidRPr="00B84D3C">
      <w:rPr>
        <w:rFonts w:ascii="Times New Roman" w:hAnsi="Times New Roman" w:cs="Times New Roman"/>
        <w:sz w:val="20"/>
      </w:rPr>
      <w:t>(</w:t>
    </w:r>
    <w:r w:rsidRPr="00B84D3C">
      <w:rPr>
        <w:rFonts w:ascii="Times New Roman" w:hAnsi="Times New Roman" w:cs="Times New Roman"/>
        <w:i/>
        <w:sz w:val="20"/>
      </w:rPr>
      <w:t>Administration</w:t>
    </w:r>
    <w:r w:rsidRPr="00B84D3C">
      <w:rPr>
        <w:rFonts w:ascii="Times New Roman" w:hAnsi="Times New Roman" w:cs="Times New Roman"/>
        <w:sz w:val="20"/>
      </w:rPr>
      <w:t>)</w:t>
    </w:r>
    <w:r w:rsidRPr="00B84D3C">
      <w:rPr>
        <w:rFonts w:ascii="Times New Roman" w:hAnsi="Times New Roman" w:cs="Times New Roman"/>
        <w:i/>
        <w:sz w:val="20"/>
      </w:rPr>
      <w:t>.</w:t>
    </w:r>
    <w:r w:rsidRPr="00B84D3C">
      <w:rPr>
        <w:rFonts w:ascii="Times New Roman" w:hAnsi="Times New Roman" w:cs="Times New Roman"/>
        <w:i/>
        <w:sz w:val="20"/>
      </w:rPr>
      <w:tab/>
    </w:r>
    <w:r w:rsidRPr="00B84D3C">
      <w:rPr>
        <w:rFonts w:ascii="Times New Roman" w:hAnsi="Times New Roman" w:cs="Times New Roman"/>
        <w:sz w:val="20"/>
      </w:rPr>
      <w:t>1930.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E76B5"/>
    <w:rsid w:val="0000283E"/>
    <w:rsid w:val="00033DAA"/>
    <w:rsid w:val="00044EA7"/>
    <w:rsid w:val="000A16D5"/>
    <w:rsid w:val="000E5268"/>
    <w:rsid w:val="00105BC6"/>
    <w:rsid w:val="001152EF"/>
    <w:rsid w:val="00150515"/>
    <w:rsid w:val="001C5835"/>
    <w:rsid w:val="001D27BF"/>
    <w:rsid w:val="00210F88"/>
    <w:rsid w:val="002A33FA"/>
    <w:rsid w:val="002C4B77"/>
    <w:rsid w:val="00321E1B"/>
    <w:rsid w:val="00370985"/>
    <w:rsid w:val="003A1D1A"/>
    <w:rsid w:val="003B1628"/>
    <w:rsid w:val="003C2AA3"/>
    <w:rsid w:val="004858BC"/>
    <w:rsid w:val="004C7A18"/>
    <w:rsid w:val="00566619"/>
    <w:rsid w:val="00572F8B"/>
    <w:rsid w:val="005D5491"/>
    <w:rsid w:val="005F48FB"/>
    <w:rsid w:val="00602979"/>
    <w:rsid w:val="00674827"/>
    <w:rsid w:val="006A2ED3"/>
    <w:rsid w:val="006A6084"/>
    <w:rsid w:val="006A72AA"/>
    <w:rsid w:val="00751C9D"/>
    <w:rsid w:val="0079148C"/>
    <w:rsid w:val="007A135F"/>
    <w:rsid w:val="007E0098"/>
    <w:rsid w:val="0083508D"/>
    <w:rsid w:val="008363F2"/>
    <w:rsid w:val="00980C0F"/>
    <w:rsid w:val="00985CC0"/>
    <w:rsid w:val="009D09A3"/>
    <w:rsid w:val="00A07743"/>
    <w:rsid w:val="00A52621"/>
    <w:rsid w:val="00A97BA4"/>
    <w:rsid w:val="00AA0E43"/>
    <w:rsid w:val="00AC77E3"/>
    <w:rsid w:val="00B84D3C"/>
    <w:rsid w:val="00BA5B8D"/>
    <w:rsid w:val="00C31716"/>
    <w:rsid w:val="00C765A5"/>
    <w:rsid w:val="00C92671"/>
    <w:rsid w:val="00CA1C81"/>
    <w:rsid w:val="00CA4317"/>
    <w:rsid w:val="00CA452A"/>
    <w:rsid w:val="00CD182B"/>
    <w:rsid w:val="00CD29AE"/>
    <w:rsid w:val="00D33B75"/>
    <w:rsid w:val="00DD0A29"/>
    <w:rsid w:val="00E00F3D"/>
    <w:rsid w:val="00E55C8A"/>
    <w:rsid w:val="00E56297"/>
    <w:rsid w:val="00E71FBE"/>
    <w:rsid w:val="00E80D05"/>
    <w:rsid w:val="00EB5B66"/>
    <w:rsid w:val="00EC5808"/>
    <w:rsid w:val="00ED0C5F"/>
    <w:rsid w:val="00EE76B5"/>
    <w:rsid w:val="00F55908"/>
    <w:rsid w:val="00FA2631"/>
    <w:rsid w:val="00FA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AE"/>
  </w:style>
  <w:style w:type="paragraph" w:styleId="Footer">
    <w:name w:val="footer"/>
    <w:basedOn w:val="Normal"/>
    <w:link w:val="FooterChar"/>
    <w:uiPriority w:val="99"/>
    <w:semiHidden/>
    <w:unhideWhenUsed/>
    <w:rsid w:val="00CD29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2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6641-CCC5-4BB8-9BB7-85E9013D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201</cp:revision>
  <dcterms:created xsi:type="dcterms:W3CDTF">2017-04-28T23:58:00Z</dcterms:created>
  <dcterms:modified xsi:type="dcterms:W3CDTF">2017-08-03T23:55:00Z</dcterms:modified>
</cp:coreProperties>
</file>