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DE" w:rsidRPr="006F6BDE" w:rsidRDefault="006F6BDE" w:rsidP="00C22DD5">
      <w:pPr>
        <w:spacing w:before="6000"/>
        <w:rPr>
          <w:rFonts w:ascii="Times New Roman" w:hAnsi="Times New Roman" w:cs="Times New Roman"/>
          <w:sz w:val="2"/>
          <w:szCs w:val="2"/>
        </w:rPr>
      </w:pPr>
    </w:p>
    <w:p w:rsidR="006F6BDE" w:rsidRPr="006F6BDE" w:rsidRDefault="006F6BDE" w:rsidP="00DC71BE">
      <w:pPr>
        <w:pBdr>
          <w:top w:val="single" w:sz="4" w:space="1" w:color="auto"/>
        </w:pBdr>
        <w:ind w:left="3456" w:right="3456" w:firstLine="0"/>
        <w:jc w:val="center"/>
        <w:rPr>
          <w:rFonts w:ascii="Times New Roman" w:hAnsi="Times New Roman" w:cs="Times New Roman"/>
          <w:sz w:val="2"/>
          <w:szCs w:val="2"/>
        </w:rPr>
      </w:pPr>
    </w:p>
    <w:p w:rsidR="007B7CBA" w:rsidRDefault="007B7CBA" w:rsidP="00DC71BE">
      <w:pPr>
        <w:spacing w:before="300" w:after="300"/>
        <w:ind w:left="0" w:firstLine="0"/>
        <w:jc w:val="center"/>
        <w:rPr>
          <w:rFonts w:ascii="Times New Roman" w:hAnsi="Times New Roman" w:cs="Times New Roman"/>
          <w:sz w:val="36"/>
          <w:szCs w:val="36"/>
        </w:rPr>
      </w:pPr>
      <w:r w:rsidRPr="006F6BDE">
        <w:rPr>
          <w:rFonts w:ascii="Times New Roman" w:hAnsi="Times New Roman" w:cs="Times New Roman"/>
          <w:sz w:val="36"/>
          <w:szCs w:val="36"/>
        </w:rPr>
        <w:t>PATENTS.</w:t>
      </w:r>
    </w:p>
    <w:p w:rsidR="006F6BDE" w:rsidRPr="006F6BDE" w:rsidRDefault="006F6BDE" w:rsidP="00DC71BE">
      <w:pPr>
        <w:ind w:left="3744" w:right="3744" w:firstLine="0"/>
        <w:jc w:val="center"/>
        <w:rPr>
          <w:rFonts w:ascii="Times New Roman" w:hAnsi="Times New Roman" w:cs="Times New Roman"/>
          <w:sz w:val="2"/>
          <w:szCs w:val="2"/>
        </w:rPr>
      </w:pPr>
    </w:p>
    <w:p w:rsidR="006F6BDE" w:rsidRPr="006F6BDE" w:rsidRDefault="006F6BDE" w:rsidP="006F6BDE">
      <w:pPr>
        <w:pBdr>
          <w:top w:val="single" w:sz="4" w:space="1" w:color="auto"/>
        </w:pBdr>
        <w:ind w:left="3969" w:right="3969"/>
        <w:jc w:val="center"/>
        <w:rPr>
          <w:rFonts w:ascii="Times New Roman" w:hAnsi="Times New Roman" w:cs="Times New Roman"/>
          <w:sz w:val="2"/>
          <w:szCs w:val="2"/>
        </w:rPr>
      </w:pPr>
    </w:p>
    <w:p w:rsidR="007B7CBA" w:rsidRPr="006F6BDE" w:rsidRDefault="00977C84" w:rsidP="00DC71BE">
      <w:pPr>
        <w:spacing w:before="300" w:after="300"/>
        <w:ind w:left="0" w:firstLine="0"/>
        <w:jc w:val="center"/>
        <w:rPr>
          <w:rFonts w:ascii="Times New Roman" w:hAnsi="Times New Roman" w:cs="Times New Roman"/>
          <w:sz w:val="28"/>
          <w:szCs w:val="28"/>
        </w:rPr>
      </w:pPr>
      <w:r w:rsidRPr="006F6BDE">
        <w:rPr>
          <w:rFonts w:ascii="Times New Roman" w:hAnsi="Times New Roman" w:cs="Times New Roman"/>
          <w:b/>
          <w:sz w:val="28"/>
          <w:szCs w:val="28"/>
        </w:rPr>
        <w:t>No. 76 of 1930.</w:t>
      </w:r>
    </w:p>
    <w:p w:rsidR="007B7CBA" w:rsidRPr="006F6BDE" w:rsidRDefault="007B7CBA" w:rsidP="00DC71BE">
      <w:pPr>
        <w:ind w:left="0" w:firstLine="0"/>
        <w:jc w:val="center"/>
        <w:rPr>
          <w:rFonts w:ascii="Times New Roman" w:hAnsi="Times New Roman" w:cs="Times New Roman"/>
          <w:sz w:val="26"/>
          <w:szCs w:val="26"/>
        </w:rPr>
      </w:pPr>
      <w:r w:rsidRPr="006F6BDE">
        <w:rPr>
          <w:rFonts w:ascii="Times New Roman" w:hAnsi="Times New Roman" w:cs="Times New Roman"/>
          <w:sz w:val="26"/>
          <w:szCs w:val="26"/>
        </w:rPr>
        <w:t xml:space="preserve">An Act to amend the </w:t>
      </w:r>
      <w:r w:rsidR="00977C84" w:rsidRPr="006F6BDE">
        <w:rPr>
          <w:rFonts w:ascii="Times New Roman" w:hAnsi="Times New Roman" w:cs="Times New Roman"/>
          <w:i/>
          <w:sz w:val="26"/>
          <w:szCs w:val="26"/>
        </w:rPr>
        <w:t xml:space="preserve">Patents Act </w:t>
      </w:r>
      <w:r w:rsidRPr="006F6BDE">
        <w:rPr>
          <w:rFonts w:ascii="Times New Roman" w:hAnsi="Times New Roman" w:cs="Times New Roman"/>
          <w:sz w:val="26"/>
          <w:szCs w:val="26"/>
        </w:rPr>
        <w:t>1903-1922.</w:t>
      </w:r>
    </w:p>
    <w:p w:rsidR="007B7CBA" w:rsidRPr="006F6BDE" w:rsidRDefault="007B7CBA" w:rsidP="00DC71BE">
      <w:pPr>
        <w:spacing w:before="120" w:after="120"/>
        <w:ind w:left="0" w:firstLine="0"/>
        <w:jc w:val="right"/>
        <w:rPr>
          <w:rFonts w:ascii="Times New Roman" w:hAnsi="Times New Roman" w:cs="Times New Roman"/>
          <w:sz w:val="26"/>
          <w:szCs w:val="26"/>
        </w:rPr>
      </w:pPr>
      <w:r w:rsidRPr="006F6BDE">
        <w:rPr>
          <w:rFonts w:ascii="Times New Roman" w:hAnsi="Times New Roman" w:cs="Times New Roman"/>
          <w:sz w:val="26"/>
          <w:szCs w:val="26"/>
        </w:rPr>
        <w:t>[Assented to 16th December, 1930.]</w:t>
      </w:r>
    </w:p>
    <w:p w:rsidR="007B7CBA" w:rsidRPr="00F27377" w:rsidRDefault="00340B5E" w:rsidP="00F66B47">
      <w:pPr>
        <w:ind w:left="0" w:firstLine="0"/>
        <w:rPr>
          <w:rFonts w:ascii="Times New Roman" w:hAnsi="Times New Roman" w:cs="Times New Roman"/>
        </w:rPr>
      </w:pPr>
      <w:r w:rsidRPr="00F27377">
        <w:rPr>
          <w:rFonts w:ascii="Times New Roman" w:hAnsi="Times New Roman" w:cs="Times New Roman"/>
        </w:rPr>
        <w:t>BE it enacted by the King’</w:t>
      </w:r>
      <w:r w:rsidR="007B7CBA" w:rsidRPr="00F27377">
        <w:rPr>
          <w:rFonts w:ascii="Times New Roman" w:hAnsi="Times New Roman" w:cs="Times New Roman"/>
        </w:rPr>
        <w:t>s Most Excellent Majesty, the Senate, and the House of Representatives of the Commonw</w:t>
      </w:r>
      <w:r w:rsidRPr="00F27377">
        <w:rPr>
          <w:rFonts w:ascii="Times New Roman" w:hAnsi="Times New Roman" w:cs="Times New Roman"/>
        </w:rPr>
        <w:t>ealth of Australia, as follows</w:t>
      </w:r>
      <w:r w:rsidR="007B7CBA" w:rsidRPr="00F27377">
        <w:rPr>
          <w:rFonts w:ascii="Times New Roman" w:hAnsi="Times New Roman" w:cs="Times New Roman"/>
        </w:rPr>
        <w:t>:—</w:t>
      </w:r>
    </w:p>
    <w:p w:rsidR="007B7CBA" w:rsidRPr="00340B5E" w:rsidRDefault="007B7CBA" w:rsidP="00C85218">
      <w:pPr>
        <w:spacing w:before="120" w:after="60"/>
        <w:ind w:left="0" w:firstLine="0"/>
        <w:rPr>
          <w:rFonts w:ascii="Times New Roman" w:hAnsi="Times New Roman" w:cs="Times New Roman"/>
          <w:b/>
          <w:sz w:val="20"/>
        </w:rPr>
      </w:pPr>
      <w:r w:rsidRPr="00340B5E">
        <w:rPr>
          <w:rFonts w:ascii="Times New Roman" w:hAnsi="Times New Roman" w:cs="Times New Roman"/>
          <w:b/>
          <w:sz w:val="20"/>
        </w:rPr>
        <w:t>Short title and citation</w:t>
      </w:r>
      <w:r w:rsidR="00977C84" w:rsidRPr="00340B5E">
        <w:rPr>
          <w:rFonts w:ascii="Times New Roman" w:hAnsi="Times New Roman" w:cs="Times New Roman"/>
          <w:b/>
          <w:sz w:val="20"/>
        </w:rPr>
        <w:t>.</w:t>
      </w:r>
    </w:p>
    <w:p w:rsidR="007B7CBA" w:rsidRPr="00977C84" w:rsidRDefault="00977C84" w:rsidP="00F66B47">
      <w:pPr>
        <w:tabs>
          <w:tab w:val="left" w:pos="1276"/>
          <w:tab w:val="left" w:pos="1701"/>
        </w:tabs>
        <w:ind w:left="0" w:firstLine="431"/>
        <w:rPr>
          <w:rFonts w:ascii="Times New Roman" w:hAnsi="Times New Roman" w:cs="Times New Roman"/>
        </w:rPr>
      </w:pPr>
      <w:r w:rsidRPr="00977C84">
        <w:rPr>
          <w:rFonts w:ascii="Times New Roman" w:hAnsi="Times New Roman" w:cs="Times New Roman"/>
          <w:b/>
        </w:rPr>
        <w:t>1.</w:t>
      </w:r>
      <w:r w:rsidRPr="00F27377">
        <w:rPr>
          <w:rFonts w:ascii="Times New Roman" w:hAnsi="Times New Roman" w:cs="Times New Roman"/>
        </w:rPr>
        <w:t>—</w:t>
      </w:r>
      <w:r w:rsidR="00340B5E">
        <w:rPr>
          <w:rFonts w:ascii="Times New Roman" w:hAnsi="Times New Roman" w:cs="Times New Roman"/>
        </w:rPr>
        <w:t>(1.)</w:t>
      </w:r>
      <w:r w:rsidR="00340B5E">
        <w:rPr>
          <w:rFonts w:ascii="Times New Roman" w:hAnsi="Times New Roman" w:cs="Times New Roman"/>
        </w:rPr>
        <w:tab/>
      </w:r>
      <w:r w:rsidR="007B7CBA" w:rsidRPr="00977C84">
        <w:rPr>
          <w:rFonts w:ascii="Times New Roman" w:hAnsi="Times New Roman" w:cs="Times New Roman"/>
        </w:rPr>
        <w:t xml:space="preserve">This Act may be cited as the </w:t>
      </w:r>
      <w:r w:rsidRPr="00977C84">
        <w:rPr>
          <w:rFonts w:ascii="Times New Roman" w:hAnsi="Times New Roman" w:cs="Times New Roman"/>
          <w:i/>
        </w:rPr>
        <w:t xml:space="preserve">Patents Act </w:t>
      </w:r>
      <w:r w:rsidR="007B7CBA" w:rsidRPr="00977C84">
        <w:rPr>
          <w:rFonts w:ascii="Times New Roman" w:hAnsi="Times New Roman" w:cs="Times New Roman"/>
        </w:rPr>
        <w:t>1930.</w:t>
      </w:r>
    </w:p>
    <w:p w:rsidR="007B7CBA" w:rsidRPr="00977C84" w:rsidRDefault="007B7CBA" w:rsidP="00C85218">
      <w:pPr>
        <w:ind w:left="0" w:firstLine="431"/>
        <w:rPr>
          <w:rFonts w:ascii="Times New Roman" w:hAnsi="Times New Roman" w:cs="Times New Roman"/>
        </w:rPr>
      </w:pPr>
      <w:r w:rsidRPr="00977C84">
        <w:rPr>
          <w:rFonts w:ascii="Times New Roman" w:hAnsi="Times New Roman" w:cs="Times New Roman"/>
        </w:rPr>
        <w:t xml:space="preserve">(2.) The </w:t>
      </w:r>
      <w:r w:rsidR="00977C84" w:rsidRPr="00977C84">
        <w:rPr>
          <w:rFonts w:ascii="Times New Roman" w:hAnsi="Times New Roman" w:cs="Times New Roman"/>
          <w:i/>
        </w:rPr>
        <w:t xml:space="preserve">Patents Act </w:t>
      </w:r>
      <w:r w:rsidR="00F27377">
        <w:rPr>
          <w:rFonts w:ascii="Times New Roman" w:hAnsi="Times New Roman" w:cs="Times New Roman"/>
        </w:rPr>
        <w:t>1903-1921</w:t>
      </w:r>
      <w:r w:rsidRPr="00977C84">
        <w:rPr>
          <w:rFonts w:ascii="Times New Roman" w:hAnsi="Times New Roman" w:cs="Times New Roman"/>
        </w:rPr>
        <w:t xml:space="preserve"> is in this Act referred to as the Principal Act.</w:t>
      </w:r>
    </w:p>
    <w:p w:rsidR="007B7CBA" w:rsidRPr="00977C84" w:rsidRDefault="007B7CBA" w:rsidP="00C85218">
      <w:pPr>
        <w:ind w:left="0" w:firstLine="431"/>
        <w:rPr>
          <w:rFonts w:ascii="Times New Roman" w:hAnsi="Times New Roman" w:cs="Times New Roman"/>
        </w:rPr>
      </w:pPr>
      <w:r w:rsidRPr="00977C84">
        <w:rPr>
          <w:rFonts w:ascii="Times New Roman" w:hAnsi="Times New Roman" w:cs="Times New Roman"/>
        </w:rPr>
        <w:t xml:space="preserve">(3.) The Principal Act, as amended by this Act, may be cited as the </w:t>
      </w:r>
      <w:r w:rsidR="00977C84" w:rsidRPr="00977C84">
        <w:rPr>
          <w:rFonts w:ascii="Times New Roman" w:hAnsi="Times New Roman" w:cs="Times New Roman"/>
          <w:i/>
        </w:rPr>
        <w:t xml:space="preserve">Patents Act </w:t>
      </w:r>
      <w:r w:rsidRPr="00977C84">
        <w:rPr>
          <w:rFonts w:ascii="Times New Roman" w:hAnsi="Times New Roman" w:cs="Times New Roman"/>
        </w:rPr>
        <w:t>1903-1930.</w:t>
      </w:r>
    </w:p>
    <w:p w:rsidR="007B7CBA" w:rsidRPr="00340B5E" w:rsidRDefault="007B7CBA" w:rsidP="00F66B47">
      <w:pPr>
        <w:spacing w:before="120" w:after="60"/>
        <w:ind w:left="0" w:firstLine="0"/>
        <w:rPr>
          <w:rFonts w:ascii="Times New Roman" w:hAnsi="Times New Roman" w:cs="Times New Roman"/>
          <w:b/>
          <w:sz w:val="20"/>
        </w:rPr>
      </w:pPr>
      <w:r w:rsidRPr="00340B5E">
        <w:rPr>
          <w:rFonts w:ascii="Times New Roman" w:hAnsi="Times New Roman" w:cs="Times New Roman"/>
          <w:b/>
          <w:sz w:val="20"/>
        </w:rPr>
        <w:t>Commencement.</w:t>
      </w:r>
    </w:p>
    <w:p w:rsidR="007B7CBA" w:rsidRPr="00977C84" w:rsidRDefault="00977C84" w:rsidP="00F66B47">
      <w:pPr>
        <w:tabs>
          <w:tab w:val="left" w:pos="720"/>
        </w:tabs>
        <w:ind w:left="0" w:firstLine="431"/>
        <w:rPr>
          <w:rFonts w:ascii="Times New Roman" w:hAnsi="Times New Roman" w:cs="Times New Roman"/>
        </w:rPr>
      </w:pPr>
      <w:r w:rsidRPr="00977C84">
        <w:rPr>
          <w:rFonts w:ascii="Times New Roman" w:hAnsi="Times New Roman" w:cs="Times New Roman"/>
          <w:b/>
        </w:rPr>
        <w:t>2.</w:t>
      </w:r>
      <w:r w:rsidR="00340B5E">
        <w:rPr>
          <w:rFonts w:ascii="Times New Roman" w:hAnsi="Times New Roman" w:cs="Times New Roman"/>
          <w:b/>
        </w:rPr>
        <w:tab/>
      </w:r>
      <w:r w:rsidR="007B7CBA" w:rsidRPr="00977C84">
        <w:rPr>
          <w:rFonts w:ascii="Times New Roman" w:hAnsi="Times New Roman" w:cs="Times New Roman"/>
        </w:rPr>
        <w:t>This Act shall commence on a date to be fixed by Proclamation.</w:t>
      </w:r>
    </w:p>
    <w:p w:rsidR="007B7CBA" w:rsidRPr="00340B5E" w:rsidRDefault="00340B5E" w:rsidP="00C85218">
      <w:pPr>
        <w:spacing w:before="120" w:after="60"/>
        <w:ind w:left="0" w:firstLine="0"/>
        <w:rPr>
          <w:rFonts w:ascii="Times New Roman" w:hAnsi="Times New Roman" w:cs="Times New Roman"/>
          <w:b/>
          <w:sz w:val="20"/>
        </w:rPr>
      </w:pPr>
      <w:r>
        <w:rPr>
          <w:rFonts w:ascii="Times New Roman" w:hAnsi="Times New Roman" w:cs="Times New Roman"/>
          <w:b/>
          <w:sz w:val="20"/>
        </w:rPr>
        <w:t>Application of</w:t>
      </w:r>
      <w:r w:rsidR="007B7CBA" w:rsidRPr="00340B5E">
        <w:rPr>
          <w:rFonts w:ascii="Times New Roman" w:hAnsi="Times New Roman" w:cs="Times New Roman"/>
          <w:b/>
          <w:sz w:val="20"/>
        </w:rPr>
        <w:t xml:space="preserve"> Act</w:t>
      </w:r>
      <w:r w:rsidR="00F66B47">
        <w:rPr>
          <w:rFonts w:ascii="Times New Roman" w:hAnsi="Times New Roman" w:cs="Times New Roman"/>
          <w:b/>
          <w:sz w:val="20"/>
        </w:rPr>
        <w:t>s</w:t>
      </w:r>
      <w:r w:rsidR="007B7CBA" w:rsidRPr="00340B5E">
        <w:rPr>
          <w:rFonts w:ascii="Times New Roman" w:hAnsi="Times New Roman" w:cs="Times New Roman"/>
          <w:b/>
          <w:sz w:val="20"/>
        </w:rPr>
        <w:t>.</w:t>
      </w:r>
    </w:p>
    <w:p w:rsidR="007B7CBA" w:rsidRDefault="00977C84" w:rsidP="00F66B47">
      <w:pPr>
        <w:tabs>
          <w:tab w:val="left" w:pos="1276"/>
          <w:tab w:val="left" w:pos="1701"/>
        </w:tabs>
        <w:ind w:left="0" w:firstLine="431"/>
        <w:rPr>
          <w:rFonts w:ascii="Times New Roman" w:hAnsi="Times New Roman" w:cs="Times New Roman"/>
        </w:rPr>
      </w:pPr>
      <w:r w:rsidRPr="00977C84">
        <w:rPr>
          <w:rFonts w:ascii="Times New Roman" w:hAnsi="Times New Roman" w:cs="Times New Roman"/>
          <w:b/>
        </w:rPr>
        <w:t>3.</w:t>
      </w:r>
      <w:r w:rsidRPr="00F27377">
        <w:rPr>
          <w:rFonts w:ascii="Times New Roman" w:hAnsi="Times New Roman" w:cs="Times New Roman"/>
        </w:rPr>
        <w:t>—</w:t>
      </w:r>
      <w:r w:rsidR="00340B5E">
        <w:rPr>
          <w:rFonts w:ascii="Times New Roman" w:hAnsi="Times New Roman" w:cs="Times New Roman"/>
        </w:rPr>
        <w:t>(1.)</w:t>
      </w:r>
      <w:r w:rsidR="00340B5E">
        <w:rPr>
          <w:rFonts w:ascii="Times New Roman" w:hAnsi="Times New Roman" w:cs="Times New Roman"/>
        </w:rPr>
        <w:tab/>
      </w:r>
      <w:r w:rsidR="007B7CBA" w:rsidRPr="00977C84">
        <w:rPr>
          <w:rFonts w:ascii="Times New Roman" w:hAnsi="Times New Roman" w:cs="Times New Roman"/>
        </w:rPr>
        <w:t>The amendments made by this Act to section sixty-four and to the First and Second Schedules of the Principal Act shall apply to applications made after the commencement of this Act, and to patents granted on such applications, but shall not apply to patents granted on applications made before the commencement of this Act.</w:t>
      </w:r>
    </w:p>
    <w:p w:rsidR="00340B5E" w:rsidRPr="00340B5E" w:rsidRDefault="00340B5E" w:rsidP="00340B5E">
      <w:pPr>
        <w:tabs>
          <w:tab w:val="left" w:pos="1276"/>
        </w:tabs>
        <w:ind w:firstLine="431"/>
        <w:rPr>
          <w:rFonts w:ascii="Times New Roman" w:hAnsi="Times New Roman" w:cs="Times New Roman"/>
          <w:sz w:val="2"/>
          <w:szCs w:val="2"/>
        </w:rPr>
      </w:pPr>
    </w:p>
    <w:p w:rsidR="00977C84" w:rsidRPr="00977C84" w:rsidRDefault="00977C84" w:rsidP="00977C84">
      <w:pPr>
        <w:rPr>
          <w:rFonts w:ascii="Times New Roman" w:hAnsi="Times New Roman" w:cs="Times New Roman"/>
        </w:rPr>
      </w:pPr>
      <w:r w:rsidRPr="00977C84">
        <w:rPr>
          <w:rFonts w:ascii="Times New Roman" w:hAnsi="Times New Roman" w:cs="Times New Roman"/>
        </w:rPr>
        <w:br w:type="page"/>
      </w:r>
    </w:p>
    <w:p w:rsidR="007B7CBA" w:rsidRPr="00977C84" w:rsidRDefault="007B7CBA" w:rsidP="00C85218">
      <w:pPr>
        <w:ind w:left="0" w:firstLine="431"/>
        <w:rPr>
          <w:rFonts w:ascii="Times New Roman" w:hAnsi="Times New Roman" w:cs="Times New Roman"/>
        </w:rPr>
      </w:pPr>
      <w:r w:rsidRPr="00977C84">
        <w:rPr>
          <w:rFonts w:ascii="Times New Roman" w:hAnsi="Times New Roman" w:cs="Times New Roman"/>
        </w:rPr>
        <w:lastRenderedPageBreak/>
        <w:t>(2.) The provisions of section sixty-four and of the First and Second Schedules to the Principal Act shall continue to apply to patents granted on applications made before the commencement of this Act, as if this Act had not been passed.</w:t>
      </w:r>
    </w:p>
    <w:p w:rsidR="007B7CBA" w:rsidRPr="00D3713F" w:rsidRDefault="007B7CBA" w:rsidP="00C85218">
      <w:pPr>
        <w:spacing w:before="120" w:after="60"/>
        <w:ind w:left="0" w:firstLine="0"/>
        <w:rPr>
          <w:rFonts w:ascii="Times New Roman" w:hAnsi="Times New Roman" w:cs="Times New Roman"/>
          <w:b/>
          <w:sz w:val="20"/>
        </w:rPr>
      </w:pPr>
      <w:r w:rsidRPr="00D3713F">
        <w:rPr>
          <w:rFonts w:ascii="Times New Roman" w:hAnsi="Times New Roman" w:cs="Times New Roman"/>
          <w:b/>
          <w:sz w:val="20"/>
        </w:rPr>
        <w:t>Payment of renewal fees.</w:t>
      </w:r>
    </w:p>
    <w:p w:rsidR="007B7CBA" w:rsidRPr="00977C84" w:rsidRDefault="00977C84" w:rsidP="001C46D3">
      <w:pPr>
        <w:tabs>
          <w:tab w:val="left" w:pos="810"/>
        </w:tabs>
        <w:ind w:left="0" w:firstLine="431"/>
        <w:rPr>
          <w:rFonts w:ascii="Times New Roman" w:hAnsi="Times New Roman" w:cs="Times New Roman"/>
        </w:rPr>
      </w:pPr>
      <w:r w:rsidRPr="00977C84">
        <w:rPr>
          <w:rFonts w:ascii="Times New Roman" w:hAnsi="Times New Roman" w:cs="Times New Roman"/>
          <w:b/>
        </w:rPr>
        <w:t>4.</w:t>
      </w:r>
      <w:r w:rsidR="00D3713F">
        <w:rPr>
          <w:rFonts w:ascii="Times New Roman" w:hAnsi="Times New Roman" w:cs="Times New Roman"/>
        </w:rPr>
        <w:tab/>
      </w:r>
      <w:r w:rsidR="007B7CBA" w:rsidRPr="00977C84">
        <w:rPr>
          <w:rFonts w:ascii="Times New Roman" w:hAnsi="Times New Roman" w:cs="Times New Roman"/>
        </w:rPr>
        <w:t>Section sixty-four of the Principal Act is amended—</w:t>
      </w:r>
    </w:p>
    <w:p w:rsidR="007B7CBA" w:rsidRPr="00977C84" w:rsidRDefault="007B7CBA" w:rsidP="00C85218">
      <w:pPr>
        <w:ind w:left="1151" w:hanging="578"/>
        <w:rPr>
          <w:rFonts w:ascii="Times New Roman" w:hAnsi="Times New Roman" w:cs="Times New Roman"/>
        </w:rPr>
      </w:pPr>
      <w:r w:rsidRPr="00977C84">
        <w:rPr>
          <w:rFonts w:ascii="Times New Roman" w:hAnsi="Times New Roman" w:cs="Times New Roman"/>
        </w:rPr>
        <w:t>(</w:t>
      </w:r>
      <w:r w:rsidR="00977C84" w:rsidRPr="00977C84">
        <w:rPr>
          <w:rFonts w:ascii="Times New Roman" w:hAnsi="Times New Roman" w:cs="Times New Roman"/>
          <w:i/>
        </w:rPr>
        <w:t>a</w:t>
      </w:r>
      <w:r w:rsidRPr="00977C84">
        <w:rPr>
          <w:rFonts w:ascii="Times New Roman" w:hAnsi="Times New Roman" w:cs="Times New Roman"/>
        </w:rPr>
        <w:t>)</w:t>
      </w:r>
      <w:r w:rsidR="00977C84" w:rsidRPr="00977C84">
        <w:rPr>
          <w:rFonts w:ascii="Times New Roman" w:hAnsi="Times New Roman" w:cs="Times New Roman"/>
          <w:i/>
        </w:rPr>
        <w:t xml:space="preserve"> </w:t>
      </w:r>
      <w:r w:rsidRPr="00977C84">
        <w:rPr>
          <w:rFonts w:ascii="Times New Roman" w:hAnsi="Times New Roman" w:cs="Times New Roman"/>
        </w:rPr>
        <w:t xml:space="preserve">by omitting from sub-section (2.) the word </w:t>
      </w:r>
      <w:r w:rsidR="00D3713F" w:rsidRPr="00536077">
        <w:rPr>
          <w:rFonts w:ascii="Times New Roman" w:hAnsi="Times New Roman" w:cs="Times New Roman"/>
        </w:rPr>
        <w:t>“</w:t>
      </w:r>
      <w:r w:rsidRPr="00977C84">
        <w:rPr>
          <w:rFonts w:ascii="Times New Roman" w:hAnsi="Times New Roman" w:cs="Times New Roman"/>
        </w:rPr>
        <w:t>the</w:t>
      </w:r>
      <w:r w:rsidR="00D3713F">
        <w:rPr>
          <w:rFonts w:ascii="Times New Roman" w:hAnsi="Times New Roman" w:cs="Times New Roman"/>
        </w:rPr>
        <w:t>”</w:t>
      </w:r>
      <w:r w:rsidRPr="00977C84">
        <w:rPr>
          <w:rFonts w:ascii="Times New Roman" w:hAnsi="Times New Roman" w:cs="Times New Roman"/>
        </w:rPr>
        <w:t xml:space="preserve"> (second</w:t>
      </w:r>
      <w:r w:rsidR="00D3713F">
        <w:rPr>
          <w:rFonts w:ascii="Times New Roman" w:hAnsi="Times New Roman" w:cs="Times New Roman"/>
        </w:rPr>
        <w:t xml:space="preserve"> </w:t>
      </w:r>
      <w:r w:rsidRPr="00977C84">
        <w:rPr>
          <w:rFonts w:ascii="Times New Roman" w:hAnsi="Times New Roman" w:cs="Times New Roman"/>
        </w:rPr>
        <w:t xml:space="preserve">occurring) and inserting in its stead the word </w:t>
      </w:r>
      <w:r w:rsidR="00D3713F">
        <w:rPr>
          <w:rFonts w:ascii="Times New Roman" w:hAnsi="Times New Roman" w:cs="Times New Roman"/>
        </w:rPr>
        <w:t>“</w:t>
      </w:r>
      <w:r w:rsidRPr="00977C84">
        <w:rPr>
          <w:rFonts w:ascii="Times New Roman" w:hAnsi="Times New Roman" w:cs="Times New Roman"/>
        </w:rPr>
        <w:t>any</w:t>
      </w:r>
      <w:r w:rsidR="00D3713F">
        <w:rPr>
          <w:rFonts w:ascii="Times New Roman" w:hAnsi="Times New Roman" w:cs="Times New Roman"/>
        </w:rPr>
        <w:t>”</w:t>
      </w:r>
      <w:r w:rsidRPr="00977C84">
        <w:rPr>
          <w:rFonts w:ascii="Times New Roman" w:hAnsi="Times New Roman" w:cs="Times New Roman"/>
        </w:rPr>
        <w:t>; and</w:t>
      </w:r>
    </w:p>
    <w:p w:rsidR="007B7CBA" w:rsidRPr="00977C84" w:rsidRDefault="007B7CBA" w:rsidP="00D3713F">
      <w:pPr>
        <w:ind w:left="1151" w:hanging="578"/>
        <w:rPr>
          <w:rFonts w:ascii="Times New Roman" w:hAnsi="Times New Roman" w:cs="Times New Roman"/>
        </w:rPr>
      </w:pPr>
      <w:r w:rsidRPr="00977C84">
        <w:rPr>
          <w:rFonts w:ascii="Times New Roman" w:hAnsi="Times New Roman" w:cs="Times New Roman"/>
        </w:rPr>
        <w:t>(</w:t>
      </w:r>
      <w:r w:rsidR="00977C84" w:rsidRPr="00977C84">
        <w:rPr>
          <w:rFonts w:ascii="Times New Roman" w:hAnsi="Times New Roman" w:cs="Times New Roman"/>
          <w:i/>
        </w:rPr>
        <w:t>b</w:t>
      </w:r>
      <w:r w:rsidRPr="00977C84">
        <w:rPr>
          <w:rFonts w:ascii="Times New Roman" w:hAnsi="Times New Roman" w:cs="Times New Roman"/>
        </w:rPr>
        <w:t>)</w:t>
      </w:r>
      <w:r w:rsidR="00977C84" w:rsidRPr="00977C84">
        <w:rPr>
          <w:rFonts w:ascii="Times New Roman" w:hAnsi="Times New Roman" w:cs="Times New Roman"/>
          <w:i/>
        </w:rPr>
        <w:t xml:space="preserve"> </w:t>
      </w:r>
      <w:r w:rsidR="00D3713F">
        <w:rPr>
          <w:rFonts w:ascii="Times New Roman" w:hAnsi="Times New Roman" w:cs="Times New Roman"/>
        </w:rPr>
        <w:t>by omitting from sub-section (3.) the word</w:t>
      </w:r>
      <w:r w:rsidRPr="00977C84">
        <w:rPr>
          <w:rFonts w:ascii="Times New Roman" w:hAnsi="Times New Roman" w:cs="Times New Roman"/>
        </w:rPr>
        <w:t xml:space="preserve"> </w:t>
      </w:r>
      <w:r w:rsidR="00D3713F">
        <w:rPr>
          <w:rFonts w:ascii="Times New Roman" w:hAnsi="Times New Roman" w:cs="Times New Roman"/>
        </w:rPr>
        <w:t>“</w:t>
      </w:r>
      <w:r w:rsidRPr="00977C84">
        <w:rPr>
          <w:rFonts w:ascii="Times New Roman" w:hAnsi="Times New Roman" w:cs="Times New Roman"/>
        </w:rPr>
        <w:t>the</w:t>
      </w:r>
      <w:r w:rsidR="00D3713F">
        <w:rPr>
          <w:rFonts w:ascii="Times New Roman" w:hAnsi="Times New Roman" w:cs="Times New Roman"/>
        </w:rPr>
        <w:t>”</w:t>
      </w:r>
      <w:r w:rsidRPr="00977C84">
        <w:rPr>
          <w:rFonts w:ascii="Times New Roman" w:hAnsi="Times New Roman" w:cs="Times New Roman"/>
        </w:rPr>
        <w:t xml:space="preserve"> (first</w:t>
      </w:r>
      <w:r w:rsidR="00D3713F">
        <w:rPr>
          <w:rFonts w:ascii="Times New Roman" w:hAnsi="Times New Roman" w:cs="Times New Roman"/>
        </w:rPr>
        <w:t xml:space="preserve"> </w:t>
      </w:r>
      <w:r w:rsidRPr="00977C84">
        <w:rPr>
          <w:rFonts w:ascii="Times New Roman" w:hAnsi="Times New Roman" w:cs="Times New Roman"/>
        </w:rPr>
        <w:t xml:space="preserve">occurring) and </w:t>
      </w:r>
      <w:r w:rsidR="00D3713F">
        <w:rPr>
          <w:rFonts w:ascii="Times New Roman" w:hAnsi="Times New Roman" w:cs="Times New Roman"/>
        </w:rPr>
        <w:t>inserting in its stead the word</w:t>
      </w:r>
      <w:r w:rsidRPr="00977C84">
        <w:rPr>
          <w:rFonts w:ascii="Times New Roman" w:hAnsi="Times New Roman" w:cs="Times New Roman"/>
        </w:rPr>
        <w:t xml:space="preserve"> </w:t>
      </w:r>
      <w:r w:rsidR="00D3713F">
        <w:rPr>
          <w:rFonts w:ascii="Times New Roman" w:hAnsi="Times New Roman" w:cs="Times New Roman"/>
        </w:rPr>
        <w:t>“any”</w:t>
      </w:r>
      <w:r w:rsidRPr="00977C84">
        <w:rPr>
          <w:rFonts w:ascii="Times New Roman" w:hAnsi="Times New Roman" w:cs="Times New Roman"/>
        </w:rPr>
        <w:t>.</w:t>
      </w:r>
    </w:p>
    <w:p w:rsidR="007B7CBA" w:rsidRPr="00D3713F" w:rsidRDefault="007B7CBA" w:rsidP="001C46D3">
      <w:pPr>
        <w:spacing w:before="120" w:after="60"/>
        <w:ind w:left="0" w:firstLine="0"/>
        <w:rPr>
          <w:rFonts w:ascii="Times New Roman" w:hAnsi="Times New Roman" w:cs="Times New Roman"/>
          <w:b/>
          <w:sz w:val="20"/>
        </w:rPr>
      </w:pPr>
      <w:r w:rsidRPr="001C46D3">
        <w:rPr>
          <w:rFonts w:ascii="Times New Roman" w:hAnsi="Times New Roman" w:cs="Times New Roman"/>
          <w:b/>
          <w:sz w:val="20"/>
        </w:rPr>
        <w:t xml:space="preserve">Repeal </w:t>
      </w:r>
      <w:r w:rsidRPr="00D3713F">
        <w:rPr>
          <w:rFonts w:ascii="Times New Roman" w:hAnsi="Times New Roman" w:cs="Times New Roman"/>
          <w:b/>
          <w:sz w:val="20"/>
        </w:rPr>
        <w:t>of Firs</w:t>
      </w:r>
      <w:r w:rsidR="00977C84" w:rsidRPr="00D3713F">
        <w:rPr>
          <w:rFonts w:ascii="Times New Roman" w:hAnsi="Times New Roman" w:cs="Times New Roman"/>
          <w:b/>
          <w:sz w:val="20"/>
        </w:rPr>
        <w:t xml:space="preserve">t </w:t>
      </w:r>
      <w:r w:rsidRPr="00D3713F">
        <w:rPr>
          <w:rFonts w:ascii="Times New Roman" w:hAnsi="Times New Roman" w:cs="Times New Roman"/>
          <w:b/>
          <w:sz w:val="20"/>
        </w:rPr>
        <w:t>Schedule.</w:t>
      </w:r>
    </w:p>
    <w:p w:rsidR="007B7CBA" w:rsidRPr="00977C84" w:rsidRDefault="00977C84" w:rsidP="001C46D3">
      <w:pPr>
        <w:tabs>
          <w:tab w:val="left" w:pos="720"/>
        </w:tabs>
        <w:ind w:left="0" w:firstLine="431"/>
        <w:rPr>
          <w:rFonts w:ascii="Times New Roman" w:hAnsi="Times New Roman" w:cs="Times New Roman"/>
        </w:rPr>
      </w:pPr>
      <w:r w:rsidRPr="00977C84">
        <w:rPr>
          <w:rFonts w:ascii="Times New Roman" w:hAnsi="Times New Roman" w:cs="Times New Roman"/>
          <w:b/>
        </w:rPr>
        <w:t>5.</w:t>
      </w:r>
      <w:r w:rsidR="001F78B0">
        <w:rPr>
          <w:rFonts w:ascii="Times New Roman" w:hAnsi="Times New Roman" w:cs="Times New Roman"/>
        </w:rPr>
        <w:tab/>
      </w:r>
      <w:r w:rsidR="007B7CBA" w:rsidRPr="00977C84">
        <w:rPr>
          <w:rFonts w:ascii="Times New Roman" w:hAnsi="Times New Roman" w:cs="Times New Roman"/>
        </w:rPr>
        <w:t>The First Schedule to th</w:t>
      </w:r>
      <w:r w:rsidR="00686E00">
        <w:rPr>
          <w:rFonts w:ascii="Times New Roman" w:hAnsi="Times New Roman" w:cs="Times New Roman"/>
        </w:rPr>
        <w:t>e Principal Act is repealed and</w:t>
      </w:r>
      <w:r w:rsidR="007B7CBA" w:rsidRPr="00977C84">
        <w:rPr>
          <w:rFonts w:ascii="Times New Roman" w:hAnsi="Times New Roman" w:cs="Times New Roman"/>
        </w:rPr>
        <w:t xml:space="preserve"> the following</w:t>
      </w:r>
      <w:r w:rsidR="00686E00">
        <w:rPr>
          <w:rFonts w:ascii="Times New Roman" w:hAnsi="Times New Roman" w:cs="Times New Roman"/>
        </w:rPr>
        <w:t xml:space="preserve"> Schedule inserted in its stead</w:t>
      </w:r>
      <w:r w:rsidR="007B7CBA" w:rsidRPr="00977C84">
        <w:rPr>
          <w:rFonts w:ascii="Times New Roman" w:hAnsi="Times New Roman" w:cs="Times New Roman"/>
        </w:rPr>
        <w:t>:—</w:t>
      </w:r>
    </w:p>
    <w:p w:rsidR="007B7CBA" w:rsidRPr="00686E00" w:rsidRDefault="00686E00" w:rsidP="00686E00">
      <w:pPr>
        <w:jc w:val="center"/>
        <w:rPr>
          <w:rFonts w:ascii="Times New Roman" w:hAnsi="Times New Roman" w:cs="Times New Roman"/>
          <w:sz w:val="24"/>
          <w:szCs w:val="24"/>
        </w:rPr>
      </w:pPr>
      <w:r w:rsidRPr="00686E00">
        <w:rPr>
          <w:rFonts w:ascii="Times New Roman" w:hAnsi="Times New Roman" w:cs="Times New Roman"/>
          <w:sz w:val="24"/>
          <w:szCs w:val="24"/>
        </w:rPr>
        <w:t>“</w:t>
      </w:r>
      <w:r w:rsidR="00F27377">
        <w:rPr>
          <w:rFonts w:ascii="Times New Roman" w:hAnsi="Times New Roman" w:cs="Times New Roman"/>
          <w:sz w:val="24"/>
          <w:szCs w:val="24"/>
        </w:rPr>
        <w:t>THE FIR</w:t>
      </w:r>
      <w:r w:rsidR="007B7CBA" w:rsidRPr="00686E00">
        <w:rPr>
          <w:rFonts w:ascii="Times New Roman" w:hAnsi="Times New Roman" w:cs="Times New Roman"/>
          <w:sz w:val="24"/>
          <w:szCs w:val="24"/>
        </w:rPr>
        <w:t>ST SCHEDULE.</w:t>
      </w:r>
    </w:p>
    <w:p w:rsidR="00686E00" w:rsidRDefault="00686E00" w:rsidP="00F11131">
      <w:pPr>
        <w:spacing w:before="120" w:after="120"/>
        <w:jc w:val="center"/>
        <w:rPr>
          <w:rFonts w:ascii="Times New Roman" w:hAnsi="Times New Roman" w:cs="Times New Roman"/>
          <w:smallCaps/>
        </w:rPr>
      </w:pPr>
      <w:r w:rsidRPr="00977C84">
        <w:rPr>
          <w:rFonts w:ascii="Times New Roman" w:hAnsi="Times New Roman" w:cs="Times New Roman"/>
        </w:rPr>
        <w:t>C</w:t>
      </w:r>
      <w:r w:rsidRPr="00686E00">
        <w:rPr>
          <w:rFonts w:ascii="Times New Roman" w:hAnsi="Times New Roman" w:cs="Times New Roman"/>
          <w:smallCaps/>
        </w:rPr>
        <w:t xml:space="preserve">ommonwealth of </w:t>
      </w:r>
      <w:r w:rsidRPr="00977C84">
        <w:rPr>
          <w:rFonts w:ascii="Times New Roman" w:hAnsi="Times New Roman" w:cs="Times New Roman"/>
        </w:rPr>
        <w:t>A</w:t>
      </w:r>
      <w:r w:rsidRPr="00686E00">
        <w:rPr>
          <w:rFonts w:ascii="Times New Roman" w:hAnsi="Times New Roman" w:cs="Times New Roman"/>
          <w:smallCaps/>
        </w:rPr>
        <w:t>ustralia</w:t>
      </w:r>
    </w:p>
    <w:p w:rsidR="00F525D1" w:rsidRDefault="00F525D1" w:rsidP="00F11131">
      <w:pPr>
        <w:spacing w:before="120" w:after="120"/>
        <w:jc w:val="center"/>
        <w:rPr>
          <w:rFonts w:ascii="Times New Roman" w:hAnsi="Times New Roman" w:cs="Times New Roman"/>
          <w:smallCaps/>
        </w:rPr>
      </w:pPr>
      <w:r>
        <w:rPr>
          <w:rFonts w:ascii="Times New Roman" w:hAnsi="Times New Roman" w:cs="Times New Roman"/>
          <w:smallCaps/>
          <w:noProof/>
          <w:lang w:val="en-AU" w:eastAsia="en-AU"/>
        </w:rPr>
        <w:drawing>
          <wp:inline distT="0" distB="0" distL="0" distR="0">
            <wp:extent cx="1682496" cy="1182624"/>
            <wp:effectExtent l="0" t="0" r="0" b="0"/>
            <wp:docPr id="1" name="Picture 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930A00076.jpg"/>
                    <pic:cNvPicPr/>
                  </pic:nvPicPr>
                  <pic:blipFill>
                    <a:blip r:embed="rId7" cstate="print"/>
                    <a:stretch>
                      <a:fillRect/>
                    </a:stretch>
                  </pic:blipFill>
                  <pic:spPr>
                    <a:xfrm>
                      <a:off x="0" y="0"/>
                      <a:ext cx="1682496" cy="1182624"/>
                    </a:xfrm>
                    <a:prstGeom prst="rect">
                      <a:avLst/>
                    </a:prstGeom>
                  </pic:spPr>
                </pic:pic>
              </a:graphicData>
            </a:graphic>
          </wp:inline>
        </w:drawing>
      </w:r>
    </w:p>
    <w:p w:rsidR="007B7CBA" w:rsidRPr="00977C84" w:rsidRDefault="007B7CBA" w:rsidP="00F11131">
      <w:pPr>
        <w:ind w:left="1151" w:hanging="578"/>
        <w:rPr>
          <w:rFonts w:ascii="Times New Roman" w:hAnsi="Times New Roman" w:cs="Times New Roman"/>
        </w:rPr>
      </w:pPr>
      <w:r w:rsidRPr="00977C84">
        <w:rPr>
          <w:rFonts w:ascii="Times New Roman" w:hAnsi="Times New Roman" w:cs="Times New Roman"/>
        </w:rPr>
        <w:t>G</w:t>
      </w:r>
      <w:r w:rsidRPr="00F11131">
        <w:rPr>
          <w:rFonts w:ascii="Times New Roman" w:hAnsi="Times New Roman" w:cs="Times New Roman"/>
          <w:smallCaps/>
        </w:rPr>
        <w:t>eorge</w:t>
      </w:r>
      <w:r w:rsidRPr="00977C84">
        <w:rPr>
          <w:rFonts w:ascii="Times New Roman" w:hAnsi="Times New Roman" w:cs="Times New Roman"/>
        </w:rPr>
        <w:t xml:space="preserve"> V., by the Grace of God of Great Britain, Ireland and the British Dominions beyond the Seas, King, Defender</w:t>
      </w:r>
      <w:r w:rsidR="00F11131">
        <w:rPr>
          <w:rFonts w:ascii="Times New Roman" w:hAnsi="Times New Roman" w:cs="Times New Roman"/>
        </w:rPr>
        <w:t xml:space="preserve"> of the Faith, Emperor of India</w:t>
      </w:r>
      <w:r w:rsidRPr="00977C84">
        <w:rPr>
          <w:rFonts w:ascii="Times New Roman" w:hAnsi="Times New Roman" w:cs="Times New Roman"/>
        </w:rPr>
        <w:t>:</w:t>
      </w:r>
    </w:p>
    <w:p w:rsidR="007B7CBA" w:rsidRPr="00977C84" w:rsidRDefault="007B7CBA" w:rsidP="00977C84">
      <w:pPr>
        <w:rPr>
          <w:rFonts w:ascii="Times New Roman" w:hAnsi="Times New Roman" w:cs="Times New Roman"/>
        </w:rPr>
      </w:pPr>
      <w:r w:rsidRPr="00977C84">
        <w:rPr>
          <w:rFonts w:ascii="Times New Roman" w:hAnsi="Times New Roman" w:cs="Times New Roman"/>
        </w:rPr>
        <w:t>To all to whom the</w:t>
      </w:r>
      <w:r w:rsidR="00F11131">
        <w:rPr>
          <w:rFonts w:ascii="Times New Roman" w:hAnsi="Times New Roman" w:cs="Times New Roman"/>
        </w:rPr>
        <w:t>se presents shall come greeting</w:t>
      </w:r>
      <w:r w:rsidRPr="00977C84">
        <w:rPr>
          <w:rFonts w:ascii="Times New Roman" w:hAnsi="Times New Roman" w:cs="Times New Roman"/>
        </w:rPr>
        <w:t>:</w:t>
      </w:r>
    </w:p>
    <w:p w:rsidR="007B7CBA" w:rsidRPr="00977C84" w:rsidRDefault="007B7CBA" w:rsidP="000E76E3">
      <w:pPr>
        <w:tabs>
          <w:tab w:val="left" w:pos="2410"/>
          <w:tab w:val="left" w:pos="5670"/>
          <w:tab w:val="left" w:pos="8222"/>
        </w:tabs>
        <w:ind w:left="180" w:hanging="10"/>
        <w:rPr>
          <w:rFonts w:ascii="Times New Roman" w:hAnsi="Times New Roman" w:cs="Times New Roman"/>
        </w:rPr>
      </w:pPr>
      <w:r w:rsidRPr="00977C84">
        <w:rPr>
          <w:rFonts w:ascii="Times New Roman" w:hAnsi="Times New Roman" w:cs="Times New Roman"/>
        </w:rPr>
        <w:t>W</w:t>
      </w:r>
      <w:r w:rsidRPr="00F11131">
        <w:rPr>
          <w:rFonts w:ascii="Times New Roman" w:hAnsi="Times New Roman" w:cs="Times New Roman"/>
          <w:smallCaps/>
        </w:rPr>
        <w:t>hereas</w:t>
      </w:r>
      <w:r w:rsidR="00F11131">
        <w:rPr>
          <w:rFonts w:ascii="Times New Roman" w:hAnsi="Times New Roman" w:cs="Times New Roman"/>
        </w:rPr>
        <w:tab/>
      </w:r>
      <w:r w:rsidRPr="00977C84">
        <w:rPr>
          <w:rFonts w:ascii="Times New Roman" w:hAnsi="Times New Roman" w:cs="Times New Roman"/>
        </w:rPr>
        <w:t>of</w:t>
      </w:r>
      <w:r w:rsidR="00F11131">
        <w:rPr>
          <w:rFonts w:ascii="Times New Roman" w:hAnsi="Times New Roman" w:cs="Times New Roman"/>
        </w:rPr>
        <w:tab/>
      </w:r>
      <w:r w:rsidRPr="00977C84">
        <w:rPr>
          <w:rFonts w:ascii="Times New Roman" w:hAnsi="Times New Roman" w:cs="Times New Roman"/>
        </w:rPr>
        <w:t>, in the State of</w:t>
      </w:r>
      <w:r w:rsidR="00F11131">
        <w:rPr>
          <w:rFonts w:ascii="Times New Roman" w:hAnsi="Times New Roman" w:cs="Times New Roman"/>
        </w:rPr>
        <w:tab/>
      </w:r>
      <w:r w:rsidRPr="00977C84">
        <w:rPr>
          <w:rFonts w:ascii="Times New Roman" w:hAnsi="Times New Roman" w:cs="Times New Roman"/>
        </w:rPr>
        <w:t>, has,</w:t>
      </w:r>
      <w:r w:rsidR="00F11131">
        <w:rPr>
          <w:rFonts w:ascii="Times New Roman" w:hAnsi="Times New Roman" w:cs="Times New Roman"/>
        </w:rPr>
        <w:t xml:space="preserve"> </w:t>
      </w:r>
      <w:r w:rsidRPr="00977C84">
        <w:rPr>
          <w:rFonts w:ascii="Times New Roman" w:hAnsi="Times New Roman" w:cs="Times New Roman"/>
        </w:rPr>
        <w:t xml:space="preserve">pursuant to the </w:t>
      </w:r>
      <w:r w:rsidR="00977C84" w:rsidRPr="00977C84">
        <w:rPr>
          <w:rFonts w:ascii="Times New Roman" w:hAnsi="Times New Roman" w:cs="Times New Roman"/>
          <w:i/>
        </w:rPr>
        <w:t xml:space="preserve">Patents Act </w:t>
      </w:r>
      <w:r w:rsidRPr="00977C84">
        <w:rPr>
          <w:rFonts w:ascii="Times New Roman" w:hAnsi="Times New Roman" w:cs="Times New Roman"/>
        </w:rPr>
        <w:t>1903-1930, made app</w:t>
      </w:r>
      <w:r w:rsidR="00F11131">
        <w:rPr>
          <w:rFonts w:ascii="Times New Roman" w:hAnsi="Times New Roman" w:cs="Times New Roman"/>
        </w:rPr>
        <w:t xml:space="preserve">lication for letters patent of </w:t>
      </w:r>
      <w:r w:rsidRPr="00977C84">
        <w:rPr>
          <w:rFonts w:ascii="Times New Roman" w:hAnsi="Times New Roman" w:cs="Times New Roman"/>
        </w:rPr>
        <w:t>an invention for</w:t>
      </w:r>
      <w:r w:rsidR="007602CB">
        <w:rPr>
          <w:rFonts w:ascii="Times New Roman" w:hAnsi="Times New Roman" w:cs="Times New Roman"/>
        </w:rPr>
        <w:tab/>
      </w:r>
      <w:r w:rsidR="00F11131">
        <w:rPr>
          <w:rFonts w:ascii="Times New Roman" w:hAnsi="Times New Roman" w:cs="Times New Roman"/>
        </w:rPr>
        <w:tab/>
      </w:r>
      <w:r w:rsidRPr="00977C84">
        <w:rPr>
          <w:rFonts w:ascii="Times New Roman" w:hAnsi="Times New Roman" w:cs="Times New Roman"/>
        </w:rPr>
        <w:t>and has made a declaration in the prescribed form</w:t>
      </w:r>
      <w:r w:rsidR="00F11131">
        <w:rPr>
          <w:rFonts w:ascii="Times New Roman" w:hAnsi="Times New Roman" w:cs="Times New Roman"/>
        </w:rPr>
        <w:t xml:space="preserve"> </w:t>
      </w:r>
      <w:r w:rsidRPr="00977C84">
        <w:rPr>
          <w:rFonts w:ascii="Times New Roman" w:hAnsi="Times New Roman" w:cs="Times New Roman"/>
        </w:rPr>
        <w:t>that</w:t>
      </w:r>
      <w:r w:rsidR="007602CB">
        <w:rPr>
          <w:rFonts w:ascii="Times New Roman" w:hAnsi="Times New Roman" w:cs="Times New Roman"/>
        </w:rPr>
        <w:tab/>
      </w:r>
      <w:r w:rsidR="00F11131">
        <w:rPr>
          <w:rFonts w:ascii="Times New Roman" w:hAnsi="Times New Roman" w:cs="Times New Roman"/>
        </w:rPr>
        <w:tab/>
      </w:r>
      <w:r w:rsidRPr="00977C84">
        <w:rPr>
          <w:rFonts w:ascii="Times New Roman" w:hAnsi="Times New Roman" w:cs="Times New Roman"/>
        </w:rPr>
        <w:t>and has by a complete specification fully described</w:t>
      </w:r>
      <w:r w:rsidR="00F11131">
        <w:rPr>
          <w:rFonts w:ascii="Times New Roman" w:hAnsi="Times New Roman" w:cs="Times New Roman"/>
        </w:rPr>
        <w:t xml:space="preserve"> </w:t>
      </w:r>
      <w:r w:rsidRPr="00977C84">
        <w:rPr>
          <w:rFonts w:ascii="Times New Roman" w:hAnsi="Times New Roman" w:cs="Times New Roman"/>
        </w:rPr>
        <w:t>and ascertained the invention.</w:t>
      </w:r>
    </w:p>
    <w:p w:rsidR="007B7CBA" w:rsidRPr="00977C84" w:rsidRDefault="007B7CBA" w:rsidP="007602CB">
      <w:pPr>
        <w:tabs>
          <w:tab w:val="left" w:pos="5220"/>
        </w:tabs>
        <w:ind w:left="180" w:hanging="10"/>
        <w:rPr>
          <w:rFonts w:ascii="Times New Roman" w:hAnsi="Times New Roman" w:cs="Times New Roman"/>
        </w:rPr>
      </w:pPr>
      <w:r w:rsidRPr="00977C84">
        <w:rPr>
          <w:rFonts w:ascii="Times New Roman" w:hAnsi="Times New Roman" w:cs="Times New Roman"/>
        </w:rPr>
        <w:t>Now, therefore, we do by these Letters Patent give and grant to the said</w:t>
      </w:r>
      <w:r w:rsidR="00F11131">
        <w:rPr>
          <w:rFonts w:ascii="Times New Roman" w:hAnsi="Times New Roman" w:cs="Times New Roman"/>
        </w:rPr>
        <w:t xml:space="preserve"> </w:t>
      </w:r>
      <w:r w:rsidR="00F11131">
        <w:rPr>
          <w:rFonts w:ascii="Times New Roman" w:hAnsi="Times New Roman" w:cs="Times New Roman"/>
        </w:rPr>
        <w:tab/>
      </w:r>
      <w:r w:rsidR="007602CB">
        <w:rPr>
          <w:rFonts w:ascii="Times New Roman" w:hAnsi="Times New Roman" w:cs="Times New Roman"/>
        </w:rPr>
        <w:tab/>
      </w:r>
      <w:r w:rsidR="007602CB">
        <w:rPr>
          <w:rFonts w:ascii="Times New Roman" w:hAnsi="Times New Roman" w:cs="Times New Roman"/>
        </w:rPr>
        <w:tab/>
      </w:r>
      <w:r w:rsidRPr="00977C84">
        <w:rPr>
          <w:rFonts w:ascii="Times New Roman" w:hAnsi="Times New Roman" w:cs="Times New Roman"/>
        </w:rPr>
        <w:t>(hereinafter called the patentee) our especial licence full power sole privilege and authority that the said patentee by himself his agents or licensees and no others may at all times hereafter during the term of years herein mentioned make use exercise and vend the said invention within the Commonwealth of Australia in such manner as to him or them may seem meet and that the said patentee shall have and enjoy the whole profit and advantage from time to time accruing by reason of the Said invention during the term of sixteen years from the date here</w:t>
      </w:r>
      <w:r w:rsidR="00F11131">
        <w:rPr>
          <w:rFonts w:ascii="Times New Roman" w:hAnsi="Times New Roman" w:cs="Times New Roman"/>
        </w:rPr>
        <w:t>under written of these presents</w:t>
      </w:r>
      <w:r w:rsidRPr="00977C84">
        <w:rPr>
          <w:rFonts w:ascii="Times New Roman" w:hAnsi="Times New Roman" w:cs="Times New Roman"/>
        </w:rPr>
        <w:t>:</w:t>
      </w:r>
    </w:p>
    <w:p w:rsidR="007B7CBA" w:rsidRPr="00977C84" w:rsidRDefault="007B7CBA" w:rsidP="000E76E3">
      <w:pPr>
        <w:ind w:firstLine="115"/>
        <w:rPr>
          <w:rFonts w:ascii="Times New Roman" w:hAnsi="Times New Roman" w:cs="Times New Roman"/>
        </w:rPr>
      </w:pPr>
      <w:r w:rsidRPr="00977C84">
        <w:rPr>
          <w:rFonts w:ascii="Times New Roman" w:hAnsi="Times New Roman" w:cs="Times New Roman"/>
        </w:rPr>
        <w:t>Provided always that these letters patent are subj</w:t>
      </w:r>
      <w:r w:rsidR="00F11131">
        <w:rPr>
          <w:rFonts w:ascii="Times New Roman" w:hAnsi="Times New Roman" w:cs="Times New Roman"/>
        </w:rPr>
        <w:t>ect to the following conditions</w:t>
      </w:r>
      <w:r w:rsidRPr="00977C84">
        <w:rPr>
          <w:rFonts w:ascii="Times New Roman" w:hAnsi="Times New Roman" w:cs="Times New Roman"/>
        </w:rPr>
        <w:t>:—</w:t>
      </w:r>
    </w:p>
    <w:p w:rsidR="007B7CBA" w:rsidRPr="00977C84" w:rsidRDefault="007B7CBA" w:rsidP="00F11131">
      <w:pPr>
        <w:ind w:left="1151" w:hanging="578"/>
        <w:rPr>
          <w:rFonts w:ascii="Times New Roman" w:hAnsi="Times New Roman" w:cs="Times New Roman"/>
        </w:rPr>
      </w:pPr>
      <w:r w:rsidRPr="00977C84">
        <w:rPr>
          <w:rFonts w:ascii="Times New Roman" w:hAnsi="Times New Roman" w:cs="Times New Roman"/>
        </w:rPr>
        <w:t>(1) That these letters patent shall be void if it is made to appear that this grant</w:t>
      </w:r>
      <w:r w:rsidR="00F11131">
        <w:rPr>
          <w:rFonts w:ascii="Times New Roman" w:hAnsi="Times New Roman" w:cs="Times New Roman"/>
        </w:rPr>
        <w:t xml:space="preserve"> </w:t>
      </w:r>
      <w:r w:rsidRPr="00977C84">
        <w:rPr>
          <w:rFonts w:ascii="Times New Roman" w:hAnsi="Times New Roman" w:cs="Times New Roman"/>
        </w:rPr>
        <w:t>is contrary to law or is prejudicial or inconvenient to our subjects in</w:t>
      </w:r>
      <w:r w:rsidR="00F11131">
        <w:rPr>
          <w:rFonts w:ascii="Times New Roman" w:hAnsi="Times New Roman" w:cs="Times New Roman"/>
        </w:rPr>
        <w:t xml:space="preserve"> </w:t>
      </w:r>
      <w:r w:rsidRPr="00977C84">
        <w:rPr>
          <w:rFonts w:ascii="Times New Roman" w:hAnsi="Times New Roman" w:cs="Times New Roman"/>
        </w:rPr>
        <w:t>general, or that the said invention is not a new invention, or that the</w:t>
      </w:r>
      <w:r w:rsidR="00F11131">
        <w:rPr>
          <w:rFonts w:ascii="Times New Roman" w:hAnsi="Times New Roman" w:cs="Times New Roman"/>
        </w:rPr>
        <w:t xml:space="preserve"> </w:t>
      </w:r>
      <w:r w:rsidRPr="00977C84">
        <w:rPr>
          <w:rFonts w:ascii="Times New Roman" w:hAnsi="Times New Roman" w:cs="Times New Roman"/>
        </w:rPr>
        <w:t>patentee, is not (here set out the statement in the declaration); and</w:t>
      </w:r>
    </w:p>
    <w:p w:rsidR="00977C84" w:rsidRPr="00977C84" w:rsidRDefault="00977C84" w:rsidP="00977C84">
      <w:pPr>
        <w:rPr>
          <w:rFonts w:ascii="Times New Roman" w:hAnsi="Times New Roman" w:cs="Times New Roman"/>
        </w:rPr>
      </w:pPr>
      <w:r w:rsidRPr="00977C84">
        <w:rPr>
          <w:rFonts w:ascii="Times New Roman" w:hAnsi="Times New Roman" w:cs="Times New Roman"/>
        </w:rPr>
        <w:br w:type="page"/>
      </w:r>
    </w:p>
    <w:p w:rsidR="007B7CBA" w:rsidRPr="00977C84" w:rsidRDefault="00977C84" w:rsidP="000E76E3">
      <w:pPr>
        <w:ind w:left="1151" w:hanging="578"/>
        <w:rPr>
          <w:rFonts w:ascii="Times New Roman" w:hAnsi="Times New Roman" w:cs="Times New Roman"/>
        </w:rPr>
      </w:pPr>
      <w:r w:rsidRPr="00423DC2">
        <w:rPr>
          <w:rFonts w:ascii="Times New Roman" w:hAnsi="Times New Roman" w:cs="Times New Roman"/>
        </w:rPr>
        <w:lastRenderedPageBreak/>
        <w:t>(2)</w:t>
      </w:r>
      <w:r w:rsidRPr="00977C84">
        <w:rPr>
          <w:rFonts w:ascii="Times New Roman" w:hAnsi="Times New Roman" w:cs="Times New Roman"/>
          <w:b/>
        </w:rPr>
        <w:t xml:space="preserve"> </w:t>
      </w:r>
      <w:r w:rsidR="007B7CBA" w:rsidRPr="00977C84">
        <w:rPr>
          <w:rFonts w:ascii="Times New Roman" w:hAnsi="Times New Roman" w:cs="Times New Roman"/>
        </w:rPr>
        <w:t xml:space="preserve">That these letters patent shall cease and determine if the patentee fails to pay any renewal fee set out in the Second Schedule to the </w:t>
      </w:r>
      <w:r w:rsidRPr="00977C84">
        <w:rPr>
          <w:rFonts w:ascii="Times New Roman" w:hAnsi="Times New Roman" w:cs="Times New Roman"/>
          <w:i/>
        </w:rPr>
        <w:t xml:space="preserve">Patents Act </w:t>
      </w:r>
      <w:r w:rsidRPr="00423DC2">
        <w:rPr>
          <w:rFonts w:ascii="Times New Roman" w:hAnsi="Times New Roman" w:cs="Times New Roman"/>
        </w:rPr>
        <w:t>1903-1930</w:t>
      </w:r>
      <w:r w:rsidRPr="00977C84">
        <w:rPr>
          <w:rFonts w:ascii="Times New Roman" w:hAnsi="Times New Roman" w:cs="Times New Roman"/>
          <w:b/>
        </w:rPr>
        <w:t xml:space="preserve"> </w:t>
      </w:r>
      <w:r w:rsidR="007B7CBA" w:rsidRPr="00977C84">
        <w:rPr>
          <w:rFonts w:ascii="Times New Roman" w:hAnsi="Times New Roman" w:cs="Times New Roman"/>
        </w:rPr>
        <w:t>on the date when it becomes due or within such further time as may be allowed.</w:t>
      </w:r>
    </w:p>
    <w:p w:rsidR="007B7CBA" w:rsidRPr="00977C84" w:rsidRDefault="007B7CBA" w:rsidP="007602CB">
      <w:pPr>
        <w:tabs>
          <w:tab w:val="left" w:pos="4253"/>
          <w:tab w:val="left" w:pos="7740"/>
          <w:tab w:val="left" w:pos="8505"/>
        </w:tabs>
        <w:ind w:firstLine="431"/>
        <w:rPr>
          <w:rFonts w:ascii="Times New Roman" w:hAnsi="Times New Roman" w:cs="Times New Roman"/>
        </w:rPr>
      </w:pPr>
      <w:r w:rsidRPr="00977C84">
        <w:rPr>
          <w:rFonts w:ascii="Times New Roman" w:hAnsi="Times New Roman" w:cs="Times New Roman"/>
        </w:rPr>
        <w:t>And we do grant unto the patentee that these letters patent shall be construed in the most beneficial sense for the advantage of the patentee.</w:t>
      </w:r>
    </w:p>
    <w:p w:rsidR="007B7CBA" w:rsidRPr="00977C84" w:rsidRDefault="007B7CBA" w:rsidP="005221AC">
      <w:pPr>
        <w:tabs>
          <w:tab w:val="left" w:pos="4253"/>
          <w:tab w:val="left" w:pos="7740"/>
          <w:tab w:val="left" w:pos="8505"/>
        </w:tabs>
        <w:ind w:firstLine="431"/>
        <w:rPr>
          <w:rFonts w:ascii="Times New Roman" w:hAnsi="Times New Roman" w:cs="Times New Roman"/>
        </w:rPr>
      </w:pPr>
      <w:r w:rsidRPr="00977C84">
        <w:rPr>
          <w:rFonts w:ascii="Times New Roman" w:hAnsi="Times New Roman" w:cs="Times New Roman"/>
        </w:rPr>
        <w:t>In witness whereof we have caused these our letters to be made patent this</w:t>
      </w:r>
      <w:r w:rsidR="00423DC2">
        <w:rPr>
          <w:rFonts w:ascii="Times New Roman" w:hAnsi="Times New Roman" w:cs="Times New Roman"/>
        </w:rPr>
        <w:t xml:space="preserve"> </w:t>
      </w:r>
      <w:r w:rsidR="00423DC2">
        <w:rPr>
          <w:rFonts w:ascii="Times New Roman" w:hAnsi="Times New Roman" w:cs="Times New Roman"/>
        </w:rPr>
        <w:tab/>
      </w:r>
      <w:r w:rsidR="007602CB">
        <w:rPr>
          <w:rFonts w:ascii="Times New Roman" w:hAnsi="Times New Roman" w:cs="Times New Roman"/>
        </w:rPr>
        <w:tab/>
      </w:r>
      <w:r w:rsidRPr="00977C84">
        <w:rPr>
          <w:rFonts w:ascii="Times New Roman" w:hAnsi="Times New Roman" w:cs="Times New Roman"/>
        </w:rPr>
        <w:t xml:space="preserve">day of </w:t>
      </w:r>
      <w:r w:rsidR="00423DC2">
        <w:rPr>
          <w:rFonts w:ascii="Times New Roman" w:hAnsi="Times New Roman" w:cs="Times New Roman"/>
        </w:rPr>
        <w:tab/>
      </w:r>
      <w:r w:rsidRPr="00977C84">
        <w:rPr>
          <w:rFonts w:ascii="Times New Roman" w:hAnsi="Times New Roman" w:cs="Times New Roman"/>
        </w:rPr>
        <w:t xml:space="preserve">One thousand nine hundred </w:t>
      </w:r>
      <w:r w:rsidR="00423DC2">
        <w:rPr>
          <w:rFonts w:ascii="Times New Roman" w:hAnsi="Times New Roman" w:cs="Times New Roman"/>
        </w:rPr>
        <w:tab/>
      </w:r>
      <w:r w:rsidRPr="00977C84">
        <w:rPr>
          <w:rFonts w:ascii="Times New Roman" w:hAnsi="Times New Roman" w:cs="Times New Roman"/>
        </w:rPr>
        <w:t>and to be sealed as of the</w:t>
      </w:r>
      <w:r w:rsidR="007602CB">
        <w:rPr>
          <w:rFonts w:ascii="Times New Roman" w:hAnsi="Times New Roman" w:cs="Times New Roman"/>
        </w:rPr>
        <w:tab/>
      </w:r>
      <w:r w:rsidRPr="00977C84">
        <w:rPr>
          <w:rFonts w:ascii="Times New Roman" w:hAnsi="Times New Roman" w:cs="Times New Roman"/>
        </w:rPr>
        <w:t>day of</w:t>
      </w:r>
      <w:r w:rsidR="007602CB">
        <w:rPr>
          <w:rFonts w:ascii="Times New Roman" w:hAnsi="Times New Roman" w:cs="Times New Roman"/>
        </w:rPr>
        <w:tab/>
      </w:r>
      <w:r w:rsidRPr="00977C84">
        <w:rPr>
          <w:rFonts w:ascii="Times New Roman" w:hAnsi="Times New Roman" w:cs="Times New Roman"/>
        </w:rPr>
        <w:t>One thousand nine hundred</w:t>
      </w:r>
      <w:r w:rsidR="007602CB">
        <w:rPr>
          <w:rFonts w:ascii="Times New Roman" w:hAnsi="Times New Roman" w:cs="Times New Roman"/>
        </w:rPr>
        <w:tab/>
        <w:t>.</w:t>
      </w:r>
    </w:p>
    <w:p w:rsidR="007B7CBA" w:rsidRPr="00977C84" w:rsidRDefault="007B7CBA" w:rsidP="00423DC2">
      <w:pPr>
        <w:tabs>
          <w:tab w:val="left" w:pos="6663"/>
        </w:tabs>
        <w:rPr>
          <w:rFonts w:ascii="Times New Roman" w:hAnsi="Times New Roman" w:cs="Times New Roman"/>
        </w:rPr>
      </w:pPr>
      <w:r w:rsidRPr="00977C84">
        <w:rPr>
          <w:rFonts w:ascii="Times New Roman" w:hAnsi="Times New Roman" w:cs="Times New Roman"/>
        </w:rPr>
        <w:t xml:space="preserve">[Seal of Patent Office.] </w:t>
      </w:r>
      <w:r w:rsidR="00423DC2">
        <w:rPr>
          <w:rFonts w:ascii="Times New Roman" w:hAnsi="Times New Roman" w:cs="Times New Roman"/>
        </w:rPr>
        <w:tab/>
      </w:r>
      <w:r w:rsidRPr="00977C84">
        <w:rPr>
          <w:rFonts w:ascii="Times New Roman" w:hAnsi="Times New Roman" w:cs="Times New Roman"/>
        </w:rPr>
        <w:t>Commissioner of Patents.</w:t>
      </w:r>
    </w:p>
    <w:p w:rsidR="007B7CBA" w:rsidRPr="00977C84" w:rsidRDefault="007B7CBA" w:rsidP="00423DC2">
      <w:pPr>
        <w:jc w:val="right"/>
        <w:rPr>
          <w:rFonts w:ascii="Times New Roman" w:hAnsi="Times New Roman" w:cs="Times New Roman"/>
        </w:rPr>
      </w:pPr>
      <w:r w:rsidRPr="00977C84">
        <w:rPr>
          <w:rFonts w:ascii="Times New Roman" w:hAnsi="Times New Roman" w:cs="Times New Roman"/>
        </w:rPr>
        <w:t>[See back.</w:t>
      </w:r>
    </w:p>
    <w:p w:rsidR="007B7CBA" w:rsidRPr="00423DC2" w:rsidRDefault="00423DC2" w:rsidP="00423DC2">
      <w:pPr>
        <w:spacing w:before="120" w:after="120"/>
        <w:jc w:val="center"/>
        <w:rPr>
          <w:rFonts w:ascii="Times New Roman" w:hAnsi="Times New Roman" w:cs="Times New Roman"/>
          <w:sz w:val="24"/>
          <w:szCs w:val="24"/>
        </w:rPr>
      </w:pPr>
      <w:r w:rsidRPr="00423DC2">
        <w:rPr>
          <w:rFonts w:ascii="Times New Roman" w:hAnsi="Times New Roman" w:cs="Times New Roman"/>
          <w:sz w:val="24"/>
          <w:szCs w:val="24"/>
        </w:rPr>
        <w:t>R</w:t>
      </w:r>
      <w:r w:rsidRPr="00423DC2">
        <w:rPr>
          <w:rFonts w:ascii="Times New Roman" w:hAnsi="Times New Roman" w:cs="Times New Roman"/>
          <w:smallCaps/>
          <w:sz w:val="24"/>
          <w:szCs w:val="24"/>
        </w:rPr>
        <w:t>en</w:t>
      </w:r>
      <w:r w:rsidR="002A7E12">
        <w:rPr>
          <w:rFonts w:ascii="Times New Roman" w:hAnsi="Times New Roman" w:cs="Times New Roman"/>
          <w:smallCaps/>
          <w:sz w:val="24"/>
          <w:szCs w:val="24"/>
        </w:rPr>
        <w:t>e</w:t>
      </w:r>
      <w:r w:rsidR="00977C84" w:rsidRPr="00423DC2">
        <w:rPr>
          <w:rFonts w:ascii="Times New Roman" w:hAnsi="Times New Roman" w:cs="Times New Roman"/>
          <w:smallCaps/>
          <w:sz w:val="24"/>
          <w:szCs w:val="24"/>
        </w:rPr>
        <w:t>wal</w:t>
      </w:r>
      <w:r w:rsidR="00977C84" w:rsidRPr="00423DC2">
        <w:rPr>
          <w:rFonts w:ascii="Times New Roman" w:hAnsi="Times New Roman" w:cs="Times New Roman"/>
          <w:sz w:val="24"/>
          <w:szCs w:val="24"/>
        </w:rPr>
        <w:t xml:space="preserve"> F</w:t>
      </w:r>
      <w:r w:rsidR="00977C84" w:rsidRPr="00423DC2">
        <w:rPr>
          <w:rFonts w:ascii="Times New Roman" w:hAnsi="Times New Roman" w:cs="Times New Roman"/>
          <w:smallCaps/>
          <w:sz w:val="24"/>
          <w:szCs w:val="24"/>
        </w:rPr>
        <w:t>ees</w:t>
      </w:r>
      <w:r w:rsidR="00977C84" w:rsidRPr="00423DC2">
        <w:rPr>
          <w:rFonts w:ascii="Times New Roman" w:hAnsi="Times New Roman" w:cs="Times New Roman"/>
          <w:sz w:val="24"/>
          <w:szCs w:val="24"/>
        </w:rPr>
        <w:t>.</w:t>
      </w:r>
    </w:p>
    <w:p w:rsidR="007B7CBA" w:rsidRPr="00977C84" w:rsidRDefault="007B7CBA" w:rsidP="005221AC">
      <w:pPr>
        <w:spacing w:after="60"/>
        <w:ind w:left="0" w:firstLine="432"/>
        <w:rPr>
          <w:rFonts w:ascii="Times New Roman" w:hAnsi="Times New Roman" w:cs="Times New Roman"/>
        </w:rPr>
      </w:pPr>
      <w:r w:rsidRPr="00977C84">
        <w:rPr>
          <w:rFonts w:ascii="Times New Roman" w:hAnsi="Times New Roman" w:cs="Times New Roman"/>
        </w:rPr>
        <w:t>The renewal fees on these Letters Patent are as set out in the following</w:t>
      </w:r>
      <w:r w:rsidR="002A7E12">
        <w:rPr>
          <w:rFonts w:ascii="Times New Roman" w:hAnsi="Times New Roman" w:cs="Times New Roman"/>
        </w:rPr>
        <w:t xml:space="preserve"> table, and each renewal fee is </w:t>
      </w:r>
      <w:r w:rsidRPr="00977C84">
        <w:rPr>
          <w:rFonts w:ascii="Times New Roman" w:hAnsi="Times New Roman" w:cs="Times New Roman"/>
        </w:rPr>
        <w:t>to be paid to the Commissioner of Patents:—</w:t>
      </w:r>
    </w:p>
    <w:tbl>
      <w:tblPr>
        <w:tblW w:w="4787" w:type="pct"/>
        <w:tblCellMar>
          <w:left w:w="40" w:type="dxa"/>
          <w:right w:w="40" w:type="dxa"/>
        </w:tblCellMar>
        <w:tblLook w:val="0000" w:firstRow="0" w:lastRow="0" w:firstColumn="0" w:lastColumn="0" w:noHBand="0" w:noVBand="0"/>
      </w:tblPr>
      <w:tblGrid>
        <w:gridCol w:w="7237"/>
        <w:gridCol w:w="334"/>
        <w:gridCol w:w="641"/>
        <w:gridCol w:w="506"/>
      </w:tblGrid>
      <w:tr w:rsidR="004B5A9B" w:rsidRPr="004B5A9B" w:rsidTr="004B5A9B">
        <w:trPr>
          <w:trHeight w:val="20"/>
        </w:trPr>
        <w:tc>
          <w:tcPr>
            <w:tcW w:w="4151" w:type="pct"/>
          </w:tcPr>
          <w:p w:rsidR="004B5A9B" w:rsidRPr="004B5A9B" w:rsidRDefault="004B5A9B" w:rsidP="00CC446D">
            <w:pPr>
              <w:spacing w:before="120"/>
              <w:ind w:left="0" w:firstLine="0"/>
              <w:jc w:val="center"/>
              <w:rPr>
                <w:rFonts w:ascii="Times New Roman" w:hAnsi="Times New Roman" w:cs="Times New Roman"/>
              </w:rPr>
            </w:pPr>
            <w:r w:rsidRPr="004B5A9B">
              <w:rPr>
                <w:rFonts w:ascii="Times New Roman" w:hAnsi="Times New Roman" w:cs="Times New Roman"/>
              </w:rPr>
              <w:t>Renewal Fees.</w:t>
            </w:r>
          </w:p>
        </w:tc>
        <w:tc>
          <w:tcPr>
            <w:tcW w:w="849" w:type="pct"/>
            <w:gridSpan w:val="3"/>
          </w:tcPr>
          <w:p w:rsidR="004B5A9B" w:rsidRPr="004B5A9B" w:rsidRDefault="004B5A9B" w:rsidP="00CC446D">
            <w:pPr>
              <w:spacing w:before="120"/>
              <w:ind w:left="624" w:hanging="397"/>
              <w:rPr>
                <w:rFonts w:ascii="Times New Roman" w:hAnsi="Times New Roman" w:cs="Times New Roman"/>
              </w:rPr>
            </w:pPr>
            <w:r w:rsidRPr="004B5A9B">
              <w:rPr>
                <w:rFonts w:ascii="Times New Roman" w:hAnsi="Times New Roman" w:cs="Times New Roman"/>
              </w:rPr>
              <w:t>Amount.</w:t>
            </w:r>
          </w:p>
        </w:tc>
      </w:tr>
      <w:tr w:rsidR="004B5A9B" w:rsidRPr="004B5A9B" w:rsidTr="004B5A9B">
        <w:trPr>
          <w:trHeight w:val="20"/>
        </w:trPr>
        <w:tc>
          <w:tcPr>
            <w:tcW w:w="4151" w:type="pct"/>
          </w:tcPr>
          <w:p w:rsidR="00E428CB" w:rsidRPr="004B5A9B" w:rsidRDefault="00E428CB" w:rsidP="00E428CB">
            <w:pPr>
              <w:ind w:left="0" w:firstLine="0"/>
              <w:rPr>
                <w:rFonts w:ascii="Times New Roman" w:hAnsi="Times New Roman" w:cs="Times New Roman"/>
              </w:rPr>
            </w:pPr>
          </w:p>
        </w:tc>
        <w:tc>
          <w:tcPr>
            <w:tcW w:w="190" w:type="pct"/>
            <w:vAlign w:val="center"/>
          </w:tcPr>
          <w:p w:rsidR="00E428CB" w:rsidRPr="004B5A9B" w:rsidRDefault="00E428CB" w:rsidP="004B5A9B">
            <w:pPr>
              <w:ind w:left="0" w:firstLine="0"/>
              <w:jc w:val="center"/>
              <w:rPr>
                <w:rFonts w:ascii="Times New Roman" w:hAnsi="Times New Roman" w:cs="Times New Roman"/>
              </w:rPr>
            </w:pPr>
            <w:r w:rsidRPr="004B5A9B">
              <w:rPr>
                <w:rFonts w:ascii="Times New Roman" w:hAnsi="Times New Roman" w:cs="Times New Roman"/>
              </w:rPr>
              <w:t>£</w:t>
            </w:r>
          </w:p>
        </w:tc>
        <w:tc>
          <w:tcPr>
            <w:tcW w:w="368" w:type="pct"/>
            <w:vAlign w:val="center"/>
          </w:tcPr>
          <w:p w:rsidR="00E428CB" w:rsidRPr="00F27377" w:rsidRDefault="004B5A9B" w:rsidP="004B5A9B">
            <w:pPr>
              <w:ind w:left="0" w:firstLine="0"/>
              <w:jc w:val="center"/>
              <w:rPr>
                <w:rFonts w:ascii="Times New Roman" w:hAnsi="Times New Roman" w:cs="Times New Roman"/>
                <w:i/>
              </w:rPr>
            </w:pPr>
            <w:r w:rsidRPr="00F27377">
              <w:rPr>
                <w:rFonts w:ascii="Times New Roman" w:hAnsi="Times New Roman" w:cs="Times New Roman"/>
                <w:i/>
              </w:rPr>
              <w:t>s</w:t>
            </w:r>
          </w:p>
        </w:tc>
        <w:tc>
          <w:tcPr>
            <w:tcW w:w="290" w:type="pct"/>
            <w:vAlign w:val="center"/>
          </w:tcPr>
          <w:p w:rsidR="00E428CB" w:rsidRPr="00F27377" w:rsidRDefault="00E428CB" w:rsidP="004B5A9B">
            <w:pPr>
              <w:ind w:left="0" w:firstLine="0"/>
              <w:jc w:val="center"/>
              <w:rPr>
                <w:rFonts w:ascii="Times New Roman" w:hAnsi="Times New Roman" w:cs="Times New Roman"/>
                <w:i/>
              </w:rPr>
            </w:pPr>
            <w:r w:rsidRPr="00F27377">
              <w:rPr>
                <w:rFonts w:ascii="Times New Roman" w:hAnsi="Times New Roman" w:cs="Times New Roman"/>
                <w:i/>
              </w:rPr>
              <w:t>d.</w:t>
            </w:r>
          </w:p>
        </w:tc>
      </w:tr>
      <w:tr w:rsidR="004B5A9B" w:rsidRPr="004B5A9B" w:rsidTr="000E76E3">
        <w:trPr>
          <w:trHeight w:val="20"/>
        </w:trPr>
        <w:tc>
          <w:tcPr>
            <w:tcW w:w="4151" w:type="pct"/>
          </w:tcPr>
          <w:p w:rsidR="00E428CB" w:rsidRPr="004B5A9B" w:rsidRDefault="00E428CB" w:rsidP="000E76E3">
            <w:pPr>
              <w:tabs>
                <w:tab w:val="left" w:leader="dot" w:pos="4961"/>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w:t>
            </w:r>
            <w:r w:rsidR="004B5A9B">
              <w:rPr>
                <w:rFonts w:ascii="Times New Roman" w:hAnsi="Times New Roman" w:cs="Times New Roman"/>
              </w:rPr>
              <w:t xml:space="preserve"> the fifth year from the date of</w:t>
            </w:r>
            <w:r w:rsidRPr="004B5A9B">
              <w:rPr>
                <w:rFonts w:ascii="Times New Roman" w:hAnsi="Times New Roman" w:cs="Times New Roman"/>
              </w:rPr>
              <w:t xml:space="preserve">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1</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sixth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1</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10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seventh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2</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eighth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2</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10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ninth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3</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tenth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3</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10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eleventh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4</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F27377" w:rsidP="000E76E3">
            <w:pPr>
              <w:tabs>
                <w:tab w:val="right" w:leader="dot" w:pos="7088"/>
              </w:tabs>
              <w:ind w:left="170" w:hanging="80"/>
              <w:rPr>
                <w:rFonts w:ascii="Times New Roman" w:hAnsi="Times New Roman" w:cs="Times New Roman"/>
              </w:rPr>
            </w:pPr>
            <w:r>
              <w:rPr>
                <w:rFonts w:ascii="Times New Roman" w:hAnsi="Times New Roman" w:cs="Times New Roman"/>
              </w:rPr>
              <w:t xml:space="preserve">Before the expiration of the </w:t>
            </w:r>
            <w:r w:rsidR="00E428CB" w:rsidRPr="004B5A9B">
              <w:rPr>
                <w:rFonts w:ascii="Times New Roman" w:hAnsi="Times New Roman" w:cs="Times New Roman"/>
              </w:rPr>
              <w:t>twelfth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4</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10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thirteenth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5</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fourteenth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5</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10</w:t>
            </w:r>
          </w:p>
        </w:tc>
        <w:tc>
          <w:tcPr>
            <w:tcW w:w="2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r>
      <w:tr w:rsidR="004B5A9B" w:rsidRPr="004B5A9B" w:rsidTr="000E76E3">
        <w:trPr>
          <w:trHeight w:val="20"/>
        </w:trPr>
        <w:tc>
          <w:tcPr>
            <w:tcW w:w="4151" w:type="pct"/>
          </w:tcPr>
          <w:p w:rsidR="00E428CB" w:rsidRPr="004B5A9B" w:rsidRDefault="00E428CB" w:rsidP="000E76E3">
            <w:pPr>
              <w:tabs>
                <w:tab w:val="right" w:leader="dot" w:pos="7088"/>
              </w:tabs>
              <w:ind w:left="170" w:hanging="80"/>
              <w:rPr>
                <w:rFonts w:ascii="Times New Roman" w:hAnsi="Times New Roman" w:cs="Times New Roman"/>
              </w:rPr>
            </w:pPr>
            <w:r w:rsidRPr="004B5A9B">
              <w:rPr>
                <w:rFonts w:ascii="Times New Roman" w:hAnsi="Times New Roman" w:cs="Times New Roman"/>
              </w:rPr>
              <w:t>Before the expiration of the fifteenth year from the date of the patent</w:t>
            </w:r>
            <w:r w:rsidR="004B5A9B">
              <w:rPr>
                <w:rFonts w:ascii="Times New Roman" w:hAnsi="Times New Roman" w:cs="Times New Roman"/>
              </w:rPr>
              <w:tab/>
            </w:r>
          </w:p>
        </w:tc>
        <w:tc>
          <w:tcPr>
            <w:tcW w:w="190"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6</w:t>
            </w:r>
          </w:p>
        </w:tc>
        <w:tc>
          <w:tcPr>
            <w:tcW w:w="368" w:type="pct"/>
            <w:vAlign w:val="bottom"/>
          </w:tcPr>
          <w:p w:rsidR="00E428CB" w:rsidRPr="004B5A9B" w:rsidRDefault="00E428CB" w:rsidP="00122FB3">
            <w:pPr>
              <w:ind w:left="0" w:right="144" w:firstLine="0"/>
              <w:jc w:val="right"/>
              <w:rPr>
                <w:rFonts w:ascii="Times New Roman" w:hAnsi="Times New Roman" w:cs="Times New Roman"/>
              </w:rPr>
            </w:pPr>
            <w:r w:rsidRPr="004B5A9B">
              <w:rPr>
                <w:rFonts w:ascii="Times New Roman" w:hAnsi="Times New Roman" w:cs="Times New Roman"/>
              </w:rPr>
              <w:t>0</w:t>
            </w:r>
          </w:p>
        </w:tc>
        <w:tc>
          <w:tcPr>
            <w:tcW w:w="290" w:type="pct"/>
            <w:vAlign w:val="bottom"/>
          </w:tcPr>
          <w:p w:rsidR="00E428CB" w:rsidRPr="004B5A9B" w:rsidRDefault="004B5A9B" w:rsidP="00122FB3">
            <w:pPr>
              <w:ind w:left="0" w:right="144" w:firstLine="0"/>
              <w:jc w:val="right"/>
              <w:rPr>
                <w:rFonts w:ascii="Times New Roman" w:hAnsi="Times New Roman" w:cs="Times New Roman"/>
              </w:rPr>
            </w:pPr>
            <w:r>
              <w:rPr>
                <w:rFonts w:ascii="Times New Roman" w:hAnsi="Times New Roman" w:cs="Times New Roman"/>
              </w:rPr>
              <w:t>0”.</w:t>
            </w:r>
          </w:p>
        </w:tc>
      </w:tr>
    </w:tbl>
    <w:p w:rsidR="00122FB3" w:rsidRDefault="00122FB3" w:rsidP="00122FB3">
      <w:pPr>
        <w:tabs>
          <w:tab w:val="left" w:pos="810"/>
          <w:tab w:val="left" w:pos="1134"/>
        </w:tabs>
        <w:autoSpaceDE w:val="0"/>
        <w:autoSpaceDN w:val="0"/>
        <w:adjustRightInd w:val="0"/>
        <w:spacing w:before="120" w:after="60"/>
        <w:ind w:left="0" w:firstLine="0"/>
        <w:rPr>
          <w:rFonts w:ascii="Times New Roman" w:hAnsi="Times New Roman" w:cs="Times New Roman"/>
          <w:b/>
          <w:bCs/>
        </w:rPr>
      </w:pPr>
      <w:r>
        <w:rPr>
          <w:rFonts w:ascii="Times New Roman" w:hAnsi="Times New Roman" w:cs="Times New Roman"/>
          <w:b/>
          <w:bCs/>
        </w:rPr>
        <w:t>Second Schedule—Fees.</w:t>
      </w:r>
    </w:p>
    <w:p w:rsidR="00285D6C" w:rsidRPr="00285D6C" w:rsidRDefault="00285D6C" w:rsidP="00C85218">
      <w:pPr>
        <w:tabs>
          <w:tab w:val="left" w:pos="810"/>
          <w:tab w:val="left" w:pos="1134"/>
        </w:tabs>
        <w:autoSpaceDE w:val="0"/>
        <w:autoSpaceDN w:val="0"/>
        <w:adjustRightInd w:val="0"/>
        <w:spacing w:before="60"/>
        <w:ind w:left="0" w:firstLine="432"/>
        <w:rPr>
          <w:rFonts w:ascii="Times New Roman" w:hAnsi="Times New Roman" w:cs="Times New Roman"/>
        </w:rPr>
      </w:pPr>
      <w:r w:rsidRPr="00285D6C">
        <w:rPr>
          <w:rFonts w:ascii="Times New Roman" w:hAnsi="Times New Roman" w:cs="Times New Roman"/>
          <w:b/>
          <w:bCs/>
        </w:rPr>
        <w:t>6.</w:t>
      </w:r>
      <w:r w:rsidRPr="00285D6C">
        <w:rPr>
          <w:rFonts w:ascii="Times New Roman" w:hAnsi="Times New Roman" w:cs="Times New Roman"/>
          <w:b/>
          <w:bCs/>
        </w:rPr>
        <w:tab/>
      </w:r>
      <w:r w:rsidRPr="00285D6C">
        <w:rPr>
          <w:rFonts w:ascii="Times New Roman" w:hAnsi="Times New Roman" w:cs="Times New Roman"/>
        </w:rPr>
        <w:t>The Second Schedule to the Principal Act is repealed and the second</w:t>
      </w:r>
      <w:r>
        <w:rPr>
          <w:rFonts w:ascii="Times New Roman" w:hAnsi="Times New Roman" w:cs="Times New Roman"/>
        </w:rPr>
        <w:t xml:space="preserve"> </w:t>
      </w:r>
      <w:r w:rsidRPr="00285D6C">
        <w:rPr>
          <w:rFonts w:ascii="Times New Roman" w:hAnsi="Times New Roman" w:cs="Times New Roman"/>
        </w:rPr>
        <w:t>following Schedule inserted in its stead</w:t>
      </w:r>
      <w:r w:rsidRPr="00977C84">
        <w:rPr>
          <w:rFonts w:ascii="Times New Roman" w:hAnsi="Times New Roman" w:cs="Times New Roman"/>
        </w:rPr>
        <w:t>:—</w:t>
      </w:r>
    </w:p>
    <w:p w:rsidR="007B7CBA" w:rsidRDefault="00285D6C" w:rsidP="00285D6C">
      <w:pPr>
        <w:jc w:val="center"/>
        <w:rPr>
          <w:rFonts w:ascii="Times New Roman" w:hAnsi="Times New Roman" w:cs="Times New Roman"/>
          <w:sz w:val="24"/>
          <w:szCs w:val="24"/>
        </w:rPr>
      </w:pPr>
      <w:r>
        <w:rPr>
          <w:rFonts w:ascii="Times New Roman" w:hAnsi="Times New Roman" w:cs="Times New Roman"/>
          <w:sz w:val="24"/>
          <w:szCs w:val="24"/>
        </w:rPr>
        <w:t>“</w:t>
      </w:r>
      <w:r w:rsidR="007B7CBA" w:rsidRPr="00285D6C">
        <w:rPr>
          <w:rFonts w:ascii="Times New Roman" w:hAnsi="Times New Roman" w:cs="Times New Roman"/>
          <w:sz w:val="24"/>
          <w:szCs w:val="24"/>
        </w:rPr>
        <w:t>THE SECOND SCHEDULE.</w:t>
      </w:r>
    </w:p>
    <w:tbl>
      <w:tblPr>
        <w:tblW w:w="5000" w:type="pct"/>
        <w:tblCellMar>
          <w:left w:w="40" w:type="dxa"/>
          <w:right w:w="40" w:type="dxa"/>
        </w:tblCellMar>
        <w:tblLook w:val="0000" w:firstRow="0" w:lastRow="0" w:firstColumn="0" w:lastColumn="0" w:noHBand="0" w:noVBand="0"/>
      </w:tblPr>
      <w:tblGrid>
        <w:gridCol w:w="7547"/>
        <w:gridCol w:w="437"/>
        <w:gridCol w:w="541"/>
        <w:gridCol w:w="581"/>
      </w:tblGrid>
      <w:tr w:rsidR="00527401" w:rsidRPr="00C9326C" w:rsidTr="00CC446D">
        <w:trPr>
          <w:trHeight w:val="20"/>
        </w:trPr>
        <w:tc>
          <w:tcPr>
            <w:tcW w:w="4144" w:type="pct"/>
          </w:tcPr>
          <w:p w:rsidR="00527401" w:rsidRPr="00C9326C" w:rsidRDefault="00527401" w:rsidP="00D25801">
            <w:pPr>
              <w:spacing w:before="120"/>
              <w:ind w:left="432" w:hanging="259"/>
              <w:jc w:val="center"/>
              <w:rPr>
                <w:rFonts w:ascii="Times New Roman" w:hAnsi="Times New Roman" w:cs="Times New Roman"/>
              </w:rPr>
            </w:pPr>
            <w:r w:rsidRPr="00527401">
              <w:rPr>
                <w:rFonts w:ascii="Times New Roman" w:hAnsi="Times New Roman" w:cs="Times New Roman"/>
                <w:smallCaps/>
              </w:rPr>
              <w:t>Fees</w:t>
            </w:r>
            <w:r w:rsidRPr="00C9326C">
              <w:rPr>
                <w:rFonts w:ascii="Times New Roman" w:hAnsi="Times New Roman" w:cs="Times New Roman"/>
              </w:rPr>
              <w:t>.</w:t>
            </w:r>
          </w:p>
        </w:tc>
        <w:tc>
          <w:tcPr>
            <w:tcW w:w="240" w:type="pct"/>
          </w:tcPr>
          <w:p w:rsidR="00527401" w:rsidRPr="00C9326C" w:rsidRDefault="00527401" w:rsidP="00527401">
            <w:pPr>
              <w:ind w:left="0" w:firstLine="0"/>
              <w:rPr>
                <w:rFonts w:ascii="Times New Roman" w:hAnsi="Times New Roman" w:cs="Times New Roman"/>
              </w:rPr>
            </w:pPr>
          </w:p>
        </w:tc>
        <w:tc>
          <w:tcPr>
            <w:tcW w:w="297" w:type="pct"/>
          </w:tcPr>
          <w:p w:rsidR="00527401" w:rsidRPr="00C9326C" w:rsidRDefault="00527401" w:rsidP="00E428CB">
            <w:pPr>
              <w:rPr>
                <w:rFonts w:ascii="Times New Roman" w:hAnsi="Times New Roman" w:cs="Times New Roman"/>
              </w:rPr>
            </w:pPr>
          </w:p>
        </w:tc>
        <w:tc>
          <w:tcPr>
            <w:tcW w:w="319" w:type="pct"/>
          </w:tcPr>
          <w:p w:rsidR="00527401" w:rsidRPr="00C9326C" w:rsidRDefault="00527401" w:rsidP="00E428CB">
            <w:pPr>
              <w:rPr>
                <w:rFonts w:ascii="Times New Roman" w:hAnsi="Times New Roman" w:cs="Times New Roman"/>
              </w:rPr>
            </w:pPr>
          </w:p>
        </w:tc>
      </w:tr>
      <w:tr w:rsidR="00527401" w:rsidRPr="00C9326C" w:rsidTr="00CC446D">
        <w:trPr>
          <w:trHeight w:val="20"/>
        </w:trPr>
        <w:tc>
          <w:tcPr>
            <w:tcW w:w="4144" w:type="pct"/>
          </w:tcPr>
          <w:p w:rsidR="00527401" w:rsidRPr="00C9326C" w:rsidRDefault="00527401" w:rsidP="00E428CB">
            <w:pPr>
              <w:rPr>
                <w:rFonts w:ascii="Times New Roman" w:hAnsi="Times New Roman" w:cs="Times New Roman"/>
              </w:rPr>
            </w:pPr>
          </w:p>
        </w:tc>
        <w:tc>
          <w:tcPr>
            <w:tcW w:w="240" w:type="pct"/>
            <w:vAlign w:val="center"/>
          </w:tcPr>
          <w:p w:rsidR="00527401" w:rsidRPr="00527401" w:rsidRDefault="00527401" w:rsidP="00527401">
            <w:pPr>
              <w:ind w:left="0" w:firstLine="0"/>
              <w:jc w:val="center"/>
              <w:rPr>
                <w:rFonts w:ascii="Times New Roman" w:hAnsi="Times New Roman" w:cs="Times New Roman"/>
                <w:i/>
              </w:rPr>
            </w:pPr>
            <w:r w:rsidRPr="00527401">
              <w:rPr>
                <w:rFonts w:ascii="Times New Roman" w:hAnsi="Times New Roman" w:cs="Times New Roman"/>
                <w:i/>
              </w:rPr>
              <w:t>£</w:t>
            </w:r>
          </w:p>
        </w:tc>
        <w:tc>
          <w:tcPr>
            <w:tcW w:w="297" w:type="pct"/>
            <w:vAlign w:val="center"/>
          </w:tcPr>
          <w:p w:rsidR="00527401" w:rsidRPr="00527401" w:rsidRDefault="00527401" w:rsidP="00527401">
            <w:pPr>
              <w:jc w:val="center"/>
              <w:rPr>
                <w:rFonts w:ascii="Times New Roman" w:hAnsi="Times New Roman" w:cs="Times New Roman"/>
                <w:i/>
              </w:rPr>
            </w:pPr>
            <w:r w:rsidRPr="00527401">
              <w:rPr>
                <w:rFonts w:ascii="Times New Roman" w:hAnsi="Times New Roman" w:cs="Times New Roman"/>
                <w:i/>
              </w:rPr>
              <w:t>s</w:t>
            </w:r>
          </w:p>
        </w:tc>
        <w:tc>
          <w:tcPr>
            <w:tcW w:w="319" w:type="pct"/>
            <w:vAlign w:val="center"/>
          </w:tcPr>
          <w:p w:rsidR="00527401" w:rsidRPr="00C9326C" w:rsidRDefault="00527401" w:rsidP="00527401">
            <w:pPr>
              <w:jc w:val="center"/>
              <w:rPr>
                <w:rFonts w:ascii="Times New Roman" w:hAnsi="Times New Roman" w:cs="Times New Roman"/>
              </w:rPr>
            </w:pPr>
            <w:r>
              <w:rPr>
                <w:rFonts w:ascii="Times New Roman" w:hAnsi="Times New Roman" w:cs="Times New Roman"/>
                <w:i/>
              </w:rPr>
              <w:t>d</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 xml:space="preserve">On lodging application accompanied by provisional specification </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1</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On lodging application accompanied by complet</w:t>
            </w:r>
            <w:r>
              <w:rPr>
                <w:rFonts w:ascii="Times New Roman" w:hAnsi="Times New Roman" w:cs="Times New Roman"/>
              </w:rPr>
              <w:t xml:space="preserve">e specification </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3</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Pr>
                <w:rFonts w:ascii="Times New Roman" w:hAnsi="Times New Roman" w:cs="Times New Roman"/>
              </w:rPr>
              <w:t>On lodg</w:t>
            </w:r>
            <w:r w:rsidRPr="00C9326C">
              <w:rPr>
                <w:rFonts w:ascii="Times New Roman" w:hAnsi="Times New Roman" w:cs="Times New Roman"/>
              </w:rPr>
              <w:t>in</w:t>
            </w:r>
            <w:r>
              <w:rPr>
                <w:rFonts w:ascii="Times New Roman" w:hAnsi="Times New Roman" w:cs="Times New Roman"/>
              </w:rPr>
              <w:t>g</w:t>
            </w:r>
            <w:r w:rsidRPr="00C9326C">
              <w:rPr>
                <w:rFonts w:ascii="Times New Roman" w:hAnsi="Times New Roman" w:cs="Times New Roman"/>
              </w:rPr>
              <w:t xml:space="preserve"> complete specification after a provisional specification</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2</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On acceptance of complete specification</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2</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 xml:space="preserve">For preparation of patent for sealing </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5</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On filing notice of opposition</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2</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fifth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1</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sixth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1</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10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seventh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2</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eighth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2</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10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ninth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3</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tenth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3</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10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eleventh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4</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twelfth year from the date of the patent</w:t>
            </w:r>
            <w:r>
              <w:rPr>
                <w:rFonts w:ascii="Times New Roman" w:hAnsi="Times New Roman" w:cs="Times New Roman"/>
              </w:rPr>
              <w:tab/>
            </w:r>
            <w:bookmarkStart w:id="0" w:name="_GoBack"/>
            <w:bookmarkEnd w:id="0"/>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4</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10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thirteenth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5</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fourteenth year from the date of the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5</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10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r>
      <w:tr w:rsidR="00527401" w:rsidRPr="00C9326C" w:rsidTr="000E76E3">
        <w:trPr>
          <w:trHeight w:val="20"/>
        </w:trPr>
        <w:tc>
          <w:tcPr>
            <w:tcW w:w="4144" w:type="pct"/>
          </w:tcPr>
          <w:p w:rsidR="00527401" w:rsidRPr="00C9326C" w:rsidRDefault="00527401" w:rsidP="000E76E3">
            <w:pPr>
              <w:tabs>
                <w:tab w:val="right" w:leader="dot" w:pos="7371"/>
              </w:tabs>
              <w:ind w:hanging="335"/>
              <w:rPr>
                <w:rFonts w:ascii="Times New Roman" w:hAnsi="Times New Roman" w:cs="Times New Roman"/>
              </w:rPr>
            </w:pPr>
            <w:r w:rsidRPr="00C9326C">
              <w:rPr>
                <w:rFonts w:ascii="Times New Roman" w:hAnsi="Times New Roman" w:cs="Times New Roman"/>
              </w:rPr>
              <w:t>Before the expiration of the fif</w:t>
            </w:r>
            <w:r>
              <w:rPr>
                <w:rFonts w:ascii="Times New Roman" w:hAnsi="Times New Roman" w:cs="Times New Roman"/>
              </w:rPr>
              <w:t>teenth year from the date of the</w:t>
            </w:r>
            <w:r w:rsidRPr="00C9326C">
              <w:rPr>
                <w:rFonts w:ascii="Times New Roman" w:hAnsi="Times New Roman" w:cs="Times New Roman"/>
              </w:rPr>
              <w:t xml:space="preserve"> patent</w:t>
            </w:r>
            <w:r>
              <w:rPr>
                <w:rFonts w:ascii="Times New Roman" w:hAnsi="Times New Roman" w:cs="Times New Roman"/>
              </w:rPr>
              <w:tab/>
            </w:r>
          </w:p>
        </w:tc>
        <w:tc>
          <w:tcPr>
            <w:tcW w:w="240" w:type="pct"/>
            <w:vAlign w:val="bottom"/>
          </w:tcPr>
          <w:p w:rsidR="00527401" w:rsidRPr="00C9326C" w:rsidRDefault="00527401" w:rsidP="00A17CFF">
            <w:pPr>
              <w:ind w:left="0" w:right="144" w:firstLine="0"/>
              <w:jc w:val="right"/>
              <w:rPr>
                <w:rFonts w:ascii="Times New Roman" w:hAnsi="Times New Roman" w:cs="Times New Roman"/>
              </w:rPr>
            </w:pPr>
            <w:r>
              <w:rPr>
                <w:rFonts w:ascii="Times New Roman" w:hAnsi="Times New Roman" w:cs="Times New Roman"/>
              </w:rPr>
              <w:t>8</w:t>
            </w:r>
          </w:p>
        </w:tc>
        <w:tc>
          <w:tcPr>
            <w:tcW w:w="297"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p>
        </w:tc>
        <w:tc>
          <w:tcPr>
            <w:tcW w:w="319" w:type="pct"/>
            <w:vAlign w:val="bottom"/>
          </w:tcPr>
          <w:p w:rsidR="00527401" w:rsidRPr="00C9326C" w:rsidRDefault="00527401" w:rsidP="00A17CFF">
            <w:pPr>
              <w:ind w:left="0" w:right="144" w:firstLine="0"/>
              <w:jc w:val="right"/>
              <w:rPr>
                <w:rFonts w:ascii="Times New Roman" w:hAnsi="Times New Roman" w:cs="Times New Roman"/>
              </w:rPr>
            </w:pPr>
            <w:r w:rsidRPr="00C9326C">
              <w:rPr>
                <w:rFonts w:ascii="Times New Roman" w:hAnsi="Times New Roman" w:cs="Times New Roman"/>
              </w:rPr>
              <w:t>0</w:t>
            </w:r>
            <w:r>
              <w:rPr>
                <w:rFonts w:ascii="Times New Roman" w:hAnsi="Times New Roman" w:cs="Times New Roman"/>
              </w:rPr>
              <w:t>”</w:t>
            </w:r>
            <w:r w:rsidRPr="00C9326C">
              <w:rPr>
                <w:rFonts w:ascii="Times New Roman" w:hAnsi="Times New Roman" w:cs="Times New Roman"/>
              </w:rPr>
              <w:t>.</w:t>
            </w:r>
          </w:p>
        </w:tc>
      </w:tr>
    </w:tbl>
    <w:p w:rsidR="00E428CB" w:rsidRPr="00285D6C" w:rsidRDefault="00E428CB" w:rsidP="00E428CB">
      <w:pPr>
        <w:jc w:val="left"/>
        <w:rPr>
          <w:rFonts w:ascii="Times New Roman" w:hAnsi="Times New Roman" w:cs="Times New Roman"/>
          <w:sz w:val="24"/>
          <w:szCs w:val="24"/>
        </w:rPr>
      </w:pPr>
    </w:p>
    <w:p w:rsidR="007B7CBA" w:rsidRPr="00536077" w:rsidRDefault="007B7CBA" w:rsidP="00536077">
      <w:pPr>
        <w:rPr>
          <w:rFonts w:ascii="Times New Roman" w:hAnsi="Times New Roman" w:cs="Times New Roman"/>
          <w:sz w:val="2"/>
          <w:szCs w:val="2"/>
        </w:rPr>
      </w:pPr>
    </w:p>
    <w:sectPr w:rsidR="007B7CBA" w:rsidRPr="00536077" w:rsidSect="00340B5E">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1A" w:rsidRDefault="00F05B1A" w:rsidP="00340B5E">
      <w:r>
        <w:separator/>
      </w:r>
    </w:p>
  </w:endnote>
  <w:endnote w:type="continuationSeparator" w:id="0">
    <w:p w:rsidR="00F05B1A" w:rsidRDefault="00F05B1A" w:rsidP="0034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1A" w:rsidRDefault="00F05B1A" w:rsidP="00340B5E">
      <w:r>
        <w:separator/>
      </w:r>
    </w:p>
  </w:footnote>
  <w:footnote w:type="continuationSeparator" w:id="0">
    <w:p w:rsidR="00F05B1A" w:rsidRDefault="00F05B1A" w:rsidP="0034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5E" w:rsidRPr="000E76E3" w:rsidRDefault="00340B5E" w:rsidP="000E76E3">
    <w:pPr>
      <w:tabs>
        <w:tab w:val="left" w:pos="4140"/>
        <w:tab w:val="left" w:pos="8370"/>
      </w:tabs>
      <w:rPr>
        <w:rFonts w:ascii="Times New Roman" w:hAnsi="Times New Roman" w:cs="Times New Roman"/>
        <w:sz w:val="20"/>
        <w:szCs w:val="20"/>
      </w:rPr>
    </w:pPr>
    <w:r w:rsidRPr="000E76E3">
      <w:rPr>
        <w:rFonts w:ascii="Times New Roman" w:hAnsi="Times New Roman" w:cs="Times New Roman"/>
        <w:sz w:val="20"/>
        <w:szCs w:val="20"/>
      </w:rPr>
      <w:t>No. 76.</w:t>
    </w:r>
    <w:r w:rsidRPr="000E76E3">
      <w:rPr>
        <w:rFonts w:ascii="Times New Roman" w:hAnsi="Times New Roman" w:cs="Times New Roman"/>
        <w:sz w:val="20"/>
        <w:szCs w:val="20"/>
      </w:rPr>
      <w:tab/>
    </w:r>
    <w:r w:rsidRPr="000E76E3">
      <w:rPr>
        <w:rFonts w:ascii="Times New Roman" w:hAnsi="Times New Roman" w:cs="Times New Roman"/>
        <w:i/>
        <w:sz w:val="20"/>
        <w:szCs w:val="20"/>
      </w:rPr>
      <w:t>Patents.</w:t>
    </w:r>
    <w:r w:rsidRPr="000E76E3">
      <w:rPr>
        <w:rFonts w:ascii="Times New Roman" w:hAnsi="Times New Roman" w:cs="Times New Roman"/>
        <w:i/>
        <w:sz w:val="20"/>
        <w:szCs w:val="20"/>
      </w:rPr>
      <w:tab/>
    </w:r>
    <w:r w:rsidRPr="000E76E3">
      <w:rPr>
        <w:rFonts w:ascii="Times New Roman" w:hAnsi="Times New Roman" w:cs="Times New Roman"/>
        <w:sz w:val="20"/>
        <w:szCs w:val="20"/>
      </w:rPr>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5E" w:rsidRPr="000E76E3" w:rsidRDefault="00340B5E" w:rsidP="000E76E3">
    <w:pPr>
      <w:tabs>
        <w:tab w:val="left" w:pos="3969"/>
        <w:tab w:val="left" w:pos="8370"/>
      </w:tabs>
      <w:rPr>
        <w:rFonts w:ascii="Times New Roman" w:hAnsi="Times New Roman" w:cs="Times New Roman"/>
        <w:sz w:val="20"/>
        <w:szCs w:val="20"/>
      </w:rPr>
    </w:pPr>
    <w:r w:rsidRPr="000E76E3">
      <w:rPr>
        <w:rFonts w:ascii="Times New Roman" w:hAnsi="Times New Roman" w:cs="Times New Roman"/>
        <w:sz w:val="20"/>
        <w:szCs w:val="20"/>
      </w:rPr>
      <w:t>1930.</w:t>
    </w:r>
    <w:r w:rsidRPr="000E76E3">
      <w:rPr>
        <w:rFonts w:ascii="Times New Roman" w:hAnsi="Times New Roman" w:cs="Times New Roman"/>
        <w:sz w:val="20"/>
        <w:szCs w:val="20"/>
      </w:rPr>
      <w:tab/>
    </w:r>
    <w:r w:rsidRPr="000E76E3">
      <w:rPr>
        <w:rFonts w:ascii="Times New Roman" w:hAnsi="Times New Roman" w:cs="Times New Roman"/>
        <w:i/>
        <w:sz w:val="20"/>
        <w:szCs w:val="20"/>
      </w:rPr>
      <w:t>Patents.</w:t>
    </w:r>
    <w:r w:rsidRPr="000E76E3">
      <w:rPr>
        <w:rFonts w:ascii="Times New Roman" w:hAnsi="Times New Roman" w:cs="Times New Roman"/>
        <w:i/>
        <w:sz w:val="20"/>
        <w:szCs w:val="20"/>
      </w:rPr>
      <w:tab/>
    </w:r>
    <w:r w:rsidRPr="000E76E3">
      <w:rPr>
        <w:rFonts w:ascii="Times New Roman" w:hAnsi="Times New Roman" w:cs="Times New Roman"/>
        <w:sz w:val="20"/>
        <w:szCs w:val="20"/>
      </w:rPr>
      <w:t>No. 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7CBA"/>
    <w:rsid w:val="00080B8B"/>
    <w:rsid w:val="000E76E3"/>
    <w:rsid w:val="00122FB3"/>
    <w:rsid w:val="00131D58"/>
    <w:rsid w:val="001A177E"/>
    <w:rsid w:val="001C46D3"/>
    <w:rsid w:val="001F78B0"/>
    <w:rsid w:val="00274033"/>
    <w:rsid w:val="00285D6C"/>
    <w:rsid w:val="002A7E12"/>
    <w:rsid w:val="00340B5E"/>
    <w:rsid w:val="00423DC2"/>
    <w:rsid w:val="004B5A9B"/>
    <w:rsid w:val="005221AC"/>
    <w:rsid w:val="00527401"/>
    <w:rsid w:val="00536077"/>
    <w:rsid w:val="005D62F5"/>
    <w:rsid w:val="00686E00"/>
    <w:rsid w:val="006E38B1"/>
    <w:rsid w:val="006F6BDE"/>
    <w:rsid w:val="007030C2"/>
    <w:rsid w:val="007602CB"/>
    <w:rsid w:val="007914E1"/>
    <w:rsid w:val="00796C7B"/>
    <w:rsid w:val="007B7CBA"/>
    <w:rsid w:val="007D7557"/>
    <w:rsid w:val="00906D56"/>
    <w:rsid w:val="00915969"/>
    <w:rsid w:val="00977C84"/>
    <w:rsid w:val="009C411B"/>
    <w:rsid w:val="00A17CFF"/>
    <w:rsid w:val="00AA0C98"/>
    <w:rsid w:val="00B144CC"/>
    <w:rsid w:val="00C22DD5"/>
    <w:rsid w:val="00C85218"/>
    <w:rsid w:val="00CC446D"/>
    <w:rsid w:val="00D00D8C"/>
    <w:rsid w:val="00D25801"/>
    <w:rsid w:val="00D3713F"/>
    <w:rsid w:val="00DC71BE"/>
    <w:rsid w:val="00E428CB"/>
    <w:rsid w:val="00F05B1A"/>
    <w:rsid w:val="00F11131"/>
    <w:rsid w:val="00F27377"/>
    <w:rsid w:val="00F525D1"/>
    <w:rsid w:val="00F6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ind w:left="425" w:hanging="25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B7CBA"/>
    <w:rPr>
      <w:rFonts w:ascii="Times New Roman" w:eastAsia="Times New Roman" w:hAnsi="Times New Roman" w:cs="Times New Roman"/>
      <w:sz w:val="20"/>
      <w:szCs w:val="20"/>
    </w:rPr>
  </w:style>
  <w:style w:type="paragraph" w:customStyle="1" w:styleId="Style1">
    <w:name w:val="Style1"/>
    <w:basedOn w:val="Normal"/>
    <w:rsid w:val="007B7CBA"/>
    <w:rPr>
      <w:rFonts w:ascii="Times New Roman" w:eastAsia="Times New Roman" w:hAnsi="Times New Roman" w:cs="Times New Roman"/>
      <w:sz w:val="20"/>
      <w:szCs w:val="20"/>
    </w:rPr>
  </w:style>
  <w:style w:type="paragraph" w:customStyle="1" w:styleId="Style2">
    <w:name w:val="Style2"/>
    <w:basedOn w:val="Normal"/>
    <w:rsid w:val="007B7CBA"/>
    <w:rPr>
      <w:rFonts w:ascii="Times New Roman" w:eastAsia="Times New Roman" w:hAnsi="Times New Roman" w:cs="Times New Roman"/>
      <w:sz w:val="20"/>
      <w:szCs w:val="20"/>
    </w:rPr>
  </w:style>
  <w:style w:type="paragraph" w:customStyle="1" w:styleId="Style5">
    <w:name w:val="Style5"/>
    <w:basedOn w:val="Normal"/>
    <w:rsid w:val="007B7CBA"/>
    <w:rPr>
      <w:rFonts w:ascii="Times New Roman" w:eastAsia="Times New Roman" w:hAnsi="Times New Roman" w:cs="Times New Roman"/>
      <w:sz w:val="20"/>
      <w:szCs w:val="20"/>
    </w:rPr>
  </w:style>
  <w:style w:type="paragraph" w:customStyle="1" w:styleId="Style6">
    <w:name w:val="Style6"/>
    <w:basedOn w:val="Normal"/>
    <w:rsid w:val="007B7CBA"/>
    <w:rPr>
      <w:rFonts w:ascii="Times New Roman" w:eastAsia="Times New Roman" w:hAnsi="Times New Roman" w:cs="Times New Roman"/>
      <w:sz w:val="20"/>
      <w:szCs w:val="20"/>
    </w:rPr>
  </w:style>
  <w:style w:type="paragraph" w:customStyle="1" w:styleId="Style7">
    <w:name w:val="Style7"/>
    <w:basedOn w:val="Normal"/>
    <w:rsid w:val="007B7CBA"/>
    <w:rPr>
      <w:rFonts w:ascii="Times New Roman" w:eastAsia="Times New Roman" w:hAnsi="Times New Roman" w:cs="Times New Roman"/>
      <w:sz w:val="20"/>
      <w:szCs w:val="20"/>
    </w:rPr>
  </w:style>
  <w:style w:type="paragraph" w:customStyle="1" w:styleId="Style8">
    <w:name w:val="Style8"/>
    <w:basedOn w:val="Normal"/>
    <w:rsid w:val="007B7CBA"/>
    <w:rPr>
      <w:rFonts w:ascii="Times New Roman" w:eastAsia="Times New Roman" w:hAnsi="Times New Roman" w:cs="Times New Roman"/>
      <w:sz w:val="20"/>
      <w:szCs w:val="20"/>
    </w:rPr>
  </w:style>
  <w:style w:type="paragraph" w:customStyle="1" w:styleId="Style56">
    <w:name w:val="Style56"/>
    <w:basedOn w:val="Normal"/>
    <w:rsid w:val="007B7CBA"/>
    <w:rPr>
      <w:rFonts w:ascii="Times New Roman" w:eastAsia="Times New Roman" w:hAnsi="Times New Roman" w:cs="Times New Roman"/>
      <w:sz w:val="20"/>
      <w:szCs w:val="20"/>
    </w:rPr>
  </w:style>
  <w:style w:type="paragraph" w:customStyle="1" w:styleId="Style57">
    <w:name w:val="Style57"/>
    <w:basedOn w:val="Normal"/>
    <w:rsid w:val="007B7CBA"/>
    <w:rPr>
      <w:rFonts w:ascii="Times New Roman" w:eastAsia="Times New Roman" w:hAnsi="Times New Roman" w:cs="Times New Roman"/>
      <w:sz w:val="20"/>
      <w:szCs w:val="20"/>
    </w:rPr>
  </w:style>
  <w:style w:type="paragraph" w:customStyle="1" w:styleId="Style97">
    <w:name w:val="Style97"/>
    <w:basedOn w:val="Normal"/>
    <w:rsid w:val="007B7CBA"/>
    <w:rPr>
      <w:rFonts w:ascii="Times New Roman" w:eastAsia="Times New Roman" w:hAnsi="Times New Roman" w:cs="Times New Roman"/>
      <w:sz w:val="20"/>
      <w:szCs w:val="20"/>
    </w:rPr>
  </w:style>
  <w:style w:type="paragraph" w:customStyle="1" w:styleId="Style98">
    <w:name w:val="Style98"/>
    <w:basedOn w:val="Normal"/>
    <w:rsid w:val="007B7CBA"/>
    <w:rPr>
      <w:rFonts w:ascii="Times New Roman" w:eastAsia="Times New Roman" w:hAnsi="Times New Roman" w:cs="Times New Roman"/>
      <w:sz w:val="20"/>
      <w:szCs w:val="20"/>
    </w:rPr>
  </w:style>
  <w:style w:type="paragraph" w:customStyle="1" w:styleId="Style99">
    <w:name w:val="Style99"/>
    <w:basedOn w:val="Normal"/>
    <w:rsid w:val="007B7CBA"/>
    <w:rPr>
      <w:rFonts w:ascii="Times New Roman" w:eastAsia="Times New Roman" w:hAnsi="Times New Roman" w:cs="Times New Roman"/>
      <w:sz w:val="20"/>
      <w:szCs w:val="20"/>
    </w:rPr>
  </w:style>
  <w:style w:type="paragraph" w:customStyle="1" w:styleId="Style194">
    <w:name w:val="Style194"/>
    <w:basedOn w:val="Normal"/>
    <w:rsid w:val="007B7CBA"/>
    <w:rPr>
      <w:rFonts w:ascii="Times New Roman" w:eastAsia="Times New Roman" w:hAnsi="Times New Roman" w:cs="Times New Roman"/>
      <w:sz w:val="20"/>
      <w:szCs w:val="20"/>
    </w:rPr>
  </w:style>
  <w:style w:type="paragraph" w:customStyle="1" w:styleId="Style124">
    <w:name w:val="Style124"/>
    <w:basedOn w:val="Normal"/>
    <w:rsid w:val="007B7CBA"/>
    <w:rPr>
      <w:rFonts w:ascii="Times New Roman" w:eastAsia="Times New Roman" w:hAnsi="Times New Roman" w:cs="Times New Roman"/>
      <w:sz w:val="20"/>
      <w:szCs w:val="20"/>
    </w:rPr>
  </w:style>
  <w:style w:type="paragraph" w:customStyle="1" w:styleId="Style122">
    <w:name w:val="Style122"/>
    <w:basedOn w:val="Normal"/>
    <w:rsid w:val="007B7CBA"/>
    <w:rPr>
      <w:rFonts w:ascii="Times New Roman" w:eastAsia="Times New Roman" w:hAnsi="Times New Roman" w:cs="Times New Roman"/>
      <w:sz w:val="20"/>
      <w:szCs w:val="20"/>
    </w:rPr>
  </w:style>
  <w:style w:type="paragraph" w:customStyle="1" w:styleId="Style123">
    <w:name w:val="Style123"/>
    <w:basedOn w:val="Normal"/>
    <w:rsid w:val="007B7CBA"/>
    <w:rPr>
      <w:rFonts w:ascii="Times New Roman" w:eastAsia="Times New Roman" w:hAnsi="Times New Roman" w:cs="Times New Roman"/>
      <w:sz w:val="20"/>
      <w:szCs w:val="20"/>
    </w:rPr>
  </w:style>
  <w:style w:type="paragraph" w:customStyle="1" w:styleId="Style104">
    <w:name w:val="Style104"/>
    <w:basedOn w:val="Normal"/>
    <w:rsid w:val="007B7CBA"/>
    <w:rPr>
      <w:rFonts w:ascii="Times New Roman" w:eastAsia="Times New Roman" w:hAnsi="Times New Roman" w:cs="Times New Roman"/>
      <w:sz w:val="20"/>
      <w:szCs w:val="20"/>
    </w:rPr>
  </w:style>
  <w:style w:type="paragraph" w:customStyle="1" w:styleId="Style117">
    <w:name w:val="Style117"/>
    <w:basedOn w:val="Normal"/>
    <w:rsid w:val="007B7CBA"/>
    <w:rPr>
      <w:rFonts w:ascii="Times New Roman" w:eastAsia="Times New Roman" w:hAnsi="Times New Roman" w:cs="Times New Roman"/>
      <w:sz w:val="20"/>
      <w:szCs w:val="20"/>
    </w:rPr>
  </w:style>
  <w:style w:type="paragraph" w:customStyle="1" w:styleId="Style126">
    <w:name w:val="Style126"/>
    <w:basedOn w:val="Normal"/>
    <w:rsid w:val="007B7CBA"/>
    <w:rPr>
      <w:rFonts w:ascii="Times New Roman" w:eastAsia="Times New Roman" w:hAnsi="Times New Roman" w:cs="Times New Roman"/>
      <w:sz w:val="20"/>
      <w:szCs w:val="20"/>
    </w:rPr>
  </w:style>
  <w:style w:type="character" w:customStyle="1" w:styleId="CharStyle21">
    <w:name w:val="CharStyle21"/>
    <w:basedOn w:val="DefaultParagraphFont"/>
    <w:rsid w:val="007B7CBA"/>
    <w:rPr>
      <w:rFonts w:ascii="Century Schoolbook" w:eastAsia="Century Schoolbook" w:hAnsi="Century Schoolbook" w:cs="Century Schoolbook"/>
      <w:b w:val="0"/>
      <w:bCs w:val="0"/>
      <w:i/>
      <w:iCs/>
      <w:smallCaps w:val="0"/>
      <w:spacing w:val="-10"/>
      <w:sz w:val="18"/>
      <w:szCs w:val="18"/>
    </w:rPr>
  </w:style>
  <w:style w:type="character" w:customStyle="1" w:styleId="CharStyle23">
    <w:name w:val="CharStyle23"/>
    <w:basedOn w:val="DefaultParagraphFont"/>
    <w:rsid w:val="007B7CBA"/>
    <w:rPr>
      <w:rFonts w:ascii="Century Schoolbook" w:eastAsia="Century Schoolbook" w:hAnsi="Century Schoolbook" w:cs="Century Schoolbook"/>
      <w:b w:val="0"/>
      <w:bCs w:val="0"/>
      <w:i w:val="0"/>
      <w:iCs w:val="0"/>
      <w:smallCaps w:val="0"/>
      <w:sz w:val="14"/>
      <w:szCs w:val="14"/>
    </w:rPr>
  </w:style>
  <w:style w:type="character" w:customStyle="1" w:styleId="CharStyle24">
    <w:name w:val="CharStyle24"/>
    <w:basedOn w:val="DefaultParagraphFont"/>
    <w:rsid w:val="007B7CBA"/>
    <w:rPr>
      <w:rFonts w:ascii="Century Schoolbook" w:eastAsia="Century Schoolbook" w:hAnsi="Century Schoolbook" w:cs="Century Schoolbook"/>
      <w:b w:val="0"/>
      <w:bCs w:val="0"/>
      <w:i/>
      <w:iCs/>
      <w:smallCaps w:val="0"/>
      <w:sz w:val="14"/>
      <w:szCs w:val="14"/>
    </w:rPr>
  </w:style>
  <w:style w:type="character" w:customStyle="1" w:styleId="CharStyle25">
    <w:name w:val="CharStyle25"/>
    <w:basedOn w:val="DefaultParagraphFont"/>
    <w:rsid w:val="007B7CBA"/>
    <w:rPr>
      <w:rFonts w:ascii="Century Schoolbook" w:eastAsia="Century Schoolbook" w:hAnsi="Century Schoolbook" w:cs="Century Schoolbook"/>
      <w:b/>
      <w:bCs/>
      <w:i w:val="0"/>
      <w:iCs w:val="0"/>
      <w:smallCaps/>
      <w:sz w:val="14"/>
      <w:szCs w:val="14"/>
    </w:rPr>
  </w:style>
  <w:style w:type="character" w:customStyle="1" w:styleId="CharStyle29">
    <w:name w:val="CharStyle29"/>
    <w:basedOn w:val="DefaultParagraphFont"/>
    <w:rsid w:val="007B7CBA"/>
    <w:rPr>
      <w:rFonts w:ascii="Century Schoolbook" w:eastAsia="Century Schoolbook" w:hAnsi="Century Schoolbook" w:cs="Century Schoolbook"/>
      <w:b w:val="0"/>
      <w:bCs w:val="0"/>
      <w:i w:val="0"/>
      <w:iCs w:val="0"/>
      <w:smallCaps w:val="0"/>
      <w:sz w:val="12"/>
      <w:szCs w:val="12"/>
    </w:rPr>
  </w:style>
  <w:style w:type="character" w:customStyle="1" w:styleId="CharStyle31">
    <w:name w:val="CharStyle31"/>
    <w:basedOn w:val="DefaultParagraphFont"/>
    <w:rsid w:val="007B7CBA"/>
    <w:rPr>
      <w:rFonts w:ascii="Century Schoolbook" w:eastAsia="Century Schoolbook" w:hAnsi="Century Schoolbook" w:cs="Century Schoolbook"/>
      <w:b/>
      <w:bCs/>
      <w:i w:val="0"/>
      <w:iCs w:val="0"/>
      <w:smallCaps w:val="0"/>
      <w:sz w:val="18"/>
      <w:szCs w:val="18"/>
    </w:rPr>
  </w:style>
  <w:style w:type="character" w:customStyle="1" w:styleId="CharStyle32">
    <w:name w:val="CharStyle32"/>
    <w:basedOn w:val="DefaultParagraphFont"/>
    <w:rsid w:val="007B7CBA"/>
    <w:rPr>
      <w:rFonts w:ascii="Century Schoolbook" w:eastAsia="Century Schoolbook" w:hAnsi="Century Schoolbook" w:cs="Century Schoolbook"/>
      <w:b w:val="0"/>
      <w:bCs w:val="0"/>
      <w:i w:val="0"/>
      <w:iCs w:val="0"/>
      <w:smallCaps w:val="0"/>
      <w:sz w:val="18"/>
      <w:szCs w:val="18"/>
    </w:rPr>
  </w:style>
  <w:style w:type="character" w:customStyle="1" w:styleId="CharStyle34">
    <w:name w:val="CharStyle34"/>
    <w:basedOn w:val="DefaultParagraphFont"/>
    <w:rsid w:val="007B7CBA"/>
    <w:rPr>
      <w:rFonts w:ascii="Century Schoolbook" w:eastAsia="Century Schoolbook" w:hAnsi="Century Schoolbook" w:cs="Century Schoolbook"/>
      <w:b/>
      <w:bCs/>
      <w:i w:val="0"/>
      <w:iCs w:val="0"/>
      <w:smallCaps w:val="0"/>
      <w:sz w:val="12"/>
      <w:szCs w:val="12"/>
    </w:rPr>
  </w:style>
  <w:style w:type="character" w:customStyle="1" w:styleId="CharStyle37">
    <w:name w:val="CharStyle37"/>
    <w:basedOn w:val="DefaultParagraphFont"/>
    <w:rsid w:val="007B7CBA"/>
    <w:rPr>
      <w:rFonts w:ascii="Century Schoolbook" w:eastAsia="Century Schoolbook" w:hAnsi="Century Schoolbook" w:cs="Century Schoolbook"/>
      <w:b/>
      <w:bCs/>
      <w:i w:val="0"/>
      <w:iCs w:val="0"/>
      <w:smallCaps w:val="0"/>
      <w:sz w:val="14"/>
      <w:szCs w:val="14"/>
    </w:rPr>
  </w:style>
  <w:style w:type="character" w:customStyle="1" w:styleId="CharStyle41">
    <w:name w:val="CharStyle41"/>
    <w:basedOn w:val="DefaultParagraphFont"/>
    <w:rsid w:val="007B7CBA"/>
    <w:rPr>
      <w:rFonts w:ascii="Sylfaen" w:eastAsia="Sylfaen" w:hAnsi="Sylfaen" w:cs="Sylfaen"/>
      <w:b/>
      <w:bCs/>
      <w:i/>
      <w:iCs/>
      <w:smallCaps w:val="0"/>
      <w:spacing w:val="10"/>
      <w:sz w:val="16"/>
      <w:szCs w:val="16"/>
    </w:rPr>
  </w:style>
  <w:style w:type="paragraph" w:styleId="Header">
    <w:name w:val="header"/>
    <w:basedOn w:val="Normal"/>
    <w:link w:val="HeaderChar"/>
    <w:uiPriority w:val="99"/>
    <w:unhideWhenUsed/>
    <w:rsid w:val="00340B5E"/>
    <w:pPr>
      <w:tabs>
        <w:tab w:val="center" w:pos="4513"/>
        <w:tab w:val="right" w:pos="9026"/>
      </w:tabs>
    </w:pPr>
  </w:style>
  <w:style w:type="character" w:customStyle="1" w:styleId="HeaderChar">
    <w:name w:val="Header Char"/>
    <w:basedOn w:val="DefaultParagraphFont"/>
    <w:link w:val="Header"/>
    <w:uiPriority w:val="99"/>
    <w:rsid w:val="00340B5E"/>
  </w:style>
  <w:style w:type="paragraph" w:styleId="Footer">
    <w:name w:val="footer"/>
    <w:basedOn w:val="Normal"/>
    <w:link w:val="FooterChar"/>
    <w:uiPriority w:val="99"/>
    <w:semiHidden/>
    <w:unhideWhenUsed/>
    <w:rsid w:val="00340B5E"/>
    <w:pPr>
      <w:tabs>
        <w:tab w:val="center" w:pos="4513"/>
        <w:tab w:val="right" w:pos="9026"/>
      </w:tabs>
    </w:pPr>
  </w:style>
  <w:style w:type="character" w:customStyle="1" w:styleId="FooterChar">
    <w:name w:val="Footer Char"/>
    <w:basedOn w:val="DefaultParagraphFont"/>
    <w:link w:val="Footer"/>
    <w:uiPriority w:val="99"/>
    <w:semiHidden/>
    <w:rsid w:val="00340B5E"/>
  </w:style>
  <w:style w:type="paragraph" w:styleId="BalloonText">
    <w:name w:val="Balloon Text"/>
    <w:basedOn w:val="Normal"/>
    <w:link w:val="BalloonTextChar"/>
    <w:uiPriority w:val="99"/>
    <w:semiHidden/>
    <w:unhideWhenUsed/>
    <w:rsid w:val="00686E00"/>
    <w:rPr>
      <w:rFonts w:ascii="Tahoma" w:hAnsi="Tahoma" w:cs="Tahoma"/>
      <w:sz w:val="16"/>
      <w:szCs w:val="16"/>
    </w:rPr>
  </w:style>
  <w:style w:type="character" w:customStyle="1" w:styleId="BalloonTextChar">
    <w:name w:val="Balloon Text Char"/>
    <w:basedOn w:val="DefaultParagraphFont"/>
    <w:link w:val="BalloonText"/>
    <w:uiPriority w:val="99"/>
    <w:semiHidden/>
    <w:rsid w:val="00686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35</cp:revision>
  <dcterms:created xsi:type="dcterms:W3CDTF">2017-05-02T06:30:00Z</dcterms:created>
  <dcterms:modified xsi:type="dcterms:W3CDTF">2017-08-16T20:40:00Z</dcterms:modified>
</cp:coreProperties>
</file>