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AC" w:rsidRDefault="00F44A99" w:rsidP="00BC0256">
      <w:pPr>
        <w:spacing w:after="0" w:line="240" w:lineRule="auto"/>
        <w:jc w:val="center"/>
        <w:rPr>
          <w:rFonts w:ascii="Times New Roman" w:hAnsi="Times New Roman"/>
          <w:sz w:val="36"/>
        </w:rPr>
      </w:pPr>
      <w:bookmarkStart w:id="0" w:name="_GoBack"/>
      <w:bookmarkEnd w:id="0"/>
      <w:r w:rsidRPr="00BC0256">
        <w:rPr>
          <w:rFonts w:ascii="Times New Roman" w:hAnsi="Times New Roman"/>
          <w:sz w:val="36"/>
        </w:rPr>
        <w:t>NORTHERN TERRITORY (ADMINISTRATION).</w:t>
      </w:r>
    </w:p>
    <w:p w:rsidR="00BC0256" w:rsidRPr="00B81BA6" w:rsidRDefault="00BC0256" w:rsidP="00663181">
      <w:pPr>
        <w:pBdr>
          <w:bottom w:val="single" w:sz="4" w:space="1" w:color="auto"/>
        </w:pBdr>
        <w:spacing w:before="240" w:after="240" w:line="240" w:lineRule="auto"/>
        <w:ind w:left="3888" w:right="3888"/>
        <w:jc w:val="center"/>
        <w:rPr>
          <w:rFonts w:ascii="Times New Roman" w:hAnsi="Times New Roman"/>
          <w:sz w:val="2"/>
          <w:szCs w:val="32"/>
        </w:rPr>
      </w:pPr>
    </w:p>
    <w:p w:rsidR="00BC2DAC" w:rsidRPr="00BC0256" w:rsidRDefault="00F44A99" w:rsidP="00BC0256">
      <w:pPr>
        <w:spacing w:after="0" w:line="240" w:lineRule="auto"/>
        <w:jc w:val="center"/>
        <w:rPr>
          <w:rFonts w:ascii="Times New Roman" w:hAnsi="Times New Roman"/>
          <w:sz w:val="28"/>
        </w:rPr>
      </w:pPr>
      <w:r w:rsidRPr="00BC0256">
        <w:rPr>
          <w:rFonts w:ascii="Times New Roman" w:hAnsi="Times New Roman"/>
          <w:b/>
          <w:sz w:val="28"/>
        </w:rPr>
        <w:t>No. 5 of 1931.</w:t>
      </w:r>
    </w:p>
    <w:p w:rsidR="00BC2DAC" w:rsidRPr="00AF61C3" w:rsidRDefault="00F44A99" w:rsidP="00AF61C3">
      <w:pPr>
        <w:spacing w:before="120" w:after="0" w:line="240" w:lineRule="auto"/>
        <w:ind w:left="432" w:hanging="432"/>
        <w:rPr>
          <w:rFonts w:ascii="Times New Roman" w:hAnsi="Times New Roman"/>
          <w:sz w:val="26"/>
        </w:rPr>
      </w:pPr>
      <w:r w:rsidRPr="00AF61C3">
        <w:rPr>
          <w:rFonts w:ascii="Times New Roman" w:hAnsi="Times New Roman"/>
          <w:sz w:val="26"/>
        </w:rPr>
        <w:t xml:space="preserve">An Act to amend the </w:t>
      </w:r>
      <w:r w:rsidRPr="00AF61C3">
        <w:rPr>
          <w:rFonts w:ascii="Times New Roman" w:hAnsi="Times New Roman"/>
          <w:i/>
          <w:sz w:val="26"/>
        </w:rPr>
        <w:t>Northern Territory</w:t>
      </w:r>
      <w:r w:rsidRPr="00AF61C3">
        <w:rPr>
          <w:rFonts w:ascii="Times New Roman" w:hAnsi="Times New Roman"/>
          <w:sz w:val="26"/>
        </w:rPr>
        <w:t xml:space="preserve"> (</w:t>
      </w:r>
      <w:r w:rsidRPr="00AF61C3">
        <w:rPr>
          <w:rFonts w:ascii="Times New Roman" w:hAnsi="Times New Roman"/>
          <w:i/>
          <w:sz w:val="26"/>
        </w:rPr>
        <w:t>Administration</w:t>
      </w:r>
      <w:r w:rsidRPr="00AF61C3">
        <w:rPr>
          <w:rFonts w:ascii="Times New Roman" w:hAnsi="Times New Roman"/>
          <w:sz w:val="26"/>
        </w:rPr>
        <w:t xml:space="preserve">) </w:t>
      </w:r>
      <w:r w:rsidRPr="00AF61C3">
        <w:rPr>
          <w:rFonts w:ascii="Times New Roman" w:hAnsi="Times New Roman"/>
          <w:i/>
          <w:sz w:val="26"/>
        </w:rPr>
        <w:t xml:space="preserve">Act </w:t>
      </w:r>
      <w:r w:rsidRPr="00AF61C3">
        <w:rPr>
          <w:rFonts w:ascii="Times New Roman" w:hAnsi="Times New Roman"/>
          <w:sz w:val="26"/>
        </w:rPr>
        <w:t xml:space="preserve">1910-1926, to repeal the </w:t>
      </w:r>
      <w:r w:rsidRPr="00AF61C3">
        <w:rPr>
          <w:rFonts w:ascii="Times New Roman" w:hAnsi="Times New Roman"/>
          <w:i/>
          <w:sz w:val="26"/>
        </w:rPr>
        <w:t xml:space="preserve">Northern Australia Act </w:t>
      </w:r>
      <w:r w:rsidRPr="00AF61C3">
        <w:rPr>
          <w:rFonts w:ascii="Times New Roman" w:hAnsi="Times New Roman"/>
          <w:sz w:val="26"/>
        </w:rPr>
        <w:t>1926, and for other purposes.</w:t>
      </w:r>
    </w:p>
    <w:p w:rsidR="00BC2DAC" w:rsidRPr="00AF61C3" w:rsidRDefault="00F44A99" w:rsidP="00AF61C3">
      <w:pPr>
        <w:spacing w:before="120" w:after="0" w:line="240" w:lineRule="auto"/>
        <w:jc w:val="right"/>
        <w:rPr>
          <w:rFonts w:ascii="Times New Roman" w:hAnsi="Times New Roman"/>
          <w:sz w:val="26"/>
        </w:rPr>
      </w:pPr>
      <w:r w:rsidRPr="00AF61C3">
        <w:rPr>
          <w:rFonts w:ascii="Times New Roman" w:hAnsi="Times New Roman"/>
          <w:sz w:val="26"/>
        </w:rPr>
        <w:t>[Assented to 21st May, 1931.]</w:t>
      </w:r>
    </w:p>
    <w:p w:rsidR="00BC2DAC" w:rsidRPr="00EF4C17" w:rsidRDefault="00F44A99" w:rsidP="00AF61C3">
      <w:pPr>
        <w:spacing w:before="120" w:after="0" w:line="240" w:lineRule="auto"/>
        <w:jc w:val="both"/>
        <w:rPr>
          <w:rFonts w:ascii="Times New Roman" w:hAnsi="Times New Roman"/>
        </w:rPr>
      </w:pPr>
      <w:r w:rsidRPr="00EF4C17">
        <w:rPr>
          <w:rFonts w:ascii="Times New Roman" w:hAnsi="Times New Roman"/>
        </w:rPr>
        <w:t>BE it enacted by the King</w:t>
      </w:r>
      <w:r w:rsidR="003F479B" w:rsidRPr="00EF4C17">
        <w:rPr>
          <w:rFonts w:ascii="Times New Roman" w:hAnsi="Times New Roman"/>
        </w:rPr>
        <w:t>’</w:t>
      </w:r>
      <w:r w:rsidRPr="00EF4C17">
        <w:rPr>
          <w:rFonts w:ascii="Times New Roman" w:hAnsi="Times New Roman"/>
        </w:rPr>
        <w:t>s Most Excellent Majesty, the Senate, and the House of Representatives of the Commonwealth of Australia, as follows:—</w:t>
      </w:r>
    </w:p>
    <w:p w:rsidR="00BC2DAC" w:rsidRPr="00AF61C3" w:rsidRDefault="00F44A99" w:rsidP="00AF61C3">
      <w:pPr>
        <w:spacing w:before="120" w:after="60" w:line="240" w:lineRule="auto"/>
        <w:rPr>
          <w:rFonts w:ascii="Times New Roman" w:hAnsi="Times New Roman" w:cs="Times New Roman"/>
          <w:b/>
          <w:sz w:val="20"/>
        </w:rPr>
      </w:pPr>
      <w:r w:rsidRPr="00AF61C3">
        <w:rPr>
          <w:rFonts w:ascii="Times New Roman" w:hAnsi="Times New Roman" w:cs="Times New Roman"/>
          <w:b/>
          <w:sz w:val="20"/>
        </w:rPr>
        <w:t>Short title and citation.</w:t>
      </w:r>
    </w:p>
    <w:p w:rsidR="00BC2DAC" w:rsidRPr="009B69E3" w:rsidRDefault="00F44A99" w:rsidP="005131A3">
      <w:pPr>
        <w:tabs>
          <w:tab w:val="left" w:pos="900"/>
          <w:tab w:val="left" w:pos="1170"/>
        </w:tabs>
        <w:spacing w:after="0" w:line="240" w:lineRule="auto"/>
        <w:ind w:firstLine="288"/>
        <w:jc w:val="both"/>
        <w:rPr>
          <w:rFonts w:ascii="Times New Roman" w:hAnsi="Times New Roman"/>
        </w:rPr>
      </w:pPr>
      <w:r w:rsidRPr="009B69E3">
        <w:rPr>
          <w:rFonts w:ascii="Times New Roman" w:hAnsi="Times New Roman"/>
          <w:b/>
        </w:rPr>
        <w:t>1.</w:t>
      </w:r>
      <w:r w:rsidRPr="009B69E3">
        <w:rPr>
          <w:rFonts w:ascii="Times New Roman" w:hAnsi="Times New Roman"/>
        </w:rPr>
        <w:t>—(1.)</w:t>
      </w:r>
      <w:r w:rsidR="00AF61C3">
        <w:rPr>
          <w:rFonts w:ascii="Times New Roman" w:hAnsi="Times New Roman"/>
        </w:rPr>
        <w:tab/>
      </w:r>
      <w:r w:rsidRPr="009B69E3">
        <w:rPr>
          <w:rFonts w:ascii="Times New Roman" w:hAnsi="Times New Roman"/>
        </w:rPr>
        <w:t xml:space="preserve">This Act may be cited as the </w:t>
      </w:r>
      <w:r w:rsidRPr="009B69E3">
        <w:rPr>
          <w:rFonts w:ascii="Times New Roman" w:hAnsi="Times New Roman"/>
          <w:i/>
        </w:rPr>
        <w:t xml:space="preserve">Northern Territory </w:t>
      </w:r>
      <w:r w:rsidRPr="009B69E3">
        <w:rPr>
          <w:rFonts w:ascii="Times New Roman" w:hAnsi="Times New Roman"/>
        </w:rPr>
        <w:t>(</w:t>
      </w:r>
      <w:r w:rsidRPr="009B69E3">
        <w:rPr>
          <w:rFonts w:ascii="Times New Roman" w:hAnsi="Times New Roman"/>
          <w:i/>
        </w:rPr>
        <w:t>Administration</w:t>
      </w:r>
      <w:r w:rsidRPr="009B69E3">
        <w:rPr>
          <w:rFonts w:ascii="Times New Roman" w:hAnsi="Times New Roman"/>
        </w:rPr>
        <w:t xml:space="preserve">) </w:t>
      </w:r>
      <w:r w:rsidRPr="009B69E3">
        <w:rPr>
          <w:rFonts w:ascii="Times New Roman" w:hAnsi="Times New Roman"/>
          <w:i/>
        </w:rPr>
        <w:t xml:space="preserve">Act </w:t>
      </w:r>
      <w:r w:rsidRPr="009B69E3">
        <w:rPr>
          <w:rFonts w:ascii="Times New Roman" w:hAnsi="Times New Roman"/>
        </w:rPr>
        <w:t>1931.</w:t>
      </w:r>
    </w:p>
    <w:p w:rsidR="00BC2DAC" w:rsidRPr="009B69E3" w:rsidRDefault="00F44A99" w:rsidP="00FA5E1B">
      <w:pPr>
        <w:spacing w:before="120" w:after="0" w:line="240" w:lineRule="auto"/>
        <w:ind w:firstLine="288"/>
        <w:jc w:val="both"/>
        <w:rPr>
          <w:rFonts w:ascii="Times New Roman" w:hAnsi="Times New Roman"/>
        </w:rPr>
      </w:pPr>
      <w:r w:rsidRPr="009B69E3">
        <w:rPr>
          <w:rFonts w:ascii="Times New Roman" w:hAnsi="Times New Roman"/>
        </w:rPr>
        <w:t>(2.)</w:t>
      </w:r>
      <w:r w:rsidR="00AF61C3">
        <w:rPr>
          <w:rFonts w:ascii="Times New Roman" w:hAnsi="Times New Roman"/>
        </w:rPr>
        <w:tab/>
      </w:r>
      <w:r w:rsidRPr="009B69E3">
        <w:rPr>
          <w:rFonts w:ascii="Times New Roman" w:hAnsi="Times New Roman"/>
        </w:rPr>
        <w:t xml:space="preserve">The </w:t>
      </w:r>
      <w:r w:rsidRPr="009B69E3">
        <w:rPr>
          <w:rFonts w:ascii="Times New Roman" w:hAnsi="Times New Roman"/>
          <w:i/>
        </w:rPr>
        <w:t xml:space="preserve">Northern Territory (Administration) Act </w:t>
      </w:r>
      <w:r w:rsidRPr="009B69E3">
        <w:rPr>
          <w:rFonts w:ascii="Times New Roman" w:hAnsi="Times New Roman"/>
        </w:rPr>
        <w:t>1910-1926* is in this Act referred to as the Principal Act.</w:t>
      </w:r>
    </w:p>
    <w:p w:rsidR="00BC2DAC" w:rsidRPr="009B69E3" w:rsidRDefault="00F44A99" w:rsidP="00FA5E1B">
      <w:pPr>
        <w:spacing w:before="120" w:after="0" w:line="240" w:lineRule="auto"/>
        <w:ind w:firstLine="288"/>
        <w:jc w:val="both"/>
        <w:rPr>
          <w:rFonts w:ascii="Times New Roman" w:hAnsi="Times New Roman"/>
        </w:rPr>
      </w:pPr>
      <w:r w:rsidRPr="009B69E3">
        <w:rPr>
          <w:rFonts w:ascii="Times New Roman" w:hAnsi="Times New Roman"/>
        </w:rPr>
        <w:t>(3.)</w:t>
      </w:r>
      <w:r w:rsidR="00AF61C3">
        <w:rPr>
          <w:rFonts w:ascii="Times New Roman" w:hAnsi="Times New Roman"/>
        </w:rPr>
        <w:tab/>
      </w:r>
      <w:r w:rsidRPr="009B69E3">
        <w:rPr>
          <w:rFonts w:ascii="Times New Roman" w:hAnsi="Times New Roman"/>
        </w:rPr>
        <w:t xml:space="preserve">The Principal Act, as amended by this Act, may be cited as the </w:t>
      </w:r>
      <w:r w:rsidRPr="009B69E3">
        <w:rPr>
          <w:rFonts w:ascii="Times New Roman" w:hAnsi="Times New Roman"/>
          <w:i/>
        </w:rPr>
        <w:t>Northern Territory</w:t>
      </w:r>
      <w:r w:rsidRPr="009B69E3">
        <w:rPr>
          <w:rFonts w:ascii="Times New Roman" w:hAnsi="Times New Roman"/>
        </w:rPr>
        <w:t xml:space="preserve"> (</w:t>
      </w:r>
      <w:r w:rsidRPr="009B69E3">
        <w:rPr>
          <w:rFonts w:ascii="Times New Roman" w:hAnsi="Times New Roman"/>
          <w:i/>
        </w:rPr>
        <w:t>Administration</w:t>
      </w:r>
      <w:r w:rsidRPr="009B69E3">
        <w:rPr>
          <w:rFonts w:ascii="Times New Roman" w:hAnsi="Times New Roman"/>
        </w:rPr>
        <w:t xml:space="preserve">) </w:t>
      </w:r>
      <w:r w:rsidRPr="009B69E3">
        <w:rPr>
          <w:rFonts w:ascii="Times New Roman" w:hAnsi="Times New Roman"/>
          <w:i/>
        </w:rPr>
        <w:t xml:space="preserve">Act </w:t>
      </w:r>
      <w:r w:rsidRPr="009B69E3">
        <w:rPr>
          <w:rFonts w:ascii="Times New Roman" w:hAnsi="Times New Roman"/>
        </w:rPr>
        <w:t>1910-1931.</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Commencement.</w:t>
      </w:r>
    </w:p>
    <w:p w:rsidR="00BC2DAC" w:rsidRPr="009B69E3" w:rsidRDefault="00F44A99" w:rsidP="005131A3">
      <w:pPr>
        <w:tabs>
          <w:tab w:val="left" w:pos="630"/>
        </w:tabs>
        <w:spacing w:after="0" w:line="240" w:lineRule="auto"/>
        <w:ind w:firstLine="288"/>
        <w:jc w:val="both"/>
        <w:rPr>
          <w:rFonts w:ascii="Times New Roman" w:hAnsi="Times New Roman"/>
        </w:rPr>
      </w:pPr>
      <w:r w:rsidRPr="009B69E3">
        <w:rPr>
          <w:rFonts w:ascii="Times New Roman" w:hAnsi="Times New Roman"/>
          <w:b/>
        </w:rPr>
        <w:t>2.</w:t>
      </w:r>
      <w:r w:rsidR="00AF61C3">
        <w:rPr>
          <w:rFonts w:ascii="Times New Roman" w:hAnsi="Times New Roman"/>
        </w:rPr>
        <w:tab/>
      </w:r>
      <w:r w:rsidRPr="009B69E3">
        <w:rPr>
          <w:rFonts w:ascii="Times New Roman" w:hAnsi="Times New Roman"/>
        </w:rPr>
        <w:t>This Act shall commence on a date to be fixed by Proclamation.</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Repeal.</w:t>
      </w:r>
    </w:p>
    <w:p w:rsidR="00BC2DAC" w:rsidRPr="009B69E3" w:rsidRDefault="00F44A99" w:rsidP="005131A3">
      <w:pPr>
        <w:tabs>
          <w:tab w:val="left" w:pos="630"/>
        </w:tabs>
        <w:spacing w:after="0" w:line="240" w:lineRule="auto"/>
        <w:ind w:firstLine="288"/>
        <w:jc w:val="both"/>
        <w:rPr>
          <w:rFonts w:ascii="Times New Roman" w:hAnsi="Times New Roman"/>
        </w:rPr>
      </w:pPr>
      <w:r w:rsidRPr="009B69E3">
        <w:rPr>
          <w:rFonts w:ascii="Times New Roman" w:hAnsi="Times New Roman"/>
          <w:b/>
        </w:rPr>
        <w:t>3.</w:t>
      </w:r>
      <w:r w:rsidR="00AF61C3">
        <w:rPr>
          <w:rFonts w:ascii="Times New Roman" w:hAnsi="Times New Roman"/>
          <w:b/>
        </w:rPr>
        <w:tab/>
      </w:r>
      <w:r w:rsidRPr="009B69E3">
        <w:rPr>
          <w:rFonts w:ascii="Times New Roman" w:hAnsi="Times New Roman"/>
        </w:rPr>
        <w:t xml:space="preserve">The </w:t>
      </w:r>
      <w:r w:rsidRPr="009B69E3">
        <w:rPr>
          <w:rFonts w:ascii="Times New Roman" w:hAnsi="Times New Roman"/>
          <w:i/>
        </w:rPr>
        <w:t xml:space="preserve">Northern Australia Act </w:t>
      </w:r>
      <w:r w:rsidRPr="009B69E3">
        <w:rPr>
          <w:rFonts w:ascii="Times New Roman" w:hAnsi="Times New Roman"/>
        </w:rPr>
        <w:t>1926 is repealed.</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Definitions.</w:t>
      </w:r>
    </w:p>
    <w:p w:rsidR="00BC2DAC" w:rsidRPr="009B69E3" w:rsidRDefault="00F44A99" w:rsidP="005131A3">
      <w:pPr>
        <w:tabs>
          <w:tab w:val="left" w:pos="630"/>
        </w:tabs>
        <w:spacing w:after="0" w:line="240" w:lineRule="auto"/>
        <w:ind w:firstLine="288"/>
        <w:jc w:val="both"/>
        <w:rPr>
          <w:rFonts w:ascii="Times New Roman" w:hAnsi="Times New Roman"/>
        </w:rPr>
      </w:pPr>
      <w:r w:rsidRPr="009B69E3">
        <w:rPr>
          <w:rFonts w:ascii="Times New Roman" w:hAnsi="Times New Roman"/>
          <w:b/>
        </w:rPr>
        <w:t>4.</w:t>
      </w:r>
      <w:r w:rsidR="00AF61C3">
        <w:rPr>
          <w:rFonts w:ascii="Times New Roman" w:hAnsi="Times New Roman"/>
        </w:rPr>
        <w:tab/>
      </w:r>
      <w:r w:rsidRPr="009B69E3">
        <w:rPr>
          <w:rFonts w:ascii="Times New Roman" w:hAnsi="Times New Roman"/>
        </w:rPr>
        <w:t xml:space="preserve">Section three of the Principal Act is amended by inserting, before the definition of </w:t>
      </w:r>
      <w:r w:rsidR="003F479B">
        <w:rPr>
          <w:rFonts w:ascii="Times New Roman" w:hAnsi="Times New Roman"/>
        </w:rPr>
        <w:t>“</w:t>
      </w:r>
      <w:r w:rsidRPr="009B69E3">
        <w:rPr>
          <w:rFonts w:ascii="Times New Roman" w:hAnsi="Times New Roman"/>
        </w:rPr>
        <w:t>the Territory</w:t>
      </w:r>
      <w:r w:rsidR="003F479B">
        <w:rPr>
          <w:rFonts w:ascii="Times New Roman" w:hAnsi="Times New Roman"/>
        </w:rPr>
        <w:t>”</w:t>
      </w:r>
      <w:r w:rsidRPr="009B69E3">
        <w:rPr>
          <w:rFonts w:ascii="Times New Roman" w:hAnsi="Times New Roman"/>
        </w:rPr>
        <w:t>, the following definitions:—</w:t>
      </w:r>
    </w:p>
    <w:p w:rsidR="00BC2DAC" w:rsidRPr="009B69E3" w:rsidRDefault="003F479B" w:rsidP="005131A3">
      <w:pPr>
        <w:spacing w:before="120" w:after="0" w:line="240" w:lineRule="auto"/>
        <w:ind w:left="576" w:hanging="288"/>
        <w:jc w:val="both"/>
        <w:rPr>
          <w:rFonts w:ascii="Times New Roman" w:hAnsi="Times New Roman"/>
        </w:rPr>
      </w:pPr>
      <w:r>
        <w:rPr>
          <w:rFonts w:ascii="Times New Roman" w:hAnsi="Times New Roman"/>
        </w:rPr>
        <w:t>“‘</w:t>
      </w:r>
      <w:r w:rsidR="00F44A99" w:rsidRPr="009B69E3">
        <w:rPr>
          <w:rFonts w:ascii="Times New Roman" w:hAnsi="Times New Roman"/>
        </w:rPr>
        <w:t>Central Australia</w:t>
      </w:r>
      <w:r>
        <w:rPr>
          <w:rFonts w:ascii="Times New Roman" w:hAnsi="Times New Roman"/>
        </w:rPr>
        <w:t>’</w:t>
      </w:r>
      <w:r w:rsidR="00F44A99" w:rsidRPr="009B69E3">
        <w:rPr>
          <w:rFonts w:ascii="Times New Roman" w:hAnsi="Times New Roman"/>
        </w:rPr>
        <w:t xml:space="preserve"> means that part of the Territory situated south of the twentieth parallel of South Latitude;</w:t>
      </w:r>
    </w:p>
    <w:p w:rsidR="00BC2DAC" w:rsidRPr="009B69E3" w:rsidRDefault="003F479B" w:rsidP="005131A3">
      <w:pPr>
        <w:spacing w:before="120" w:after="0" w:line="240" w:lineRule="auto"/>
        <w:ind w:left="576" w:hanging="288"/>
        <w:jc w:val="both"/>
        <w:rPr>
          <w:rFonts w:ascii="Times New Roman" w:hAnsi="Times New Roman"/>
        </w:rPr>
      </w:pPr>
      <w:r>
        <w:rPr>
          <w:rFonts w:ascii="Times New Roman" w:hAnsi="Times New Roman"/>
        </w:rPr>
        <w:t>“‘</w:t>
      </w:r>
      <w:r w:rsidR="00F44A99" w:rsidRPr="009B69E3">
        <w:rPr>
          <w:rFonts w:ascii="Times New Roman" w:hAnsi="Times New Roman"/>
        </w:rPr>
        <w:t>North Australia</w:t>
      </w:r>
      <w:r>
        <w:rPr>
          <w:rFonts w:ascii="Times New Roman" w:hAnsi="Times New Roman"/>
        </w:rPr>
        <w:t>’</w:t>
      </w:r>
      <w:r w:rsidR="00F44A99" w:rsidRPr="009B69E3">
        <w:rPr>
          <w:rFonts w:ascii="Times New Roman" w:hAnsi="Times New Roman"/>
        </w:rPr>
        <w:t xml:space="preserve"> means that part of the Territory situated north of the twentieth parallel of South Latitude;</w:t>
      </w:r>
    </w:p>
    <w:p w:rsidR="00BC2DAC" w:rsidRPr="009B69E3" w:rsidRDefault="003F479B" w:rsidP="005131A3">
      <w:pPr>
        <w:spacing w:before="120" w:after="0" w:line="240" w:lineRule="auto"/>
        <w:ind w:left="576" w:hanging="288"/>
        <w:jc w:val="both"/>
        <w:rPr>
          <w:rFonts w:ascii="Times New Roman" w:hAnsi="Times New Roman"/>
        </w:rPr>
      </w:pPr>
      <w:r>
        <w:rPr>
          <w:rFonts w:ascii="Times New Roman" w:hAnsi="Times New Roman"/>
        </w:rPr>
        <w:t>“‘</w:t>
      </w:r>
      <w:r w:rsidR="00F44A99" w:rsidRPr="009B69E3">
        <w:rPr>
          <w:rFonts w:ascii="Times New Roman" w:hAnsi="Times New Roman"/>
        </w:rPr>
        <w:t>the Commission</w:t>
      </w:r>
      <w:r>
        <w:rPr>
          <w:rFonts w:ascii="Times New Roman" w:hAnsi="Times New Roman"/>
        </w:rPr>
        <w:t>’</w:t>
      </w:r>
      <w:r w:rsidR="00F44A99" w:rsidRPr="009B69E3">
        <w:rPr>
          <w:rFonts w:ascii="Times New Roman" w:hAnsi="Times New Roman"/>
        </w:rPr>
        <w:t xml:space="preserve"> means the North Australia Commission appointed under the </w:t>
      </w:r>
      <w:r w:rsidR="00F44A99" w:rsidRPr="009B69E3">
        <w:rPr>
          <w:rFonts w:ascii="Times New Roman" w:hAnsi="Times New Roman"/>
          <w:i/>
        </w:rPr>
        <w:t xml:space="preserve">Northern Australia Act </w:t>
      </w:r>
      <w:r w:rsidR="00F44A99" w:rsidRPr="009B69E3">
        <w:rPr>
          <w:rFonts w:ascii="Times New Roman" w:hAnsi="Times New Roman"/>
        </w:rPr>
        <w:t>1926;</w:t>
      </w:r>
      <w:r>
        <w:rPr>
          <w:rFonts w:ascii="Times New Roman" w:hAnsi="Times New Roman"/>
        </w:rPr>
        <w:t>”</w:t>
      </w:r>
      <w:r w:rsidR="00F44A99" w:rsidRPr="009B69E3">
        <w:rPr>
          <w:rFonts w:ascii="Times New Roman" w:hAnsi="Times New Roman"/>
        </w:rPr>
        <w:t>.</w:t>
      </w:r>
    </w:p>
    <w:p w:rsidR="00AF61C3" w:rsidRPr="00AF61C3" w:rsidRDefault="00AF61C3" w:rsidP="00AF61C3">
      <w:pPr>
        <w:pBdr>
          <w:top w:val="single" w:sz="4" w:space="1" w:color="auto"/>
        </w:pBdr>
        <w:spacing w:before="40" w:after="0" w:line="240" w:lineRule="auto"/>
        <w:jc w:val="center"/>
        <w:rPr>
          <w:rFonts w:ascii="Times New Roman" w:hAnsi="Times New Roman"/>
          <w:sz w:val="4"/>
          <w:szCs w:val="4"/>
        </w:rPr>
      </w:pPr>
    </w:p>
    <w:p w:rsidR="00BC2DAC" w:rsidRPr="00AF61C3" w:rsidRDefault="00F44A99" w:rsidP="00AF61C3">
      <w:pPr>
        <w:spacing w:after="0" w:line="240" w:lineRule="auto"/>
        <w:jc w:val="center"/>
        <w:rPr>
          <w:rFonts w:ascii="Times New Roman" w:hAnsi="Times New Roman"/>
          <w:sz w:val="20"/>
        </w:rPr>
      </w:pPr>
      <w:r w:rsidRPr="00AF61C3">
        <w:rPr>
          <w:rFonts w:ascii="Times New Roman" w:hAnsi="Times New Roman"/>
          <w:sz w:val="20"/>
        </w:rPr>
        <w:t>* Act No. 27, 1910, as amended by No. 19, 1926.</w:t>
      </w:r>
    </w:p>
    <w:p w:rsidR="00AF61C3" w:rsidRDefault="00AF61C3">
      <w:pPr>
        <w:rPr>
          <w:rFonts w:ascii="Times New Roman" w:hAnsi="Times New Roman"/>
        </w:rPr>
      </w:pPr>
      <w:r>
        <w:rPr>
          <w:rFonts w:ascii="Times New Roman" w:hAnsi="Times New Roman"/>
        </w:rPr>
        <w:br w:type="page"/>
      </w:r>
    </w:p>
    <w:p w:rsidR="00BC2DAC" w:rsidRPr="009B69E3" w:rsidRDefault="00F44A99" w:rsidP="00E26674">
      <w:pPr>
        <w:tabs>
          <w:tab w:val="left" w:pos="693"/>
        </w:tabs>
        <w:spacing w:after="0" w:line="240" w:lineRule="auto"/>
        <w:ind w:firstLine="288"/>
        <w:jc w:val="both"/>
        <w:rPr>
          <w:rFonts w:ascii="Times New Roman" w:hAnsi="Times New Roman"/>
        </w:rPr>
      </w:pPr>
      <w:r w:rsidRPr="009B69E3">
        <w:rPr>
          <w:rFonts w:ascii="Times New Roman" w:hAnsi="Times New Roman"/>
          <w:b/>
        </w:rPr>
        <w:lastRenderedPageBreak/>
        <w:t>5.</w:t>
      </w:r>
      <w:r w:rsidR="005A1E55">
        <w:rPr>
          <w:rFonts w:ascii="Times New Roman" w:hAnsi="Times New Roman"/>
        </w:rPr>
        <w:tab/>
      </w:r>
      <w:r w:rsidRPr="009B69E3">
        <w:rPr>
          <w:rFonts w:ascii="Times New Roman" w:hAnsi="Times New Roman"/>
        </w:rPr>
        <w:t>After section three of the Principal Act the following section is inserted:—</w:t>
      </w:r>
    </w:p>
    <w:p w:rsidR="00BC2DAC" w:rsidRPr="009B69E3" w:rsidRDefault="003F479B" w:rsidP="00FA5E1B">
      <w:pPr>
        <w:spacing w:before="240" w:after="0" w:line="240" w:lineRule="auto"/>
        <w:jc w:val="center"/>
        <w:rPr>
          <w:rFonts w:ascii="Times New Roman" w:hAnsi="Times New Roman"/>
        </w:rPr>
      </w:pPr>
      <w:r>
        <w:rPr>
          <w:rFonts w:ascii="Times New Roman" w:hAnsi="Times New Roman"/>
        </w:rPr>
        <w:t>“</w:t>
      </w:r>
      <w:r w:rsidR="00F44A99" w:rsidRPr="009B69E3">
        <w:rPr>
          <w:rFonts w:ascii="Times New Roman" w:hAnsi="Times New Roman"/>
          <w:i/>
        </w:rPr>
        <w:t>Administration</w:t>
      </w:r>
      <w:r>
        <w:rPr>
          <w:rFonts w:ascii="Times New Roman" w:hAnsi="Times New Roman"/>
        </w:rPr>
        <w:t>”</w:t>
      </w:r>
      <w:r w:rsidR="00F44A99" w:rsidRPr="009B69E3">
        <w:rPr>
          <w:rFonts w:ascii="Times New Roman" w:hAnsi="Times New Roman"/>
        </w:rPr>
        <w:t>.</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Appointment of Administrator.</w:t>
      </w:r>
    </w:p>
    <w:p w:rsidR="00BC2DAC" w:rsidRPr="009B69E3" w:rsidRDefault="003F479B" w:rsidP="005131A3">
      <w:pPr>
        <w:tabs>
          <w:tab w:val="left" w:pos="1260"/>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4.—(1.)</w:t>
      </w:r>
      <w:r w:rsidR="005A1E55">
        <w:rPr>
          <w:rFonts w:ascii="Times New Roman" w:hAnsi="Times New Roman"/>
        </w:rPr>
        <w:tab/>
      </w:r>
      <w:r w:rsidR="00F44A99" w:rsidRPr="009B69E3">
        <w:rPr>
          <w:rFonts w:ascii="Times New Roman" w:hAnsi="Times New Roman"/>
        </w:rPr>
        <w:t>The Governor-General may appoint an Administrator for the Territory. The Administrator shall be appointed by the Governor-General by Commission under the seal of the Common</w:t>
      </w:r>
      <w:r>
        <w:rPr>
          <w:rFonts w:ascii="Times New Roman" w:hAnsi="Times New Roman"/>
        </w:rPr>
        <w:t xml:space="preserve"> </w:t>
      </w:r>
      <w:r w:rsidR="00F44A99" w:rsidRPr="009B69E3">
        <w:rPr>
          <w:rFonts w:ascii="Times New Roman" w:hAnsi="Times New Roman"/>
        </w:rPr>
        <w:t>wealth, and shall hold office during pleasure.</w:t>
      </w:r>
    </w:p>
    <w:p w:rsidR="00BC2DAC" w:rsidRPr="009B69E3" w:rsidRDefault="00F44A99" w:rsidP="006A3711">
      <w:pPr>
        <w:spacing w:before="120" w:after="0" w:line="240" w:lineRule="auto"/>
        <w:ind w:firstLine="288"/>
        <w:jc w:val="both"/>
        <w:rPr>
          <w:rFonts w:ascii="Times New Roman" w:hAnsi="Times New Roman"/>
        </w:rPr>
      </w:pPr>
      <w:r w:rsidRPr="009B69E3">
        <w:rPr>
          <w:rFonts w:ascii="Times New Roman" w:hAnsi="Times New Roman"/>
        </w:rPr>
        <w:t>(2.)</w:t>
      </w:r>
      <w:r w:rsidR="005A1E55">
        <w:rPr>
          <w:rFonts w:ascii="Times New Roman" w:hAnsi="Times New Roman"/>
        </w:rPr>
        <w:tab/>
      </w:r>
      <w:r w:rsidRPr="009B69E3">
        <w:rPr>
          <w:rFonts w:ascii="Times New Roman" w:hAnsi="Times New Roman"/>
        </w:rPr>
        <w:t>The Administrator shall exercise and perform all powers and functions that belong to his office according to the tenor of his Commission, and according to such instructions as are given to him by the Minister.</w:t>
      </w:r>
    </w:p>
    <w:p w:rsidR="00BC2DAC" w:rsidRPr="009B69E3" w:rsidRDefault="00F44A99" w:rsidP="006A3711">
      <w:pPr>
        <w:spacing w:before="120" w:after="0" w:line="240" w:lineRule="auto"/>
        <w:ind w:firstLine="288"/>
        <w:jc w:val="both"/>
        <w:rPr>
          <w:rFonts w:ascii="Times New Roman" w:hAnsi="Times New Roman"/>
        </w:rPr>
      </w:pPr>
      <w:r w:rsidRPr="009B69E3">
        <w:rPr>
          <w:rFonts w:ascii="Times New Roman" w:hAnsi="Times New Roman"/>
        </w:rPr>
        <w:t>(3.)</w:t>
      </w:r>
      <w:r w:rsidR="005A1E55">
        <w:rPr>
          <w:rFonts w:ascii="Times New Roman" w:hAnsi="Times New Roman"/>
        </w:rPr>
        <w:tab/>
      </w:r>
      <w:r w:rsidRPr="009B69E3">
        <w:rPr>
          <w:rFonts w:ascii="Times New Roman" w:hAnsi="Times New Roman"/>
        </w:rPr>
        <w:t xml:space="preserve">The Minister may appoint, or may delegate to the Administrator power to appoint, such officers as are necessary for the administration of the </w:t>
      </w:r>
      <w:r w:rsidRPr="009B69E3">
        <w:rPr>
          <w:rFonts w:ascii="Times New Roman" w:hAnsi="Times New Roman"/>
          <w:i/>
        </w:rPr>
        <w:t xml:space="preserve">Northern Territory Acceptance Act </w:t>
      </w:r>
      <w:r w:rsidRPr="009B69E3">
        <w:rPr>
          <w:rFonts w:ascii="Times New Roman" w:hAnsi="Times New Roman"/>
        </w:rPr>
        <w:t>1910-1919 or this Act or for the proper government of the Territory.</w:t>
      </w:r>
      <w:r w:rsidR="003F479B">
        <w:rPr>
          <w:rFonts w:ascii="Times New Roman" w:hAnsi="Times New Roman"/>
        </w:rPr>
        <w:t>”</w:t>
      </w:r>
      <w:r w:rsidRPr="009B69E3">
        <w:rPr>
          <w:rFonts w:ascii="Times New Roman" w:hAnsi="Times New Roman"/>
        </w:rPr>
        <w:t>.</w:t>
      </w:r>
    </w:p>
    <w:p w:rsidR="00BC2DAC" w:rsidRPr="009B69E3" w:rsidRDefault="00F44A99" w:rsidP="006A3711">
      <w:pPr>
        <w:tabs>
          <w:tab w:val="left" w:pos="630"/>
        </w:tabs>
        <w:spacing w:before="120" w:after="0" w:line="240" w:lineRule="auto"/>
        <w:ind w:firstLine="288"/>
        <w:jc w:val="both"/>
        <w:rPr>
          <w:rFonts w:ascii="Times New Roman" w:hAnsi="Times New Roman"/>
        </w:rPr>
      </w:pPr>
      <w:r w:rsidRPr="009B69E3">
        <w:rPr>
          <w:rFonts w:ascii="Times New Roman" w:hAnsi="Times New Roman"/>
          <w:b/>
        </w:rPr>
        <w:t>6.</w:t>
      </w:r>
      <w:r w:rsidR="005A1E55">
        <w:rPr>
          <w:rFonts w:ascii="Times New Roman" w:hAnsi="Times New Roman"/>
        </w:rPr>
        <w:tab/>
      </w:r>
      <w:r w:rsidRPr="009B69E3">
        <w:rPr>
          <w:rFonts w:ascii="Times New Roman" w:hAnsi="Times New Roman"/>
        </w:rPr>
        <w:t>After section five of the Principal Act the following sections are inserted:—</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 xml:space="preserve">Application of </w:t>
      </w:r>
      <w:r w:rsidRPr="00B81BA6">
        <w:rPr>
          <w:rFonts w:ascii="Times New Roman" w:hAnsi="Times New Roman" w:cs="Times New Roman"/>
          <w:b/>
          <w:i/>
          <w:sz w:val="20"/>
        </w:rPr>
        <w:t>Commonwealth Conciliation and Arbitration Act</w:t>
      </w:r>
      <w:r w:rsidRPr="00AF61C3">
        <w:rPr>
          <w:rFonts w:ascii="Times New Roman" w:hAnsi="Times New Roman" w:cs="Times New Roman"/>
          <w:b/>
          <w:sz w:val="20"/>
        </w:rPr>
        <w:t xml:space="preserve"> 1904-1930.</w:t>
      </w:r>
    </w:p>
    <w:p w:rsidR="00BC2DAC" w:rsidRPr="009B69E3" w:rsidRDefault="003F479B" w:rsidP="005131A3">
      <w:pPr>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6.</w:t>
      </w:r>
      <w:r w:rsidR="005A1E55">
        <w:rPr>
          <w:rFonts w:ascii="Times New Roman" w:hAnsi="Times New Roman"/>
        </w:rPr>
        <w:tab/>
      </w:r>
      <w:r w:rsidR="00F44A99" w:rsidRPr="009B69E3">
        <w:rPr>
          <w:rFonts w:ascii="Times New Roman" w:hAnsi="Times New Roman"/>
        </w:rPr>
        <w:t xml:space="preserve">The </w:t>
      </w:r>
      <w:r w:rsidR="00F44A99" w:rsidRPr="009B69E3">
        <w:rPr>
          <w:rFonts w:ascii="Times New Roman" w:hAnsi="Times New Roman"/>
          <w:i/>
        </w:rPr>
        <w:t xml:space="preserve">Commonwealth Conciliation and Arbitration Act </w:t>
      </w:r>
      <w:r w:rsidR="00F44A99" w:rsidRPr="009B69E3">
        <w:rPr>
          <w:rFonts w:ascii="Times New Roman" w:hAnsi="Times New Roman"/>
        </w:rPr>
        <w:t xml:space="preserve">1904-1930 shall apply to industrial disputes in the Territory as if from the definition of </w:t>
      </w:r>
      <w:r>
        <w:rPr>
          <w:rFonts w:ascii="Times New Roman" w:hAnsi="Times New Roman"/>
        </w:rPr>
        <w:t>‘</w:t>
      </w:r>
      <w:r w:rsidR="00F44A99" w:rsidRPr="009B69E3">
        <w:rPr>
          <w:rFonts w:ascii="Times New Roman" w:hAnsi="Times New Roman"/>
        </w:rPr>
        <w:t>industrial disputes</w:t>
      </w:r>
      <w:r>
        <w:rPr>
          <w:rFonts w:ascii="Times New Roman" w:hAnsi="Times New Roman"/>
        </w:rPr>
        <w:t>’</w:t>
      </w:r>
      <w:r w:rsidR="00F44A99" w:rsidRPr="009B69E3">
        <w:rPr>
          <w:rFonts w:ascii="Times New Roman" w:hAnsi="Times New Roman"/>
        </w:rPr>
        <w:t xml:space="preserve"> in section four of that Act the words </w:t>
      </w:r>
      <w:r>
        <w:rPr>
          <w:rFonts w:ascii="Times New Roman" w:hAnsi="Times New Roman"/>
        </w:rPr>
        <w:t>‘</w:t>
      </w:r>
      <w:r w:rsidR="00F44A99" w:rsidRPr="009B69E3">
        <w:rPr>
          <w:rFonts w:ascii="Times New Roman" w:hAnsi="Times New Roman"/>
        </w:rPr>
        <w:t>extending beyond the limits of any one State</w:t>
      </w:r>
      <w:r>
        <w:rPr>
          <w:rFonts w:ascii="Times New Roman" w:hAnsi="Times New Roman"/>
        </w:rPr>
        <w:t>’</w:t>
      </w:r>
      <w:r w:rsidR="00F44A99" w:rsidRPr="009B69E3">
        <w:rPr>
          <w:rFonts w:ascii="Times New Roman" w:hAnsi="Times New Roman"/>
        </w:rPr>
        <w:t xml:space="preserve"> were omitted.</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 xml:space="preserve">Application of </w:t>
      </w:r>
      <w:r w:rsidRPr="002E4CE5">
        <w:rPr>
          <w:rFonts w:ascii="Times New Roman" w:hAnsi="Times New Roman" w:cs="Times New Roman"/>
          <w:b/>
          <w:i/>
          <w:sz w:val="20"/>
        </w:rPr>
        <w:t>Australian Industries Preservation Act</w:t>
      </w:r>
      <w:r w:rsidRPr="00AF61C3">
        <w:rPr>
          <w:rFonts w:ascii="Times New Roman" w:hAnsi="Times New Roman" w:cs="Times New Roman"/>
          <w:b/>
          <w:sz w:val="20"/>
        </w:rPr>
        <w:t xml:space="preserve"> 1906-1930.</w:t>
      </w:r>
    </w:p>
    <w:p w:rsidR="00BC2DAC" w:rsidRPr="009B69E3" w:rsidRDefault="003F479B" w:rsidP="005131A3">
      <w:pPr>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7.</w:t>
      </w:r>
      <w:r w:rsidR="005A1E55">
        <w:rPr>
          <w:rFonts w:ascii="Times New Roman" w:hAnsi="Times New Roman"/>
        </w:rPr>
        <w:tab/>
      </w:r>
      <w:r w:rsidR="00F44A99" w:rsidRPr="009B69E3">
        <w:rPr>
          <w:rFonts w:ascii="Times New Roman" w:hAnsi="Times New Roman"/>
        </w:rPr>
        <w:t xml:space="preserve">The </w:t>
      </w:r>
      <w:r w:rsidR="00F44A99" w:rsidRPr="009B69E3">
        <w:rPr>
          <w:rFonts w:ascii="Times New Roman" w:hAnsi="Times New Roman"/>
          <w:i/>
        </w:rPr>
        <w:t xml:space="preserve">Australian Industries Preservation Act </w:t>
      </w:r>
      <w:r w:rsidR="00F44A99" w:rsidRPr="009B69E3">
        <w:rPr>
          <w:rFonts w:ascii="Times New Roman" w:hAnsi="Times New Roman"/>
        </w:rPr>
        <w:t xml:space="preserve">1906-1930 shall apply in the Territory as if the words </w:t>
      </w:r>
      <w:r>
        <w:rPr>
          <w:rFonts w:ascii="Times New Roman" w:hAnsi="Times New Roman"/>
        </w:rPr>
        <w:t>‘</w:t>
      </w:r>
      <w:r w:rsidR="00F44A99" w:rsidRPr="009B69E3">
        <w:rPr>
          <w:rFonts w:ascii="Times New Roman" w:hAnsi="Times New Roman"/>
        </w:rPr>
        <w:t>with other countries or among the States</w:t>
      </w:r>
      <w:r>
        <w:rPr>
          <w:rFonts w:ascii="Times New Roman" w:hAnsi="Times New Roman"/>
        </w:rPr>
        <w:t>’</w:t>
      </w:r>
      <w:r w:rsidR="00F44A99" w:rsidRPr="009B69E3">
        <w:rPr>
          <w:rFonts w:ascii="Times New Roman" w:hAnsi="Times New Roman"/>
        </w:rPr>
        <w:t>, wherever they occur in relation to trade or commerce, were omitted.</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 xml:space="preserve">Application of </w:t>
      </w:r>
      <w:r w:rsidRPr="002E4CE5">
        <w:rPr>
          <w:rFonts w:ascii="Times New Roman" w:hAnsi="Times New Roman" w:cs="Times New Roman"/>
          <w:b/>
          <w:i/>
          <w:sz w:val="20"/>
        </w:rPr>
        <w:t>Secret Commissions Act</w:t>
      </w:r>
      <w:r w:rsidRPr="00AF61C3">
        <w:rPr>
          <w:rFonts w:ascii="Times New Roman" w:hAnsi="Times New Roman" w:cs="Times New Roman"/>
          <w:b/>
          <w:sz w:val="20"/>
        </w:rPr>
        <w:t xml:space="preserve"> 1905.</w:t>
      </w:r>
    </w:p>
    <w:p w:rsidR="00BC2DAC" w:rsidRPr="009B69E3" w:rsidRDefault="003F479B" w:rsidP="005131A3">
      <w:pPr>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8.</w:t>
      </w:r>
      <w:r w:rsidR="005A1E55">
        <w:rPr>
          <w:rFonts w:ascii="Times New Roman" w:hAnsi="Times New Roman"/>
        </w:rPr>
        <w:tab/>
      </w:r>
      <w:r w:rsidR="00F44A99" w:rsidRPr="009B69E3">
        <w:rPr>
          <w:rFonts w:ascii="Times New Roman" w:hAnsi="Times New Roman"/>
        </w:rPr>
        <w:t xml:space="preserve">The </w:t>
      </w:r>
      <w:r w:rsidR="00F44A99" w:rsidRPr="009B69E3">
        <w:rPr>
          <w:rFonts w:ascii="Times New Roman" w:hAnsi="Times New Roman"/>
          <w:i/>
        </w:rPr>
        <w:t xml:space="preserve">Secret Commissions Act </w:t>
      </w:r>
      <w:r w:rsidR="00F44A99" w:rsidRPr="009B69E3">
        <w:rPr>
          <w:rFonts w:ascii="Times New Roman" w:hAnsi="Times New Roman"/>
        </w:rPr>
        <w:t xml:space="preserve">1905 shall apply in the Territory to trade and commerce with the Territory as if the words </w:t>
      </w:r>
      <w:r>
        <w:rPr>
          <w:rFonts w:ascii="Times New Roman" w:hAnsi="Times New Roman"/>
        </w:rPr>
        <w:t>‘</w:t>
      </w:r>
      <w:r w:rsidR="00F44A99" w:rsidRPr="009B69E3">
        <w:rPr>
          <w:rFonts w:ascii="Times New Roman" w:hAnsi="Times New Roman"/>
        </w:rPr>
        <w:t>with other countries and among the States</w:t>
      </w:r>
      <w:r>
        <w:rPr>
          <w:rFonts w:ascii="Times New Roman" w:hAnsi="Times New Roman"/>
        </w:rPr>
        <w:t>’</w:t>
      </w:r>
      <w:r w:rsidR="00F44A99" w:rsidRPr="009B69E3">
        <w:rPr>
          <w:rFonts w:ascii="Times New Roman" w:hAnsi="Times New Roman"/>
        </w:rPr>
        <w:t xml:space="preserve"> were omitted from section two of that Act.</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 xml:space="preserve">Application of </w:t>
      </w:r>
      <w:r w:rsidRPr="002E4CE5">
        <w:rPr>
          <w:rFonts w:ascii="Times New Roman" w:hAnsi="Times New Roman" w:cs="Times New Roman"/>
          <w:b/>
          <w:i/>
          <w:sz w:val="20"/>
        </w:rPr>
        <w:t>Lands Acquisition Act</w:t>
      </w:r>
      <w:r w:rsidRPr="00AF61C3">
        <w:rPr>
          <w:rFonts w:ascii="Times New Roman" w:hAnsi="Times New Roman" w:cs="Times New Roman"/>
          <w:b/>
          <w:sz w:val="20"/>
        </w:rPr>
        <w:t xml:space="preserve"> 1906-1916.</w:t>
      </w:r>
    </w:p>
    <w:p w:rsidR="00BC2DAC" w:rsidRPr="009B69E3" w:rsidRDefault="003F479B" w:rsidP="005131A3">
      <w:pPr>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9.</w:t>
      </w:r>
      <w:r w:rsidR="005A1E55">
        <w:rPr>
          <w:rFonts w:ascii="Times New Roman" w:hAnsi="Times New Roman"/>
        </w:rPr>
        <w:tab/>
      </w:r>
      <w:r w:rsidR="00F44A99" w:rsidRPr="009B69E3">
        <w:rPr>
          <w:rFonts w:ascii="Times New Roman" w:hAnsi="Times New Roman"/>
        </w:rPr>
        <w:t xml:space="preserve">The provisions of the </w:t>
      </w:r>
      <w:r w:rsidR="00F44A99" w:rsidRPr="009B69E3">
        <w:rPr>
          <w:rFonts w:ascii="Times New Roman" w:hAnsi="Times New Roman"/>
          <w:i/>
        </w:rPr>
        <w:t xml:space="preserve">Lands Acquisition Act </w:t>
      </w:r>
      <w:r w:rsidR="00F44A99" w:rsidRPr="009B69E3">
        <w:rPr>
          <w:rFonts w:ascii="Times New Roman" w:hAnsi="Times New Roman"/>
        </w:rPr>
        <w:t>1906-1916 shall apply to the acquisition by the Commonwealth, for any public purpose, of any land owned in the Territory by any person:</w:t>
      </w:r>
    </w:p>
    <w:p w:rsidR="00BC2DAC" w:rsidRPr="009B69E3" w:rsidRDefault="00F44A99" w:rsidP="002E4CE5">
      <w:pPr>
        <w:spacing w:before="120" w:after="0" w:line="240" w:lineRule="auto"/>
        <w:ind w:firstLine="288"/>
        <w:jc w:val="both"/>
        <w:rPr>
          <w:rFonts w:ascii="Times New Roman" w:hAnsi="Times New Roman"/>
        </w:rPr>
      </w:pPr>
      <w:r w:rsidRPr="009B69E3">
        <w:rPr>
          <w:rFonts w:ascii="Times New Roman" w:hAnsi="Times New Roman"/>
        </w:rPr>
        <w:t>Provided that, in determining the compensation to which the owner is entitled under that Act, the value of the land shall be taken not to exceed the unimproved value of the land, or the interest therein of the owner, on the date of the passing of this Act, together with the value of his interest in the improvements on the land on the date of the acquisition of the land.</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Trade and commerce with States to be free.</w:t>
      </w:r>
    </w:p>
    <w:p w:rsidR="00BC2DAC" w:rsidRPr="009B69E3" w:rsidRDefault="003F479B" w:rsidP="005131A3">
      <w:pPr>
        <w:tabs>
          <w:tab w:val="left" w:pos="810"/>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10.</w:t>
      </w:r>
      <w:r w:rsidR="005A1E55">
        <w:rPr>
          <w:rFonts w:ascii="Times New Roman" w:hAnsi="Times New Roman"/>
        </w:rPr>
        <w:tab/>
      </w:r>
      <w:r w:rsidR="00F44A99" w:rsidRPr="009B69E3">
        <w:rPr>
          <w:rFonts w:ascii="Times New Roman" w:hAnsi="Times New Roman"/>
        </w:rPr>
        <w:t>Trade, commerce and intercourse between the Territory and the States, whether by means of internal carriage or ocean navigation, shall be absolutely free.</w:t>
      </w:r>
    </w:p>
    <w:p w:rsidR="005131A3" w:rsidRDefault="005131A3">
      <w:pPr>
        <w:rPr>
          <w:rFonts w:ascii="Times New Roman" w:hAnsi="Times New Roman"/>
        </w:rPr>
      </w:pPr>
      <w:r>
        <w:rPr>
          <w:rFonts w:ascii="Times New Roman" w:hAnsi="Times New Roman"/>
        </w:rPr>
        <w:br w:type="page"/>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lastRenderedPageBreak/>
        <w:t>Vesting of land and other property.</w:t>
      </w:r>
    </w:p>
    <w:p w:rsidR="00BC2DAC" w:rsidRPr="009B69E3" w:rsidRDefault="003F479B" w:rsidP="003349B8">
      <w:pPr>
        <w:tabs>
          <w:tab w:val="left" w:pos="1395"/>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11.—(1.)</w:t>
      </w:r>
      <w:r w:rsidR="005A1E55">
        <w:rPr>
          <w:rFonts w:ascii="Times New Roman" w:hAnsi="Times New Roman"/>
        </w:rPr>
        <w:tab/>
      </w:r>
      <w:r w:rsidR="00F44A99" w:rsidRPr="009B69E3">
        <w:rPr>
          <w:rFonts w:ascii="Times New Roman" w:hAnsi="Times New Roman"/>
        </w:rPr>
        <w:t>Any land vested in the Commission immediately prior to the commencement of this Act is hereby vested in the Commonwealth for the same estate as that for which it was held by the Commission.</w:t>
      </w:r>
    </w:p>
    <w:p w:rsidR="00BC2DAC" w:rsidRPr="009B69E3" w:rsidRDefault="003F479B" w:rsidP="003349B8">
      <w:pPr>
        <w:tabs>
          <w:tab w:val="left" w:pos="891"/>
        </w:tabs>
        <w:spacing w:before="4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(2.)</w:t>
      </w:r>
      <w:r w:rsidR="005A1E55">
        <w:rPr>
          <w:rFonts w:ascii="Times New Roman" w:hAnsi="Times New Roman"/>
        </w:rPr>
        <w:tab/>
      </w:r>
      <w:r w:rsidR="00F44A99" w:rsidRPr="009B69E3">
        <w:rPr>
          <w:rFonts w:ascii="Times New Roman" w:hAnsi="Times New Roman"/>
        </w:rPr>
        <w:t>All moneys and other assets the property of the Commission immediately prior to the commencement of this Act are hereby vested in the Commonwealth.</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Continuance of contracts, &amp;c.</w:t>
      </w:r>
    </w:p>
    <w:p w:rsidR="00BC2DAC" w:rsidRPr="009B69E3" w:rsidRDefault="003F479B" w:rsidP="003349B8">
      <w:pPr>
        <w:tabs>
          <w:tab w:val="left" w:pos="828"/>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12.</w:t>
      </w:r>
      <w:r w:rsidR="005A1E55">
        <w:rPr>
          <w:rFonts w:ascii="Times New Roman" w:hAnsi="Times New Roman"/>
        </w:rPr>
        <w:tab/>
      </w:r>
      <w:r w:rsidR="00F44A99" w:rsidRPr="009B69E3">
        <w:rPr>
          <w:rFonts w:ascii="Times New Roman" w:hAnsi="Times New Roman"/>
        </w:rPr>
        <w:t>Any contract, lease or agreement to which the Commission is a party, which is in force or continuing immediately prior to the commencement of this Act, shall continue in force as if this Act had not been passed:</w:t>
      </w:r>
    </w:p>
    <w:p w:rsidR="00BC2DAC" w:rsidRPr="009B69E3" w:rsidRDefault="00F44A99" w:rsidP="006A3711">
      <w:pPr>
        <w:spacing w:before="40" w:after="0" w:line="240" w:lineRule="auto"/>
        <w:ind w:firstLine="288"/>
        <w:jc w:val="both"/>
        <w:rPr>
          <w:rFonts w:ascii="Times New Roman" w:hAnsi="Times New Roman"/>
        </w:rPr>
      </w:pPr>
      <w:r w:rsidRPr="009B69E3">
        <w:rPr>
          <w:rFonts w:ascii="Times New Roman" w:hAnsi="Times New Roman"/>
        </w:rPr>
        <w:t>Provided that the Commonwealth shall be substituted as a party to any such contract, lease or agreement in lieu of the Commission.</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Saving.</w:t>
      </w:r>
    </w:p>
    <w:p w:rsidR="00BC2DAC" w:rsidRPr="009B69E3" w:rsidRDefault="003F479B" w:rsidP="003349B8">
      <w:pPr>
        <w:tabs>
          <w:tab w:val="left" w:pos="882"/>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13.</w:t>
      </w:r>
      <w:r w:rsidR="005A1E55">
        <w:rPr>
          <w:rFonts w:ascii="Times New Roman" w:hAnsi="Times New Roman"/>
        </w:rPr>
        <w:tab/>
      </w:r>
      <w:r w:rsidR="00F44A99" w:rsidRPr="009B69E3">
        <w:rPr>
          <w:rFonts w:ascii="Times New Roman" w:hAnsi="Times New Roman"/>
        </w:rPr>
        <w:t xml:space="preserve">The repeal of the </w:t>
      </w:r>
      <w:r w:rsidR="00F44A99" w:rsidRPr="009B69E3">
        <w:rPr>
          <w:rFonts w:ascii="Times New Roman" w:hAnsi="Times New Roman"/>
          <w:i/>
        </w:rPr>
        <w:t xml:space="preserve">Northern Australia Act </w:t>
      </w:r>
      <w:r w:rsidR="00F44A99" w:rsidRPr="009B69E3">
        <w:rPr>
          <w:rFonts w:ascii="Times New Roman" w:hAnsi="Times New Roman"/>
        </w:rPr>
        <w:t xml:space="preserve">1926 shall not affect any agreement, </w:t>
      </w:r>
      <w:proofErr w:type="spellStart"/>
      <w:r w:rsidR="00F44A99" w:rsidRPr="009B69E3">
        <w:rPr>
          <w:rFonts w:ascii="Times New Roman" w:hAnsi="Times New Roman"/>
        </w:rPr>
        <w:t>licence</w:t>
      </w:r>
      <w:proofErr w:type="spellEnd"/>
      <w:r w:rsidR="00F44A99" w:rsidRPr="009B69E3">
        <w:rPr>
          <w:rFonts w:ascii="Times New Roman" w:hAnsi="Times New Roman"/>
        </w:rPr>
        <w:t xml:space="preserve"> or permit made, granted or preserved thereunder and existing at the commencement of this Act, or any right, title, interest, power, duty, obligation or liability created by, acquired under, or at any time existing under, or by virtue or in respect of, any such agreement, </w:t>
      </w:r>
      <w:proofErr w:type="spellStart"/>
      <w:r w:rsidR="00F44A99" w:rsidRPr="009B69E3">
        <w:rPr>
          <w:rFonts w:ascii="Times New Roman" w:hAnsi="Times New Roman"/>
        </w:rPr>
        <w:t>licence</w:t>
      </w:r>
      <w:proofErr w:type="spellEnd"/>
      <w:r w:rsidR="00F44A99" w:rsidRPr="009B69E3">
        <w:rPr>
          <w:rFonts w:ascii="Times New Roman" w:hAnsi="Times New Roman"/>
        </w:rPr>
        <w:t xml:space="preserve"> or permit, and all such agreements, </w:t>
      </w:r>
      <w:proofErr w:type="spellStart"/>
      <w:r w:rsidR="00F44A99" w:rsidRPr="009B69E3">
        <w:rPr>
          <w:rFonts w:ascii="Times New Roman" w:hAnsi="Times New Roman"/>
        </w:rPr>
        <w:t>licences</w:t>
      </w:r>
      <w:proofErr w:type="spellEnd"/>
      <w:r w:rsidR="00F44A99" w:rsidRPr="009B69E3">
        <w:rPr>
          <w:rFonts w:ascii="Times New Roman" w:hAnsi="Times New Roman"/>
        </w:rPr>
        <w:t xml:space="preserve"> and permits shall continue to be of the same force and effect as if this Act had not been passed.</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Loans.</w:t>
      </w:r>
    </w:p>
    <w:p w:rsidR="00BC2DAC" w:rsidRPr="009B69E3" w:rsidRDefault="003F479B" w:rsidP="005131A3">
      <w:pPr>
        <w:tabs>
          <w:tab w:val="left" w:pos="1350"/>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14.—(1.)</w:t>
      </w:r>
      <w:r w:rsidR="005A1E55">
        <w:rPr>
          <w:rFonts w:ascii="Times New Roman" w:hAnsi="Times New Roman"/>
        </w:rPr>
        <w:tab/>
      </w:r>
      <w:r w:rsidR="00F44A99" w:rsidRPr="009B69E3">
        <w:rPr>
          <w:rFonts w:ascii="Times New Roman" w:hAnsi="Times New Roman"/>
        </w:rPr>
        <w:t xml:space="preserve">The Commonwealth hereby assumes any liability of the Commission existing or accruing at the commencement of this Act in respect of any moneys borrowed by the Commission under the </w:t>
      </w:r>
      <w:r w:rsidR="00F44A99" w:rsidRPr="009B69E3">
        <w:rPr>
          <w:rFonts w:ascii="Times New Roman" w:hAnsi="Times New Roman"/>
          <w:i/>
        </w:rPr>
        <w:t xml:space="preserve">Northern Australia Act </w:t>
      </w:r>
      <w:r w:rsidR="00F44A99" w:rsidRPr="009B69E3">
        <w:rPr>
          <w:rFonts w:ascii="Times New Roman" w:hAnsi="Times New Roman"/>
        </w:rPr>
        <w:t>1926 and not redeemed prior to the commencement of this Act.</w:t>
      </w:r>
    </w:p>
    <w:p w:rsidR="00BC2DAC" w:rsidRPr="009B69E3" w:rsidRDefault="003F479B" w:rsidP="006A3711">
      <w:pPr>
        <w:tabs>
          <w:tab w:val="left" w:pos="900"/>
        </w:tabs>
        <w:spacing w:before="4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(2.)</w:t>
      </w:r>
      <w:r w:rsidR="005A1E55">
        <w:rPr>
          <w:rFonts w:ascii="Times New Roman" w:hAnsi="Times New Roman"/>
        </w:rPr>
        <w:tab/>
      </w:r>
      <w:r w:rsidR="00F44A99" w:rsidRPr="009B69E3">
        <w:rPr>
          <w:rFonts w:ascii="Times New Roman" w:hAnsi="Times New Roman"/>
        </w:rPr>
        <w:t>Any sums advanced by the Treasurer to the Commission in pursuance of sub-section (11.) of</w:t>
      </w:r>
      <w:r w:rsidR="002E4CE5">
        <w:rPr>
          <w:rFonts w:ascii="Times New Roman" w:hAnsi="Times New Roman"/>
        </w:rPr>
        <w:t xml:space="preserve"> </w:t>
      </w:r>
      <w:r w:rsidR="00F44A99" w:rsidRPr="009B69E3">
        <w:rPr>
          <w:rFonts w:ascii="Times New Roman" w:hAnsi="Times New Roman"/>
        </w:rPr>
        <w:t xml:space="preserve">section thirty-one of the </w:t>
      </w:r>
      <w:r w:rsidR="00F44A99" w:rsidRPr="009B69E3">
        <w:rPr>
          <w:rFonts w:ascii="Times New Roman" w:hAnsi="Times New Roman"/>
          <w:i/>
        </w:rPr>
        <w:t xml:space="preserve">Northern Australia Act </w:t>
      </w:r>
      <w:r w:rsidR="00F44A99" w:rsidRPr="009B69E3">
        <w:rPr>
          <w:rFonts w:ascii="Times New Roman" w:hAnsi="Times New Roman"/>
        </w:rPr>
        <w:t>1926 shall be repayable to the Commonwealth Public Account from moneys appropriated as a loan to the Commission.</w:t>
      </w:r>
    </w:p>
    <w:p w:rsidR="00BC2DAC" w:rsidRPr="009B69E3" w:rsidRDefault="003F479B" w:rsidP="006A3711">
      <w:pPr>
        <w:tabs>
          <w:tab w:val="left" w:pos="900"/>
        </w:tabs>
        <w:spacing w:before="4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(3.)</w:t>
      </w:r>
      <w:r w:rsidR="005A1E55">
        <w:rPr>
          <w:rFonts w:ascii="Times New Roman" w:hAnsi="Times New Roman"/>
        </w:rPr>
        <w:tab/>
      </w:r>
      <w:r w:rsidR="00F44A99" w:rsidRPr="009B69E3">
        <w:rPr>
          <w:rFonts w:ascii="Times New Roman" w:hAnsi="Times New Roman"/>
        </w:rPr>
        <w:t xml:space="preserve">Any moneys appropriated by the </w:t>
      </w:r>
      <w:r w:rsidR="00F44A99" w:rsidRPr="009B69E3">
        <w:rPr>
          <w:rFonts w:ascii="Times New Roman" w:hAnsi="Times New Roman"/>
          <w:i/>
        </w:rPr>
        <w:t xml:space="preserve">Loan Act </w:t>
      </w:r>
      <w:r w:rsidR="00F44A99" w:rsidRPr="009B69E3">
        <w:rPr>
          <w:rFonts w:ascii="Times New Roman" w:hAnsi="Times New Roman"/>
        </w:rPr>
        <w:t>1930 for the purposes of loans to the Commission may be expended in works and services required or undertaken by the Commonwealth in the Territory.</w:t>
      </w:r>
    </w:p>
    <w:p w:rsidR="00BC2DAC" w:rsidRPr="009B69E3" w:rsidRDefault="003F479B" w:rsidP="006A3711">
      <w:pPr>
        <w:tabs>
          <w:tab w:val="left" w:pos="900"/>
        </w:tabs>
        <w:spacing w:before="4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(4.)</w:t>
      </w:r>
      <w:r w:rsidR="005A1E55">
        <w:rPr>
          <w:rFonts w:ascii="Times New Roman" w:hAnsi="Times New Roman"/>
        </w:rPr>
        <w:tab/>
      </w:r>
      <w:r w:rsidR="00F44A99" w:rsidRPr="009B69E3">
        <w:rPr>
          <w:rFonts w:ascii="Times New Roman" w:hAnsi="Times New Roman"/>
        </w:rPr>
        <w:t xml:space="preserve">There shall be payable by the Treasurer to the National Debt Sinking Fund established under the </w:t>
      </w:r>
      <w:r w:rsidR="00F44A99" w:rsidRPr="009B69E3">
        <w:rPr>
          <w:rFonts w:ascii="Times New Roman" w:hAnsi="Times New Roman"/>
          <w:i/>
        </w:rPr>
        <w:t xml:space="preserve">National Debt Sinking Fund Act </w:t>
      </w:r>
      <w:r w:rsidR="00F44A99" w:rsidRPr="009B69E3">
        <w:rPr>
          <w:rFonts w:ascii="Times New Roman" w:hAnsi="Times New Roman"/>
        </w:rPr>
        <w:t>1923-1929, the payments which but for this Act would have been payable by the Commission in pursuance of sub-section (6.)</w:t>
      </w:r>
      <w:r w:rsidR="002E4CE5">
        <w:rPr>
          <w:rFonts w:ascii="Times New Roman" w:hAnsi="Times New Roman"/>
        </w:rPr>
        <w:t xml:space="preserve"> </w:t>
      </w:r>
      <w:r w:rsidR="00F44A99" w:rsidRPr="009B69E3">
        <w:rPr>
          <w:rFonts w:ascii="Times New Roman" w:hAnsi="Times New Roman"/>
        </w:rPr>
        <w:t>of</w:t>
      </w:r>
      <w:r w:rsidR="002E4CE5">
        <w:rPr>
          <w:rFonts w:ascii="Times New Roman" w:hAnsi="Times New Roman"/>
        </w:rPr>
        <w:t xml:space="preserve"> </w:t>
      </w:r>
      <w:r w:rsidR="00F44A99" w:rsidRPr="009B69E3">
        <w:rPr>
          <w:rFonts w:ascii="Times New Roman" w:hAnsi="Times New Roman"/>
        </w:rPr>
        <w:t xml:space="preserve">section thirty-one of the </w:t>
      </w:r>
      <w:r w:rsidR="00F44A99" w:rsidRPr="009B69E3">
        <w:rPr>
          <w:rFonts w:ascii="Times New Roman" w:hAnsi="Times New Roman"/>
          <w:i/>
        </w:rPr>
        <w:t xml:space="preserve">Northern Australia Act </w:t>
      </w:r>
      <w:r w:rsidR="00F44A99" w:rsidRPr="009B69E3">
        <w:rPr>
          <w:rFonts w:ascii="Times New Roman" w:hAnsi="Times New Roman"/>
        </w:rPr>
        <w:t>1926.</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Appropriation.</w:t>
      </w:r>
    </w:p>
    <w:p w:rsidR="00BC2DAC" w:rsidRPr="009B69E3" w:rsidRDefault="003F479B" w:rsidP="005131A3">
      <w:pPr>
        <w:tabs>
          <w:tab w:val="left" w:pos="810"/>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15.</w:t>
      </w:r>
      <w:r w:rsidR="005A1E55">
        <w:rPr>
          <w:rFonts w:ascii="Times New Roman" w:hAnsi="Times New Roman"/>
        </w:rPr>
        <w:tab/>
      </w:r>
      <w:r w:rsidR="00F44A99" w:rsidRPr="009B69E3">
        <w:rPr>
          <w:rFonts w:ascii="Times New Roman" w:hAnsi="Times New Roman"/>
        </w:rPr>
        <w:t>The Consolidated Revenue Fund is to the necessary extent hereby appropriated for the purposes of any interest or sinking fund payments to which the Commonwealth is liable in pursuance of the provisions of this Act.</w:t>
      </w:r>
    </w:p>
    <w:p w:rsidR="00BC2DAC" w:rsidRPr="00AF61C3" w:rsidRDefault="00F44A99" w:rsidP="005131A3">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Continuance</w:t>
      </w:r>
      <w:r w:rsidR="002E4CE5">
        <w:rPr>
          <w:rFonts w:ascii="Times New Roman" w:hAnsi="Times New Roman" w:cs="Times New Roman"/>
          <w:b/>
          <w:sz w:val="20"/>
        </w:rPr>
        <w:t xml:space="preserve"> </w:t>
      </w:r>
      <w:r w:rsidRPr="00AF61C3">
        <w:rPr>
          <w:rFonts w:ascii="Times New Roman" w:hAnsi="Times New Roman" w:cs="Times New Roman"/>
          <w:b/>
          <w:sz w:val="20"/>
        </w:rPr>
        <w:t>of</w:t>
      </w:r>
      <w:r w:rsidR="002E4CE5">
        <w:rPr>
          <w:rFonts w:ascii="Times New Roman" w:hAnsi="Times New Roman" w:cs="Times New Roman"/>
          <w:b/>
          <w:sz w:val="20"/>
        </w:rPr>
        <w:t xml:space="preserve"> </w:t>
      </w:r>
      <w:r w:rsidRPr="00AF61C3">
        <w:rPr>
          <w:rFonts w:ascii="Times New Roman" w:hAnsi="Times New Roman" w:cs="Times New Roman"/>
          <w:b/>
          <w:sz w:val="20"/>
        </w:rPr>
        <w:t>laws.</w:t>
      </w:r>
    </w:p>
    <w:p w:rsidR="00BC2DAC" w:rsidRPr="009B69E3" w:rsidRDefault="003F479B" w:rsidP="00DF7593">
      <w:pPr>
        <w:tabs>
          <w:tab w:val="left" w:pos="1431"/>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16.—(1.)</w:t>
      </w:r>
      <w:r w:rsidR="005A1E55">
        <w:rPr>
          <w:rFonts w:ascii="Times New Roman" w:hAnsi="Times New Roman"/>
        </w:rPr>
        <w:tab/>
      </w:r>
      <w:r w:rsidR="00F44A99" w:rsidRPr="009B69E3">
        <w:rPr>
          <w:rFonts w:ascii="Times New Roman" w:hAnsi="Times New Roman"/>
        </w:rPr>
        <w:t>Subject to this Act, all laws in force in North Australia shall, so far as applicable, continue in force in that part of the Territory situated north of the twentieth parallel of South Latitude and shall apply, subject to such modifications and adaptations as are prescribed</w:t>
      </w:r>
    </w:p>
    <w:p w:rsidR="005131A3" w:rsidRDefault="005131A3">
      <w:pPr>
        <w:rPr>
          <w:rFonts w:ascii="Times New Roman" w:hAnsi="Times New Roman"/>
        </w:rPr>
      </w:pPr>
      <w:r>
        <w:rPr>
          <w:rFonts w:ascii="Times New Roman" w:hAnsi="Times New Roman"/>
        </w:rPr>
        <w:br w:type="page"/>
      </w:r>
    </w:p>
    <w:p w:rsidR="00BC2DAC" w:rsidRPr="009B69E3" w:rsidRDefault="002E4CE5" w:rsidP="00361ED9">
      <w:pPr>
        <w:spacing w:after="0" w:line="240" w:lineRule="auto"/>
        <w:jc w:val="both"/>
        <w:rPr>
          <w:rFonts w:ascii="Times New Roman" w:hAnsi="Times New Roman"/>
        </w:rPr>
      </w:pPr>
      <w:r>
        <w:rPr>
          <w:rFonts w:ascii="Times New Roman" w:hAnsi="Times New Roman"/>
        </w:rPr>
        <w:t>b</w:t>
      </w:r>
      <w:r w:rsidR="00F44A99" w:rsidRPr="009B69E3">
        <w:rPr>
          <w:rFonts w:ascii="Times New Roman" w:hAnsi="Times New Roman"/>
        </w:rPr>
        <w:t>y</w:t>
      </w:r>
      <w:r>
        <w:rPr>
          <w:rFonts w:ascii="Times New Roman" w:hAnsi="Times New Roman"/>
        </w:rPr>
        <w:t xml:space="preserve"> </w:t>
      </w:r>
      <w:r w:rsidR="00F44A99" w:rsidRPr="009B69E3">
        <w:rPr>
          <w:rFonts w:ascii="Times New Roman" w:hAnsi="Times New Roman"/>
        </w:rPr>
        <w:t>Ordinance made in pursuance of this Act, to that part of the Territory situated south of the twentieth parallel of South Latitude, but any such laws other than Acts of the Parliament of the Common</w:t>
      </w:r>
      <w:r w:rsidR="003F479B">
        <w:rPr>
          <w:rFonts w:ascii="Times New Roman" w:hAnsi="Times New Roman"/>
        </w:rPr>
        <w:t xml:space="preserve"> </w:t>
      </w:r>
      <w:r w:rsidR="00F44A99" w:rsidRPr="009B69E3">
        <w:rPr>
          <w:rFonts w:ascii="Times New Roman" w:hAnsi="Times New Roman"/>
        </w:rPr>
        <w:t>wealth may be altered or repealed by Ordinances made in pursuance of this Act.</w:t>
      </w:r>
    </w:p>
    <w:p w:rsidR="00BC2DAC" w:rsidRPr="009B69E3" w:rsidRDefault="003F479B" w:rsidP="009E3F33">
      <w:pPr>
        <w:tabs>
          <w:tab w:val="left" w:pos="882"/>
        </w:tabs>
        <w:spacing w:before="6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(2.)</w:t>
      </w:r>
      <w:r w:rsidR="005A1E55">
        <w:rPr>
          <w:rFonts w:ascii="Times New Roman" w:hAnsi="Times New Roman"/>
        </w:rPr>
        <w:tab/>
      </w:r>
      <w:r w:rsidR="00F44A99" w:rsidRPr="009B69E3">
        <w:rPr>
          <w:rFonts w:ascii="Times New Roman" w:hAnsi="Times New Roman"/>
        </w:rPr>
        <w:t>Where any law which is continued in force in the Territory by virtue of this section is a law of the Commonwealth, and any power or function is by that law vested in any officer in relation to any State, or in relation to North Australia or Central Australia, that power or function shall, in relation to the Territory, be vested in and exercised by such officer as the Governor-General directs.</w:t>
      </w:r>
    </w:p>
    <w:p w:rsidR="00BC2DAC" w:rsidRPr="009B69E3" w:rsidRDefault="003F479B" w:rsidP="009E3F33">
      <w:pPr>
        <w:tabs>
          <w:tab w:val="left" w:pos="882"/>
        </w:tabs>
        <w:spacing w:before="6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(3.)</w:t>
      </w:r>
      <w:r w:rsidR="005A1E55">
        <w:rPr>
          <w:rFonts w:ascii="Times New Roman" w:hAnsi="Times New Roman"/>
        </w:rPr>
        <w:tab/>
      </w:r>
      <w:r w:rsidR="00F44A99" w:rsidRPr="009B69E3">
        <w:rPr>
          <w:rFonts w:ascii="Times New Roman" w:hAnsi="Times New Roman"/>
        </w:rPr>
        <w:t>Where any law which is continued in force in the Territory by virtue of this section is a law of the State of South Australia, any power or function, which by that law is vested in the Governor of the State of South Australia, or in the Governor of that State with the advice of his Executive Council, or in any authority of that State, shall, in relation to the Territory, be vested in and exercised or performed by the Governor-General, or the Governor-General in Council, or the authority exercising similar powers and functions in the Territory, or as the Governor-General directs.</w:t>
      </w:r>
    </w:p>
    <w:p w:rsidR="00BC2DAC" w:rsidRPr="00AF61C3" w:rsidRDefault="00F44A99" w:rsidP="00361ED9">
      <w:pPr>
        <w:spacing w:before="120" w:after="60" w:line="240" w:lineRule="auto"/>
        <w:jc w:val="both"/>
        <w:rPr>
          <w:rFonts w:ascii="Times New Roman" w:hAnsi="Times New Roman" w:cs="Times New Roman"/>
          <w:sz w:val="20"/>
          <w:szCs w:val="20"/>
        </w:rPr>
      </w:pPr>
      <w:r w:rsidRPr="00AF61C3">
        <w:rPr>
          <w:rFonts w:ascii="Times New Roman" w:hAnsi="Times New Roman" w:cs="Times New Roman"/>
          <w:b/>
          <w:sz w:val="20"/>
        </w:rPr>
        <w:t xml:space="preserve">Transfer of officers from North Australia and Central Australia Service to the Northern Territory </w:t>
      </w:r>
      <w:r w:rsidRPr="00AF61C3">
        <w:rPr>
          <w:rFonts w:ascii="Times New Roman" w:hAnsi="Times New Roman" w:cs="Times New Roman"/>
          <w:b/>
          <w:sz w:val="20"/>
          <w:szCs w:val="20"/>
        </w:rPr>
        <w:t>Service.</w:t>
      </w:r>
    </w:p>
    <w:p w:rsidR="00BC2DAC" w:rsidRPr="009B69E3" w:rsidRDefault="003F479B" w:rsidP="009E3F33">
      <w:pPr>
        <w:tabs>
          <w:tab w:val="left" w:pos="1404"/>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17.—(1.)</w:t>
      </w:r>
      <w:r w:rsidR="005A1E55">
        <w:rPr>
          <w:rFonts w:ascii="Times New Roman" w:hAnsi="Times New Roman"/>
        </w:rPr>
        <w:tab/>
      </w:r>
      <w:r w:rsidR="00F44A99" w:rsidRPr="009B69E3">
        <w:rPr>
          <w:rFonts w:ascii="Times New Roman" w:hAnsi="Times New Roman"/>
        </w:rPr>
        <w:t>Every officer of the Public Service of North Australia and Central Australia shall, by force of this Act, be transferred to the Public Service of the Territory.</w:t>
      </w:r>
    </w:p>
    <w:p w:rsidR="00BC2DAC" w:rsidRPr="009B69E3" w:rsidRDefault="003F479B" w:rsidP="009E3F33">
      <w:pPr>
        <w:tabs>
          <w:tab w:val="left" w:pos="882"/>
        </w:tabs>
        <w:spacing w:before="6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(2.)</w:t>
      </w:r>
      <w:r w:rsidR="005A1E55">
        <w:rPr>
          <w:rFonts w:ascii="Times New Roman" w:hAnsi="Times New Roman"/>
        </w:rPr>
        <w:tab/>
      </w:r>
      <w:r w:rsidR="00F44A99" w:rsidRPr="009B69E3">
        <w:rPr>
          <w:rFonts w:ascii="Times New Roman" w:hAnsi="Times New Roman"/>
        </w:rPr>
        <w:t>Every such officer shall preserve all his existing and accruing rights as if his service with the Territory were a continuation of his service with North Australia or Central Australia, as the case may be.</w:t>
      </w:r>
    </w:p>
    <w:p w:rsidR="00BC2DAC" w:rsidRPr="009B69E3" w:rsidRDefault="003F479B" w:rsidP="009E3F33">
      <w:pPr>
        <w:tabs>
          <w:tab w:val="left" w:pos="882"/>
        </w:tabs>
        <w:spacing w:before="60"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(3.)</w:t>
      </w:r>
      <w:r w:rsidR="005A1E55">
        <w:rPr>
          <w:rFonts w:ascii="Times New Roman" w:hAnsi="Times New Roman"/>
        </w:rPr>
        <w:tab/>
      </w:r>
      <w:r w:rsidR="00F44A99" w:rsidRPr="009B69E3">
        <w:rPr>
          <w:rFonts w:ascii="Times New Roman" w:hAnsi="Times New Roman"/>
        </w:rPr>
        <w:t>The provisions of section eighty-four of the Constitution shall be deemed to continue to apply to any officer to whom by virtue of sub-section (3.) of</w:t>
      </w:r>
      <w:r w:rsidR="002E4CE5">
        <w:rPr>
          <w:rFonts w:ascii="Times New Roman" w:hAnsi="Times New Roman"/>
        </w:rPr>
        <w:t xml:space="preserve"> </w:t>
      </w:r>
      <w:r w:rsidR="00F44A99" w:rsidRPr="009B69E3">
        <w:rPr>
          <w:rFonts w:ascii="Times New Roman" w:hAnsi="Times New Roman"/>
        </w:rPr>
        <w:t xml:space="preserve">section thirty-nine of the </w:t>
      </w:r>
      <w:r w:rsidR="00F44A99" w:rsidRPr="009B69E3">
        <w:rPr>
          <w:rFonts w:ascii="Times New Roman" w:hAnsi="Times New Roman"/>
          <w:i/>
        </w:rPr>
        <w:t xml:space="preserve">Northern Australia Act </w:t>
      </w:r>
      <w:r w:rsidR="00F44A99" w:rsidRPr="009B69E3">
        <w:rPr>
          <w:rFonts w:ascii="Times New Roman" w:hAnsi="Times New Roman"/>
        </w:rPr>
        <w:t>1926 it was deemed to apply.</w:t>
      </w:r>
    </w:p>
    <w:p w:rsidR="00BC2DAC" w:rsidRPr="00AF61C3" w:rsidRDefault="00F44A99" w:rsidP="00361ED9">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Continuance of Courts.</w:t>
      </w:r>
    </w:p>
    <w:p w:rsidR="00BC2DAC" w:rsidRPr="009B69E3" w:rsidRDefault="003F479B" w:rsidP="00695C99">
      <w:pPr>
        <w:tabs>
          <w:tab w:val="left" w:pos="810"/>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18.</w:t>
      </w:r>
      <w:r w:rsidR="005A1E55">
        <w:rPr>
          <w:rFonts w:ascii="Times New Roman" w:hAnsi="Times New Roman"/>
        </w:rPr>
        <w:tab/>
      </w:r>
      <w:r w:rsidR="00F44A99" w:rsidRPr="009B69E3">
        <w:rPr>
          <w:rFonts w:ascii="Times New Roman" w:hAnsi="Times New Roman"/>
        </w:rPr>
        <w:t>Until</w:t>
      </w:r>
      <w:r w:rsidR="002E4CE5">
        <w:rPr>
          <w:rFonts w:ascii="Times New Roman" w:hAnsi="Times New Roman"/>
        </w:rPr>
        <w:t xml:space="preserve"> </w:t>
      </w:r>
      <w:r w:rsidR="00F44A99" w:rsidRPr="009B69E3">
        <w:rPr>
          <w:rFonts w:ascii="Times New Roman" w:hAnsi="Times New Roman"/>
        </w:rPr>
        <w:t>other provision is made by or under any law of the Commonwealth—</w:t>
      </w:r>
    </w:p>
    <w:p w:rsidR="00BC2DAC" w:rsidRPr="009B69E3" w:rsidRDefault="00F44A99" w:rsidP="009C6820">
      <w:pPr>
        <w:spacing w:before="40" w:after="0" w:line="240" w:lineRule="auto"/>
        <w:ind w:left="864" w:hanging="576"/>
        <w:jc w:val="both"/>
        <w:rPr>
          <w:rFonts w:ascii="Times New Roman" w:hAnsi="Times New Roman"/>
        </w:rPr>
      </w:pPr>
      <w:r w:rsidRPr="009B69E3">
        <w:rPr>
          <w:rFonts w:ascii="Times New Roman" w:hAnsi="Times New Roman"/>
        </w:rPr>
        <w:t>(</w:t>
      </w:r>
      <w:r w:rsidRPr="009B69E3">
        <w:rPr>
          <w:rFonts w:ascii="Times New Roman" w:hAnsi="Times New Roman"/>
          <w:i/>
        </w:rPr>
        <w:t>a</w:t>
      </w:r>
      <w:r w:rsidRPr="009B69E3">
        <w:rPr>
          <w:rFonts w:ascii="Times New Roman" w:hAnsi="Times New Roman"/>
        </w:rPr>
        <w:t>) all</w:t>
      </w:r>
      <w:r w:rsidR="002E4CE5">
        <w:rPr>
          <w:rFonts w:ascii="Times New Roman" w:hAnsi="Times New Roman"/>
        </w:rPr>
        <w:t xml:space="preserve"> </w:t>
      </w:r>
      <w:r w:rsidRPr="009B69E3">
        <w:rPr>
          <w:rFonts w:ascii="Times New Roman" w:hAnsi="Times New Roman"/>
        </w:rPr>
        <w:t>Courts of Justice in existence in North Australia or Central Australia shall continue in the Territory as Courts of the Territory; and</w:t>
      </w:r>
    </w:p>
    <w:p w:rsidR="00BC2DAC" w:rsidRPr="009B69E3" w:rsidRDefault="00F44A99" w:rsidP="00361ED9">
      <w:pPr>
        <w:spacing w:after="0" w:line="240" w:lineRule="auto"/>
        <w:ind w:left="864" w:hanging="576"/>
        <w:jc w:val="both"/>
        <w:rPr>
          <w:rFonts w:ascii="Times New Roman" w:hAnsi="Times New Roman"/>
        </w:rPr>
      </w:pPr>
      <w:r w:rsidRPr="009B69E3">
        <w:rPr>
          <w:rFonts w:ascii="Times New Roman" w:hAnsi="Times New Roman"/>
        </w:rPr>
        <w:t>(</w:t>
      </w:r>
      <w:r w:rsidRPr="009B69E3">
        <w:rPr>
          <w:rFonts w:ascii="Times New Roman" w:hAnsi="Times New Roman"/>
          <w:i/>
        </w:rPr>
        <w:t>b</w:t>
      </w:r>
      <w:r w:rsidRPr="009B69E3">
        <w:rPr>
          <w:rFonts w:ascii="Times New Roman" w:hAnsi="Times New Roman"/>
        </w:rPr>
        <w:t>) the</w:t>
      </w:r>
      <w:r w:rsidR="002E4CE5">
        <w:rPr>
          <w:rFonts w:ascii="Times New Roman" w:hAnsi="Times New Roman"/>
        </w:rPr>
        <w:t xml:space="preserve"> </w:t>
      </w:r>
      <w:r w:rsidRPr="009B69E3">
        <w:rPr>
          <w:rFonts w:ascii="Times New Roman" w:hAnsi="Times New Roman"/>
        </w:rPr>
        <w:t>jurisdiction, practice and procedure of any Court which continues in pursuance of this section in the Territory shall continue as the jurisdiction, practice and procedure of that Court.</w:t>
      </w:r>
    </w:p>
    <w:p w:rsidR="00BC2DAC" w:rsidRPr="00AF61C3" w:rsidRDefault="00F44A99" w:rsidP="00361ED9">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Continuance of Magistrates, &amp;c.</w:t>
      </w:r>
    </w:p>
    <w:p w:rsidR="00BC2DAC" w:rsidRPr="009B69E3" w:rsidRDefault="003F479B" w:rsidP="00361ED9">
      <w:pPr>
        <w:tabs>
          <w:tab w:val="left" w:pos="810"/>
        </w:tabs>
        <w:spacing w:after="0" w:line="240" w:lineRule="auto"/>
        <w:ind w:firstLine="288"/>
        <w:jc w:val="both"/>
        <w:rPr>
          <w:rFonts w:ascii="Times New Roman" w:hAnsi="Times New Roman"/>
        </w:rPr>
      </w:pPr>
      <w:r>
        <w:rPr>
          <w:rFonts w:ascii="Times New Roman" w:hAnsi="Times New Roman"/>
        </w:rPr>
        <w:t>“</w:t>
      </w:r>
      <w:r w:rsidR="00F44A99" w:rsidRPr="009B69E3">
        <w:rPr>
          <w:rFonts w:ascii="Times New Roman" w:hAnsi="Times New Roman"/>
        </w:rPr>
        <w:t>19.</w:t>
      </w:r>
      <w:r w:rsidR="005A1E55">
        <w:rPr>
          <w:rFonts w:ascii="Times New Roman" w:hAnsi="Times New Roman"/>
        </w:rPr>
        <w:tab/>
      </w:r>
      <w:r w:rsidR="00F44A99" w:rsidRPr="009B69E3">
        <w:rPr>
          <w:rFonts w:ascii="Times New Roman" w:hAnsi="Times New Roman"/>
        </w:rPr>
        <w:t xml:space="preserve">All Magistrates and Justices of the Peace holding office in North Australia or Central Australia, and entitled to exercise jurisdiction therein, and all public officers and public functionaries in and for North Australia or Central Australia, shall continue to hold office in relation to the Territory and shall continue to hold such office in the Territory on the same terms and conditions as they held office under the </w:t>
      </w:r>
      <w:r w:rsidR="00F44A99" w:rsidRPr="009B69E3">
        <w:rPr>
          <w:rFonts w:ascii="Times New Roman" w:hAnsi="Times New Roman"/>
          <w:i/>
        </w:rPr>
        <w:t xml:space="preserve">Northern Australia Act </w:t>
      </w:r>
      <w:r w:rsidR="00F44A99" w:rsidRPr="009B69E3">
        <w:rPr>
          <w:rFonts w:ascii="Times New Roman" w:hAnsi="Times New Roman"/>
        </w:rPr>
        <w:t>1926.</w:t>
      </w:r>
    </w:p>
    <w:p w:rsidR="00AF61C3" w:rsidRDefault="00AF61C3">
      <w:pPr>
        <w:rPr>
          <w:rFonts w:ascii="Times New Roman" w:hAnsi="Times New Roman"/>
        </w:rPr>
      </w:pPr>
      <w:r>
        <w:rPr>
          <w:rFonts w:ascii="Times New Roman" w:hAnsi="Times New Roman"/>
        </w:rPr>
        <w:br w:type="page"/>
      </w:r>
    </w:p>
    <w:p w:rsidR="00AF61C3" w:rsidRPr="00AF61C3" w:rsidRDefault="00AF61C3" w:rsidP="00AE0E58">
      <w:pPr>
        <w:spacing w:after="60" w:line="240" w:lineRule="auto"/>
        <w:jc w:val="both"/>
        <w:rPr>
          <w:rFonts w:ascii="Times New Roman" w:hAnsi="Times New Roman" w:cs="Times New Roman"/>
          <w:b/>
          <w:sz w:val="20"/>
        </w:rPr>
      </w:pPr>
      <w:r w:rsidRPr="00AF61C3">
        <w:rPr>
          <w:rFonts w:ascii="Times New Roman" w:hAnsi="Times New Roman" w:cs="Times New Roman"/>
          <w:b/>
          <w:sz w:val="20"/>
        </w:rPr>
        <w:t>Reference in other Acts to North Australia Commission.</w:t>
      </w:r>
    </w:p>
    <w:p w:rsidR="00AF61C3" w:rsidRPr="009B69E3" w:rsidRDefault="003F479B" w:rsidP="00E32A12">
      <w:pPr>
        <w:tabs>
          <w:tab w:val="left" w:pos="882"/>
        </w:tabs>
        <w:spacing w:after="0" w:line="240" w:lineRule="auto"/>
        <w:ind w:firstLine="288"/>
        <w:jc w:val="both"/>
        <w:rPr>
          <w:rFonts w:ascii="Times New Roman" w:hAnsi="Times New Roman"/>
        </w:rPr>
      </w:pPr>
      <w:r>
        <w:rPr>
          <w:rFonts w:ascii="Times New Roman" w:hAnsi="Times New Roman"/>
        </w:rPr>
        <w:t>“</w:t>
      </w:r>
      <w:r w:rsidR="00AF61C3" w:rsidRPr="009B69E3">
        <w:rPr>
          <w:rFonts w:ascii="Times New Roman" w:hAnsi="Times New Roman"/>
        </w:rPr>
        <w:t>20.</w:t>
      </w:r>
      <w:r w:rsidR="00ED42BB">
        <w:rPr>
          <w:rFonts w:ascii="Times New Roman" w:hAnsi="Times New Roman"/>
        </w:rPr>
        <w:tab/>
      </w:r>
      <w:r w:rsidR="00AF61C3" w:rsidRPr="009B69E3">
        <w:rPr>
          <w:rFonts w:ascii="Times New Roman" w:hAnsi="Times New Roman"/>
        </w:rPr>
        <w:t xml:space="preserve">Any reference in any Act, other than the </w:t>
      </w:r>
      <w:r w:rsidR="00AF61C3" w:rsidRPr="009B69E3">
        <w:rPr>
          <w:rFonts w:ascii="Times New Roman" w:hAnsi="Times New Roman"/>
          <w:i/>
        </w:rPr>
        <w:t xml:space="preserve">Northern Australia Act </w:t>
      </w:r>
      <w:r w:rsidR="00AF61C3" w:rsidRPr="009B69E3">
        <w:rPr>
          <w:rFonts w:ascii="Times New Roman" w:hAnsi="Times New Roman"/>
        </w:rPr>
        <w:t>1926 to the Commission, shall be read as a reference to the Commonwealth or to such other authority (if any) as the Governor-General directs.</w:t>
      </w:r>
    </w:p>
    <w:p w:rsidR="00AF61C3" w:rsidRPr="00AF61C3" w:rsidRDefault="00AF61C3" w:rsidP="00BD3089">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Ordinances.</w:t>
      </w:r>
    </w:p>
    <w:p w:rsidR="00AF61C3" w:rsidRPr="009B69E3" w:rsidRDefault="003F479B" w:rsidP="002E4CE5">
      <w:pPr>
        <w:tabs>
          <w:tab w:val="left" w:pos="1350"/>
        </w:tabs>
        <w:spacing w:after="0" w:line="240" w:lineRule="auto"/>
        <w:ind w:firstLine="288"/>
        <w:jc w:val="both"/>
        <w:rPr>
          <w:rFonts w:ascii="Times New Roman" w:hAnsi="Times New Roman"/>
        </w:rPr>
      </w:pPr>
      <w:r>
        <w:rPr>
          <w:rFonts w:ascii="Times New Roman" w:hAnsi="Times New Roman"/>
        </w:rPr>
        <w:t>“</w:t>
      </w:r>
      <w:r w:rsidR="00AF61C3" w:rsidRPr="009B69E3">
        <w:rPr>
          <w:rFonts w:ascii="Times New Roman" w:hAnsi="Times New Roman"/>
        </w:rPr>
        <w:t>21.—(1.)</w:t>
      </w:r>
      <w:r w:rsidR="00ED42BB">
        <w:rPr>
          <w:rFonts w:ascii="Times New Roman" w:hAnsi="Times New Roman"/>
        </w:rPr>
        <w:tab/>
      </w:r>
      <w:r w:rsidR="00AF61C3" w:rsidRPr="009B69E3">
        <w:rPr>
          <w:rFonts w:ascii="Times New Roman" w:hAnsi="Times New Roman"/>
        </w:rPr>
        <w:t>Until the Parliament makes other provision for the Government of the Territory, the Governor-General may make Ordinances having the force of law in and in relation to the Territory.</w:t>
      </w:r>
    </w:p>
    <w:p w:rsidR="00AF61C3" w:rsidRPr="009B69E3" w:rsidRDefault="003F479B" w:rsidP="00E32A12">
      <w:pPr>
        <w:tabs>
          <w:tab w:val="left" w:pos="864"/>
        </w:tabs>
        <w:spacing w:before="40" w:after="40" w:line="240" w:lineRule="auto"/>
        <w:ind w:firstLine="288"/>
        <w:jc w:val="both"/>
        <w:rPr>
          <w:rFonts w:ascii="Times New Roman" w:hAnsi="Times New Roman"/>
        </w:rPr>
      </w:pPr>
      <w:r>
        <w:rPr>
          <w:rFonts w:ascii="Times New Roman" w:hAnsi="Times New Roman"/>
        </w:rPr>
        <w:t>“</w:t>
      </w:r>
      <w:r w:rsidR="00AF61C3" w:rsidRPr="009B69E3">
        <w:rPr>
          <w:rFonts w:ascii="Times New Roman" w:hAnsi="Times New Roman"/>
        </w:rPr>
        <w:t>(2.)</w:t>
      </w:r>
      <w:r w:rsidR="00ED42BB">
        <w:rPr>
          <w:rFonts w:ascii="Times New Roman" w:hAnsi="Times New Roman"/>
        </w:rPr>
        <w:tab/>
      </w:r>
      <w:r w:rsidR="00AF61C3" w:rsidRPr="009B69E3">
        <w:rPr>
          <w:rFonts w:ascii="Times New Roman" w:hAnsi="Times New Roman"/>
        </w:rPr>
        <w:t>Every such Ordinance shall—</w:t>
      </w:r>
    </w:p>
    <w:p w:rsidR="00AF61C3" w:rsidRPr="009B69E3" w:rsidRDefault="00AF61C3" w:rsidP="00305094">
      <w:pPr>
        <w:spacing w:after="0" w:line="240" w:lineRule="auto"/>
        <w:ind w:left="1152" w:hanging="720"/>
        <w:jc w:val="both"/>
        <w:rPr>
          <w:rFonts w:ascii="Times New Roman" w:hAnsi="Times New Roman"/>
        </w:rPr>
      </w:pPr>
      <w:r w:rsidRPr="009B69E3">
        <w:rPr>
          <w:rFonts w:ascii="Times New Roman" w:hAnsi="Times New Roman"/>
        </w:rPr>
        <w:t>(</w:t>
      </w:r>
      <w:r w:rsidRPr="009B69E3">
        <w:rPr>
          <w:rFonts w:ascii="Times New Roman" w:hAnsi="Times New Roman"/>
          <w:i/>
        </w:rPr>
        <w:t>a</w:t>
      </w:r>
      <w:r w:rsidRPr="009B69E3">
        <w:rPr>
          <w:rFonts w:ascii="Times New Roman" w:hAnsi="Times New Roman"/>
        </w:rPr>
        <w:t xml:space="preserve">) be notified in the </w:t>
      </w:r>
      <w:r w:rsidRPr="009B69E3">
        <w:rPr>
          <w:rFonts w:ascii="Times New Roman" w:hAnsi="Times New Roman"/>
          <w:i/>
        </w:rPr>
        <w:t>Gazette;</w:t>
      </w:r>
    </w:p>
    <w:p w:rsidR="00AF61C3" w:rsidRPr="009B69E3" w:rsidRDefault="00AF61C3" w:rsidP="00305094">
      <w:pPr>
        <w:spacing w:after="0" w:line="240" w:lineRule="auto"/>
        <w:ind w:left="1152" w:hanging="720"/>
        <w:jc w:val="both"/>
        <w:rPr>
          <w:rFonts w:ascii="Times New Roman" w:hAnsi="Times New Roman"/>
        </w:rPr>
      </w:pPr>
      <w:r w:rsidRPr="009B69E3">
        <w:rPr>
          <w:rFonts w:ascii="Times New Roman" w:hAnsi="Times New Roman"/>
        </w:rPr>
        <w:t>(</w:t>
      </w:r>
      <w:r w:rsidRPr="009B69E3">
        <w:rPr>
          <w:rFonts w:ascii="Times New Roman" w:hAnsi="Times New Roman"/>
          <w:i/>
        </w:rPr>
        <w:t>b</w:t>
      </w:r>
      <w:r w:rsidRPr="009B69E3">
        <w:rPr>
          <w:rFonts w:ascii="Times New Roman" w:hAnsi="Times New Roman"/>
        </w:rPr>
        <w:t>) take effect from the date of notification or from a later date to be specified in the Ordinance; and</w:t>
      </w:r>
    </w:p>
    <w:p w:rsidR="00AF61C3" w:rsidRPr="009B69E3" w:rsidRDefault="00AF61C3" w:rsidP="00305094">
      <w:pPr>
        <w:spacing w:after="0" w:line="240" w:lineRule="auto"/>
        <w:ind w:left="1152" w:hanging="720"/>
        <w:jc w:val="both"/>
        <w:rPr>
          <w:rFonts w:ascii="Times New Roman" w:hAnsi="Times New Roman"/>
        </w:rPr>
      </w:pPr>
      <w:r w:rsidRPr="009B69E3">
        <w:rPr>
          <w:rFonts w:ascii="Times New Roman" w:hAnsi="Times New Roman"/>
        </w:rPr>
        <w:t>(</w:t>
      </w:r>
      <w:r w:rsidRPr="009B69E3">
        <w:rPr>
          <w:rFonts w:ascii="Times New Roman" w:hAnsi="Times New Roman"/>
          <w:i/>
        </w:rPr>
        <w:t>c</w:t>
      </w:r>
      <w:r w:rsidRPr="009B69E3">
        <w:rPr>
          <w:rFonts w:ascii="Times New Roman" w:hAnsi="Times New Roman"/>
        </w:rPr>
        <w:t>) be laid before each House of the Parliament within thirty sitting days of that House after the making thereof.</w:t>
      </w:r>
    </w:p>
    <w:p w:rsidR="00AF61C3" w:rsidRPr="009B69E3" w:rsidRDefault="003F479B" w:rsidP="00A90C9C">
      <w:pPr>
        <w:tabs>
          <w:tab w:val="left" w:pos="864"/>
        </w:tabs>
        <w:spacing w:before="40" w:after="40" w:line="240" w:lineRule="auto"/>
        <w:ind w:firstLine="288"/>
        <w:jc w:val="both"/>
        <w:rPr>
          <w:rFonts w:ascii="Times New Roman" w:hAnsi="Times New Roman"/>
        </w:rPr>
      </w:pPr>
      <w:r>
        <w:rPr>
          <w:rFonts w:ascii="Times New Roman" w:hAnsi="Times New Roman"/>
        </w:rPr>
        <w:t>“</w:t>
      </w:r>
      <w:r w:rsidR="00AF61C3" w:rsidRPr="009B69E3">
        <w:rPr>
          <w:rFonts w:ascii="Times New Roman" w:hAnsi="Times New Roman"/>
        </w:rPr>
        <w:t>(3.)</w:t>
      </w:r>
      <w:r w:rsidR="00ED42BB">
        <w:rPr>
          <w:rFonts w:ascii="Times New Roman" w:hAnsi="Times New Roman"/>
        </w:rPr>
        <w:tab/>
      </w:r>
      <w:r w:rsidR="00AF61C3" w:rsidRPr="009B69E3">
        <w:rPr>
          <w:rFonts w:ascii="Times New Roman" w:hAnsi="Times New Roman"/>
        </w:rPr>
        <w:t>If either House of the Parliament passes a resolution, of which notice has been given at any time within fifteen sitting days after any such Ordinance has been laid before the House, disallowing the Ordinance, the Ordinance shall thereupon cease to have effect.</w:t>
      </w:r>
    </w:p>
    <w:p w:rsidR="00AF61C3" w:rsidRPr="00AF61C3" w:rsidRDefault="00AF61C3" w:rsidP="00BD3089">
      <w:pPr>
        <w:spacing w:before="120" w:after="60" w:line="240" w:lineRule="auto"/>
        <w:jc w:val="both"/>
        <w:rPr>
          <w:rFonts w:ascii="Times New Roman" w:hAnsi="Times New Roman" w:cs="Times New Roman"/>
          <w:b/>
          <w:sz w:val="20"/>
        </w:rPr>
      </w:pPr>
      <w:r w:rsidRPr="00AF61C3">
        <w:rPr>
          <w:rFonts w:ascii="Times New Roman" w:hAnsi="Times New Roman" w:cs="Times New Roman"/>
          <w:b/>
          <w:sz w:val="20"/>
        </w:rPr>
        <w:t>Regulations.</w:t>
      </w:r>
    </w:p>
    <w:p w:rsidR="00AF61C3" w:rsidRPr="009B69E3" w:rsidRDefault="003F479B" w:rsidP="00BD3089">
      <w:pPr>
        <w:tabs>
          <w:tab w:val="left" w:pos="810"/>
        </w:tabs>
        <w:spacing w:after="0" w:line="240" w:lineRule="auto"/>
        <w:ind w:firstLine="288"/>
        <w:jc w:val="both"/>
        <w:rPr>
          <w:rFonts w:ascii="Times New Roman" w:hAnsi="Times New Roman"/>
        </w:rPr>
      </w:pPr>
      <w:r>
        <w:rPr>
          <w:rFonts w:ascii="Times New Roman" w:hAnsi="Times New Roman"/>
        </w:rPr>
        <w:t>“</w:t>
      </w:r>
      <w:r w:rsidR="00AF61C3" w:rsidRPr="009B69E3">
        <w:rPr>
          <w:rFonts w:ascii="Times New Roman" w:hAnsi="Times New Roman"/>
        </w:rPr>
        <w:t>22.</w:t>
      </w:r>
      <w:r w:rsidR="00ED42BB">
        <w:rPr>
          <w:rFonts w:ascii="Times New Roman" w:hAnsi="Times New Roman"/>
        </w:rPr>
        <w:tab/>
      </w:r>
      <w:r w:rsidR="00AF61C3" w:rsidRPr="009B69E3">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r>
        <w:rPr>
          <w:rFonts w:ascii="Times New Roman" w:hAnsi="Times New Roman"/>
        </w:rPr>
        <w:t>”</w:t>
      </w:r>
      <w:r w:rsidR="00AF61C3" w:rsidRPr="009B69E3">
        <w:rPr>
          <w:rFonts w:ascii="Times New Roman" w:hAnsi="Times New Roman"/>
        </w:rPr>
        <w:t>.</w:t>
      </w:r>
    </w:p>
    <w:p w:rsidR="00AF61C3" w:rsidRDefault="00AF61C3" w:rsidP="001750E5">
      <w:pPr>
        <w:pBdr>
          <w:top w:val="single" w:sz="4" w:space="1" w:color="auto"/>
        </w:pBdr>
        <w:spacing w:before="360" w:after="0" w:line="240" w:lineRule="auto"/>
        <w:ind w:left="3456" w:right="3456"/>
        <w:jc w:val="center"/>
        <w:rPr>
          <w:rFonts w:ascii="Times New Roman" w:hAnsi="Times New Roman"/>
        </w:rPr>
      </w:pPr>
    </w:p>
    <w:sectPr w:rsidR="00AF61C3" w:rsidSect="006715DE">
      <w:headerReference w:type="even" r:id="rId6"/>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AC" w:rsidRDefault="00BC2DAC" w:rsidP="00B52C23">
      <w:pPr>
        <w:spacing w:after="0" w:line="240" w:lineRule="auto"/>
      </w:pPr>
      <w:r>
        <w:separator/>
      </w:r>
    </w:p>
  </w:endnote>
  <w:endnote w:type="continuationSeparator" w:id="0">
    <w:p w:rsidR="00BC2DAC" w:rsidRDefault="00BC2DAC" w:rsidP="00B5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AC" w:rsidRDefault="00BC2DAC" w:rsidP="00B52C23">
      <w:pPr>
        <w:spacing w:after="0" w:line="240" w:lineRule="auto"/>
      </w:pPr>
      <w:r>
        <w:separator/>
      </w:r>
    </w:p>
  </w:footnote>
  <w:footnote w:type="continuationSeparator" w:id="0">
    <w:p w:rsidR="00BC2DAC" w:rsidRDefault="00BC2DAC" w:rsidP="00B52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23" w:rsidRPr="004F5EA9" w:rsidRDefault="00B52C23" w:rsidP="00B52C23">
    <w:pPr>
      <w:tabs>
        <w:tab w:val="left" w:pos="2790"/>
        <w:tab w:val="left" w:pos="8460"/>
      </w:tabs>
      <w:spacing w:after="0" w:line="240" w:lineRule="auto"/>
      <w:rPr>
        <w:rFonts w:ascii="Times New Roman" w:hAnsi="Times New Roman" w:cs="Times New Roman"/>
        <w:sz w:val="20"/>
        <w:szCs w:val="20"/>
      </w:rPr>
    </w:pPr>
    <w:r w:rsidRPr="00B52C23">
      <w:rPr>
        <w:rFonts w:ascii="Times New Roman" w:hAnsi="Times New Roman"/>
        <w:sz w:val="20"/>
      </w:rPr>
      <w:t>No 5.</w:t>
    </w:r>
    <w:r w:rsidRPr="00B52C23">
      <w:rPr>
        <w:rFonts w:ascii="Times New Roman" w:hAnsi="Times New Roman"/>
        <w:sz w:val="20"/>
      </w:rPr>
      <w:tab/>
    </w:r>
    <w:r w:rsidRPr="00B52C23">
      <w:rPr>
        <w:rFonts w:ascii="Times New Roman" w:hAnsi="Times New Roman"/>
        <w:i/>
        <w:sz w:val="20"/>
      </w:rPr>
      <w:t>Northern Territory</w:t>
    </w:r>
    <w:r w:rsidRPr="00B52C23">
      <w:rPr>
        <w:rFonts w:ascii="Times New Roman" w:hAnsi="Times New Roman"/>
        <w:sz w:val="20"/>
      </w:rPr>
      <w:t xml:space="preserve"> (</w:t>
    </w:r>
    <w:r w:rsidRPr="00B52C23">
      <w:rPr>
        <w:rFonts w:ascii="Times New Roman" w:hAnsi="Times New Roman"/>
        <w:i/>
        <w:sz w:val="20"/>
      </w:rPr>
      <w:t>Administration</w:t>
    </w:r>
    <w:r w:rsidRPr="00B52C23">
      <w:rPr>
        <w:rFonts w:ascii="Times New Roman" w:hAnsi="Times New Roman"/>
        <w:sz w:val="20"/>
      </w:rPr>
      <w:t>).</w:t>
    </w:r>
    <w:r w:rsidRPr="00B52C23">
      <w:rPr>
        <w:rFonts w:ascii="Times New Roman" w:hAnsi="Times New Roman"/>
        <w:sz w:val="20"/>
      </w:rPr>
      <w:tab/>
      <w:t>1931.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C23" w:rsidRPr="0097004C" w:rsidRDefault="00B52C23" w:rsidP="009F6837">
    <w:pPr>
      <w:tabs>
        <w:tab w:val="left" w:pos="3600"/>
        <w:tab w:val="left" w:pos="8577"/>
      </w:tabs>
      <w:spacing w:after="0" w:line="240" w:lineRule="auto"/>
      <w:rPr>
        <w:rFonts w:ascii="Times New Roman" w:hAnsi="Times New Roman" w:cs="Times New Roman"/>
        <w:sz w:val="20"/>
        <w:szCs w:val="20"/>
      </w:rPr>
    </w:pPr>
    <w:r w:rsidRPr="00B52C23">
      <w:rPr>
        <w:rFonts w:ascii="Times New Roman" w:hAnsi="Times New Roman"/>
        <w:sz w:val="20"/>
      </w:rPr>
      <w:t>1931.</w:t>
    </w:r>
    <w:r w:rsidRPr="00B52C23">
      <w:rPr>
        <w:rFonts w:ascii="Times New Roman" w:hAnsi="Times New Roman"/>
        <w:sz w:val="20"/>
      </w:rPr>
      <w:tab/>
    </w:r>
    <w:r w:rsidRPr="00B52C23">
      <w:rPr>
        <w:rFonts w:ascii="Times New Roman" w:hAnsi="Times New Roman"/>
        <w:i/>
        <w:sz w:val="20"/>
      </w:rPr>
      <w:t>Northern Territory</w:t>
    </w:r>
    <w:r w:rsidRPr="00B52C23">
      <w:rPr>
        <w:rFonts w:ascii="Times New Roman" w:hAnsi="Times New Roman"/>
        <w:sz w:val="20"/>
      </w:rPr>
      <w:t xml:space="preserve"> (</w:t>
    </w:r>
    <w:r w:rsidRPr="00B52C23">
      <w:rPr>
        <w:rFonts w:ascii="Times New Roman" w:hAnsi="Times New Roman"/>
        <w:i/>
        <w:sz w:val="20"/>
      </w:rPr>
      <w:t>Administration</w:t>
    </w:r>
    <w:r w:rsidRPr="00B52C23">
      <w:rPr>
        <w:rFonts w:ascii="Times New Roman" w:hAnsi="Times New Roman"/>
        <w:sz w:val="20"/>
      </w:rPr>
      <w:t>).</w:t>
    </w:r>
    <w:r w:rsidRPr="00B52C23">
      <w:rPr>
        <w:rFonts w:ascii="Times New Roman" w:hAnsi="Times New Roman"/>
        <w:sz w:val="20"/>
      </w:rPr>
      <w:tab/>
      <w:t>No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220B7"/>
    <w:rsid w:val="000074FF"/>
    <w:rsid w:val="000D3ED1"/>
    <w:rsid w:val="001134EB"/>
    <w:rsid w:val="001750E5"/>
    <w:rsid w:val="001C7C59"/>
    <w:rsid w:val="00207682"/>
    <w:rsid w:val="00214E2C"/>
    <w:rsid w:val="002743F8"/>
    <w:rsid w:val="002E4CE5"/>
    <w:rsid w:val="00305094"/>
    <w:rsid w:val="003121C1"/>
    <w:rsid w:val="0032172F"/>
    <w:rsid w:val="003349B8"/>
    <w:rsid w:val="00360DA2"/>
    <w:rsid w:val="00361ED9"/>
    <w:rsid w:val="003F479B"/>
    <w:rsid w:val="003F4D63"/>
    <w:rsid w:val="0047043A"/>
    <w:rsid w:val="004A0020"/>
    <w:rsid w:val="004B4B6E"/>
    <w:rsid w:val="004F5EA9"/>
    <w:rsid w:val="005131A3"/>
    <w:rsid w:val="0053101E"/>
    <w:rsid w:val="005658EC"/>
    <w:rsid w:val="005809DC"/>
    <w:rsid w:val="005A1E55"/>
    <w:rsid w:val="005B73F0"/>
    <w:rsid w:val="005C26CA"/>
    <w:rsid w:val="00663181"/>
    <w:rsid w:val="006715DE"/>
    <w:rsid w:val="00693C1E"/>
    <w:rsid w:val="00695C99"/>
    <w:rsid w:val="006A3711"/>
    <w:rsid w:val="00796279"/>
    <w:rsid w:val="007B4F53"/>
    <w:rsid w:val="008961E9"/>
    <w:rsid w:val="008A0015"/>
    <w:rsid w:val="008F2B1D"/>
    <w:rsid w:val="0090587A"/>
    <w:rsid w:val="009073C3"/>
    <w:rsid w:val="00941AD5"/>
    <w:rsid w:val="0097004C"/>
    <w:rsid w:val="009B69E3"/>
    <w:rsid w:val="009C6820"/>
    <w:rsid w:val="009D4ED8"/>
    <w:rsid w:val="009E3F33"/>
    <w:rsid w:val="009F6837"/>
    <w:rsid w:val="00A20BCF"/>
    <w:rsid w:val="00A90C9C"/>
    <w:rsid w:val="00AD60FC"/>
    <w:rsid w:val="00AE0E58"/>
    <w:rsid w:val="00AF61C3"/>
    <w:rsid w:val="00B52C23"/>
    <w:rsid w:val="00B81BA6"/>
    <w:rsid w:val="00BC0256"/>
    <w:rsid w:val="00BC2DAC"/>
    <w:rsid w:val="00BD3089"/>
    <w:rsid w:val="00BF1632"/>
    <w:rsid w:val="00C63037"/>
    <w:rsid w:val="00CB048B"/>
    <w:rsid w:val="00D220B7"/>
    <w:rsid w:val="00D803CD"/>
    <w:rsid w:val="00DF7593"/>
    <w:rsid w:val="00E26674"/>
    <w:rsid w:val="00E32A12"/>
    <w:rsid w:val="00E947BD"/>
    <w:rsid w:val="00EA1D75"/>
    <w:rsid w:val="00EC37D2"/>
    <w:rsid w:val="00ED42BB"/>
    <w:rsid w:val="00EF4C17"/>
    <w:rsid w:val="00F44A99"/>
    <w:rsid w:val="00F60B37"/>
    <w:rsid w:val="00F84252"/>
    <w:rsid w:val="00FA5E1B"/>
    <w:rsid w:val="00FB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C37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C37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C37D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C37D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EC37D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C37D2"/>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EC37D2"/>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C37D2"/>
    <w:pPr>
      <w:spacing w:after="0" w:line="240" w:lineRule="auto"/>
    </w:pPr>
    <w:rPr>
      <w:rFonts w:ascii="Times New Roman" w:eastAsia="Times New Roman" w:hAnsi="Times New Roman" w:cs="Times New Roman"/>
      <w:sz w:val="20"/>
      <w:szCs w:val="20"/>
    </w:rPr>
  </w:style>
  <w:style w:type="paragraph" w:customStyle="1" w:styleId="Style122">
    <w:name w:val="Style122"/>
    <w:basedOn w:val="Normal"/>
    <w:rsid w:val="00EC37D2"/>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EC37D2"/>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EC37D2"/>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EC37D2"/>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EC37D2"/>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EC37D2"/>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EC37D2"/>
    <w:pPr>
      <w:spacing w:after="0" w:line="240" w:lineRule="auto"/>
    </w:pPr>
    <w:rPr>
      <w:rFonts w:ascii="Times New Roman" w:eastAsia="Times New Roman" w:hAnsi="Times New Roman" w:cs="Times New Roman"/>
      <w:sz w:val="20"/>
      <w:szCs w:val="20"/>
    </w:rPr>
  </w:style>
  <w:style w:type="paragraph" w:customStyle="1" w:styleId="Style111">
    <w:name w:val="Style111"/>
    <w:basedOn w:val="Normal"/>
    <w:rsid w:val="00EC37D2"/>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EC37D2"/>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EC37D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EC37D2"/>
    <w:rPr>
      <w:rFonts w:ascii="Times New Roman" w:eastAsia="Times New Roman" w:hAnsi="Times New Roman" w:cs="Times New Roman"/>
      <w:b w:val="0"/>
      <w:bCs w:val="0"/>
      <w:i/>
      <w:iCs/>
      <w:smallCaps w:val="0"/>
      <w:spacing w:val="10"/>
      <w:sz w:val="24"/>
      <w:szCs w:val="24"/>
    </w:rPr>
  </w:style>
  <w:style w:type="character" w:customStyle="1" w:styleId="CharStyle7">
    <w:name w:val="CharStyle7"/>
    <w:basedOn w:val="DefaultParagraphFont"/>
    <w:rsid w:val="00EC37D2"/>
    <w:rPr>
      <w:rFonts w:ascii="Times New Roman" w:eastAsia="Times New Roman" w:hAnsi="Times New Roman" w:cs="Times New Roman"/>
      <w:b/>
      <w:bCs/>
      <w:i w:val="0"/>
      <w:iCs w:val="0"/>
      <w:smallCaps w:val="0"/>
      <w:sz w:val="22"/>
      <w:szCs w:val="22"/>
    </w:rPr>
  </w:style>
  <w:style w:type="character" w:customStyle="1" w:styleId="CharStyle15">
    <w:name w:val="CharStyle15"/>
    <w:basedOn w:val="DefaultParagraphFont"/>
    <w:rsid w:val="00EC37D2"/>
    <w:rPr>
      <w:rFonts w:ascii="Times New Roman" w:eastAsia="Times New Roman" w:hAnsi="Times New Roman" w:cs="Times New Roman"/>
      <w:b/>
      <w:bCs/>
      <w:i w:val="0"/>
      <w:iCs w:val="0"/>
      <w:smallCaps w:val="0"/>
      <w:sz w:val="12"/>
      <w:szCs w:val="12"/>
    </w:rPr>
  </w:style>
  <w:style w:type="character" w:customStyle="1" w:styleId="CharStyle26">
    <w:name w:val="CharStyle26"/>
    <w:basedOn w:val="DefaultParagraphFont"/>
    <w:rsid w:val="00EC37D2"/>
    <w:rPr>
      <w:rFonts w:ascii="Times New Roman" w:eastAsia="Times New Roman" w:hAnsi="Times New Roman" w:cs="Times New Roman"/>
      <w:b w:val="0"/>
      <w:bCs w:val="0"/>
      <w:i w:val="0"/>
      <w:iCs w:val="0"/>
      <w:smallCaps w:val="0"/>
      <w:sz w:val="28"/>
      <w:szCs w:val="28"/>
    </w:rPr>
  </w:style>
  <w:style w:type="character" w:customStyle="1" w:styleId="CharStyle38">
    <w:name w:val="CharStyle38"/>
    <w:basedOn w:val="DefaultParagraphFont"/>
    <w:rsid w:val="00EC37D2"/>
    <w:rPr>
      <w:rFonts w:ascii="Times New Roman" w:eastAsia="Times New Roman" w:hAnsi="Times New Roman" w:cs="Times New Roman"/>
      <w:b w:val="0"/>
      <w:bCs w:val="0"/>
      <w:i/>
      <w:iCs/>
      <w:smallCaps w:val="0"/>
      <w:sz w:val="20"/>
      <w:szCs w:val="20"/>
    </w:rPr>
  </w:style>
  <w:style w:type="character" w:customStyle="1" w:styleId="CharStyle62">
    <w:name w:val="CharStyle62"/>
    <w:basedOn w:val="DefaultParagraphFont"/>
    <w:rsid w:val="00EC37D2"/>
    <w:rPr>
      <w:rFonts w:ascii="Georgia" w:eastAsia="Georgia" w:hAnsi="Georgia" w:cs="Georgia"/>
      <w:b/>
      <w:bCs/>
      <w:i w:val="0"/>
      <w:iCs w:val="0"/>
      <w:smallCaps w:val="0"/>
      <w:spacing w:val="10"/>
      <w:sz w:val="12"/>
      <w:szCs w:val="12"/>
    </w:rPr>
  </w:style>
  <w:style w:type="character" w:customStyle="1" w:styleId="CharStyle73">
    <w:name w:val="CharStyle73"/>
    <w:basedOn w:val="DefaultParagraphFont"/>
    <w:rsid w:val="00EC37D2"/>
    <w:rPr>
      <w:rFonts w:ascii="Times New Roman" w:eastAsia="Times New Roman" w:hAnsi="Times New Roman" w:cs="Times New Roman"/>
      <w:b/>
      <w:bCs/>
      <w:i w:val="0"/>
      <w:iCs w:val="0"/>
      <w:smallCaps w:val="0"/>
      <w:sz w:val="22"/>
      <w:szCs w:val="22"/>
    </w:rPr>
  </w:style>
  <w:style w:type="character" w:customStyle="1" w:styleId="CharStyle76">
    <w:name w:val="CharStyle76"/>
    <w:basedOn w:val="DefaultParagraphFont"/>
    <w:rsid w:val="00EC37D2"/>
    <w:rPr>
      <w:rFonts w:ascii="Times New Roman" w:eastAsia="Times New Roman" w:hAnsi="Times New Roman" w:cs="Times New Roman"/>
      <w:b w:val="0"/>
      <w:bCs w:val="0"/>
      <w:i/>
      <w:iCs/>
      <w:smallCaps w:val="0"/>
      <w:sz w:val="20"/>
      <w:szCs w:val="20"/>
    </w:rPr>
  </w:style>
  <w:style w:type="character" w:customStyle="1" w:styleId="CharStyle80">
    <w:name w:val="CharStyle80"/>
    <w:basedOn w:val="DefaultParagraphFont"/>
    <w:rsid w:val="00EC37D2"/>
    <w:rPr>
      <w:rFonts w:ascii="Times New Roman" w:eastAsia="Times New Roman" w:hAnsi="Times New Roman" w:cs="Times New Roman"/>
      <w:b w:val="0"/>
      <w:bCs w:val="0"/>
      <w:i w:val="0"/>
      <w:iCs w:val="0"/>
      <w:smallCaps w:val="0"/>
      <w:sz w:val="20"/>
      <w:szCs w:val="20"/>
    </w:rPr>
  </w:style>
  <w:style w:type="character" w:customStyle="1" w:styleId="CharStyle88">
    <w:name w:val="CharStyle88"/>
    <w:basedOn w:val="DefaultParagraphFont"/>
    <w:rsid w:val="00EC37D2"/>
    <w:rPr>
      <w:rFonts w:ascii="Times New Roman" w:eastAsia="Times New Roman" w:hAnsi="Times New Roman" w:cs="Times New Roman"/>
      <w:b w:val="0"/>
      <w:bCs w:val="0"/>
      <w:i w:val="0"/>
      <w:iCs w:val="0"/>
      <w:smallCaps w:val="0"/>
      <w:spacing w:val="10"/>
      <w:sz w:val="24"/>
      <w:szCs w:val="24"/>
    </w:rPr>
  </w:style>
  <w:style w:type="character" w:customStyle="1" w:styleId="CharStyle91">
    <w:name w:val="CharStyle91"/>
    <w:basedOn w:val="DefaultParagraphFont"/>
    <w:rsid w:val="00EC37D2"/>
    <w:rPr>
      <w:rFonts w:ascii="Times New Roman" w:eastAsia="Times New Roman" w:hAnsi="Times New Roman" w:cs="Times New Roman"/>
      <w:b w:val="0"/>
      <w:bCs w:val="0"/>
      <w:i w:val="0"/>
      <w:iCs w:val="0"/>
      <w:smallCaps w:val="0"/>
      <w:sz w:val="56"/>
      <w:szCs w:val="56"/>
    </w:rPr>
  </w:style>
  <w:style w:type="character" w:customStyle="1" w:styleId="CharStyle103">
    <w:name w:val="CharStyle103"/>
    <w:basedOn w:val="DefaultParagraphFont"/>
    <w:rsid w:val="00EC37D2"/>
    <w:rPr>
      <w:rFonts w:ascii="Times New Roman" w:eastAsia="Times New Roman" w:hAnsi="Times New Roman" w:cs="Times New Roman"/>
      <w:b/>
      <w:bCs/>
      <w:i/>
      <w:iCs/>
      <w:smallCaps w:val="0"/>
      <w:sz w:val="12"/>
      <w:szCs w:val="12"/>
    </w:rPr>
  </w:style>
  <w:style w:type="character" w:customStyle="1" w:styleId="CharStyle111">
    <w:name w:val="CharStyle111"/>
    <w:basedOn w:val="DefaultParagraphFont"/>
    <w:rsid w:val="00EC37D2"/>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B52C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C23"/>
  </w:style>
  <w:style w:type="paragraph" w:styleId="Footer">
    <w:name w:val="footer"/>
    <w:basedOn w:val="Normal"/>
    <w:link w:val="FooterChar"/>
    <w:uiPriority w:val="99"/>
    <w:semiHidden/>
    <w:unhideWhenUsed/>
    <w:rsid w:val="00B52C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2017-04-06T06:40:00Z</dcterms:created>
  <dcterms:modified xsi:type="dcterms:W3CDTF">2017-08-23T18:20:00Z</dcterms:modified>
</cp:coreProperties>
</file>