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08" w:rsidRDefault="00413608" w:rsidP="007C4422">
      <w:pPr>
        <w:pStyle w:val="Style1"/>
        <w:widowControl/>
        <w:pBdr>
          <w:bottom w:val="single" w:sz="4" w:space="1" w:color="auto"/>
        </w:pBdr>
        <w:tabs>
          <w:tab w:val="left" w:pos="1440"/>
        </w:tabs>
        <w:spacing w:before="1560"/>
        <w:ind w:left="3456" w:right="3456"/>
        <w:jc w:val="center"/>
        <w:rPr>
          <w:rStyle w:val="FontStyle20"/>
          <w:rFonts w:ascii="Times New Roman" w:hAnsi="Times New Roman"/>
          <w:color w:val="auto"/>
          <w:sz w:val="36"/>
          <w:szCs w:val="36"/>
          <w:lang w:val="es-ES_tradnl" w:eastAsia="es-ES_tradnl"/>
        </w:rPr>
      </w:pPr>
    </w:p>
    <w:p w:rsidR="00B47A2F" w:rsidRPr="00F2525F" w:rsidRDefault="00B47A2F" w:rsidP="00413608">
      <w:pPr>
        <w:pStyle w:val="Style1"/>
        <w:widowControl/>
        <w:tabs>
          <w:tab w:val="left" w:pos="1440"/>
        </w:tabs>
        <w:spacing w:before="120" w:after="360"/>
        <w:jc w:val="center"/>
        <w:rPr>
          <w:rStyle w:val="FontStyle20"/>
          <w:rFonts w:ascii="Times New Roman" w:hAnsi="Times New Roman"/>
          <w:color w:val="auto"/>
          <w:sz w:val="36"/>
          <w:szCs w:val="36"/>
          <w:lang w:eastAsia="es-ES_tradnl"/>
        </w:rPr>
      </w:pPr>
      <w:r w:rsidRPr="00F2525F">
        <w:rPr>
          <w:rStyle w:val="FontStyle20"/>
          <w:rFonts w:ascii="Times New Roman" w:hAnsi="Times New Roman"/>
          <w:color w:val="auto"/>
          <w:sz w:val="36"/>
          <w:szCs w:val="36"/>
          <w:lang w:val="es-ES_tradnl" w:eastAsia="es-ES_tradnl"/>
        </w:rPr>
        <w:t>SALES</w:t>
      </w:r>
      <w:r w:rsidR="00796767" w:rsidRPr="00F2525F">
        <w:rPr>
          <w:rStyle w:val="FontStyle20"/>
          <w:rFonts w:ascii="Times New Roman" w:hAnsi="Times New Roman"/>
          <w:color w:val="auto"/>
          <w:sz w:val="36"/>
          <w:szCs w:val="36"/>
          <w:lang w:eastAsia="es-ES_tradnl"/>
        </w:rPr>
        <w:t xml:space="preserve"> TAX ASSESSMENT </w:t>
      </w:r>
      <w:r w:rsidRPr="00F2525F">
        <w:rPr>
          <w:rStyle w:val="FontStyle20"/>
          <w:rFonts w:ascii="Times New Roman" w:hAnsi="Times New Roman"/>
          <w:color w:val="auto"/>
          <w:sz w:val="36"/>
          <w:szCs w:val="36"/>
          <w:lang w:eastAsia="es-ES_tradnl"/>
        </w:rPr>
        <w:t>(No.</w:t>
      </w:r>
      <w:r w:rsidR="009F292A">
        <w:rPr>
          <w:rStyle w:val="FontStyle20"/>
          <w:rFonts w:ascii="Times New Roman" w:hAnsi="Times New Roman"/>
          <w:color w:val="auto"/>
          <w:sz w:val="36"/>
          <w:szCs w:val="36"/>
          <w:lang w:eastAsia="es-ES_tradnl"/>
        </w:rPr>
        <w:t xml:space="preserve"> </w:t>
      </w:r>
      <w:r w:rsidRPr="00F2525F">
        <w:rPr>
          <w:rStyle w:val="FontStyle20"/>
          <w:rFonts w:ascii="Times New Roman" w:hAnsi="Times New Roman"/>
          <w:color w:val="auto"/>
          <w:sz w:val="36"/>
          <w:szCs w:val="36"/>
          <w:lang w:eastAsia="es-ES_tradnl"/>
        </w:rPr>
        <w:t>1).</w:t>
      </w:r>
    </w:p>
    <w:p w:rsidR="00796767" w:rsidRPr="004D29C9" w:rsidRDefault="00796767" w:rsidP="00413608">
      <w:pPr>
        <w:pStyle w:val="Style2"/>
        <w:widowControl/>
        <w:pBdr>
          <w:top w:val="single" w:sz="4" w:space="1" w:color="auto"/>
        </w:pBdr>
        <w:ind w:left="4032" w:right="4032"/>
        <w:jc w:val="center"/>
        <w:rPr>
          <w:rFonts w:ascii="Times New Roman" w:hAnsi="Times New Roman"/>
          <w:sz w:val="22"/>
          <w:szCs w:val="22"/>
        </w:rPr>
      </w:pPr>
    </w:p>
    <w:p w:rsidR="00B47A2F" w:rsidRPr="00413608" w:rsidRDefault="00B47A2F" w:rsidP="00413608">
      <w:pPr>
        <w:pStyle w:val="Style2"/>
        <w:widowControl/>
        <w:spacing w:after="100" w:afterAutospacing="1"/>
        <w:jc w:val="center"/>
        <w:rPr>
          <w:rStyle w:val="FontStyle21"/>
          <w:rFonts w:ascii="Times New Roman" w:hAnsi="Times New Roman"/>
          <w:color w:val="auto"/>
          <w:spacing w:val="0"/>
          <w:sz w:val="28"/>
          <w:szCs w:val="28"/>
        </w:rPr>
      </w:pPr>
      <w:r w:rsidRPr="00413608">
        <w:rPr>
          <w:rStyle w:val="FontStyle21"/>
          <w:rFonts w:ascii="Times New Roman" w:hAnsi="Times New Roman"/>
          <w:color w:val="auto"/>
          <w:spacing w:val="0"/>
          <w:sz w:val="28"/>
          <w:szCs w:val="28"/>
        </w:rPr>
        <w:t>No. 29 of 1934.</w:t>
      </w:r>
    </w:p>
    <w:p w:rsidR="00B47A2F" w:rsidRPr="00F2525F" w:rsidRDefault="00B47A2F" w:rsidP="003F7F54">
      <w:pPr>
        <w:pStyle w:val="Style3"/>
        <w:widowControl/>
        <w:spacing w:line="240" w:lineRule="auto"/>
        <w:ind w:firstLine="0"/>
        <w:jc w:val="center"/>
        <w:rPr>
          <w:rStyle w:val="FontStyle23"/>
          <w:rFonts w:ascii="Times New Roman" w:hAnsi="Times New Roman"/>
          <w:b w:val="0"/>
          <w:color w:val="auto"/>
          <w:sz w:val="26"/>
          <w:szCs w:val="26"/>
        </w:rPr>
      </w:pPr>
      <w:r w:rsidRPr="00F2525F">
        <w:rPr>
          <w:rStyle w:val="FontStyle23"/>
          <w:rFonts w:ascii="Times New Roman" w:hAnsi="Times New Roman"/>
          <w:b w:val="0"/>
          <w:color w:val="auto"/>
          <w:sz w:val="26"/>
          <w:szCs w:val="26"/>
        </w:rPr>
        <w:t xml:space="preserve">An Act to amend the </w:t>
      </w:r>
      <w:r w:rsidRPr="00F2525F">
        <w:rPr>
          <w:rStyle w:val="FontStyle22"/>
          <w:rFonts w:ascii="Times New Roman" w:hAnsi="Times New Roman"/>
          <w:b w:val="0"/>
          <w:color w:val="auto"/>
          <w:sz w:val="26"/>
          <w:szCs w:val="26"/>
        </w:rPr>
        <w:t>Sales Tax Assessment Act</w:t>
      </w:r>
      <w:r w:rsidR="009F292A">
        <w:rPr>
          <w:rStyle w:val="FontStyle22"/>
          <w:rFonts w:ascii="Times New Roman" w:hAnsi="Times New Roman"/>
          <w:b w:val="0"/>
          <w:color w:val="auto"/>
          <w:sz w:val="26"/>
          <w:szCs w:val="26"/>
        </w:rPr>
        <w:t xml:space="preserve"> </w:t>
      </w:r>
      <w:r w:rsidRPr="008C0ABC">
        <w:rPr>
          <w:rStyle w:val="FontStyle24"/>
          <w:rFonts w:ascii="Times New Roman" w:hAnsi="Times New Roman"/>
          <w:b w:val="0"/>
          <w:i w:val="0"/>
          <w:iCs w:val="0"/>
          <w:color w:val="auto"/>
          <w:spacing w:val="0"/>
          <w:sz w:val="26"/>
          <w:szCs w:val="26"/>
        </w:rPr>
        <w:t>(</w:t>
      </w:r>
      <w:r w:rsidRPr="00F2525F">
        <w:rPr>
          <w:rStyle w:val="FontStyle24"/>
          <w:rFonts w:ascii="Times New Roman" w:hAnsi="Times New Roman"/>
          <w:b w:val="0"/>
          <w:color w:val="auto"/>
          <w:spacing w:val="0"/>
          <w:sz w:val="26"/>
          <w:szCs w:val="26"/>
        </w:rPr>
        <w:t xml:space="preserve">No. </w:t>
      </w:r>
      <w:r w:rsidRPr="00F2525F">
        <w:rPr>
          <w:rStyle w:val="FontStyle23"/>
          <w:rFonts w:ascii="Times New Roman" w:hAnsi="Times New Roman"/>
          <w:b w:val="0"/>
          <w:color w:val="auto"/>
          <w:sz w:val="26"/>
          <w:szCs w:val="26"/>
        </w:rPr>
        <w:t>1) 1930-1934.</w:t>
      </w:r>
    </w:p>
    <w:p w:rsidR="00B47A2F" w:rsidRPr="00F2525F" w:rsidRDefault="00B47A2F" w:rsidP="003D0229">
      <w:pPr>
        <w:pStyle w:val="Style4"/>
        <w:widowControl/>
        <w:spacing w:before="120" w:after="120"/>
        <w:jc w:val="right"/>
        <w:rPr>
          <w:rStyle w:val="FontStyle30"/>
          <w:rFonts w:ascii="Times New Roman" w:hAnsi="Times New Roman"/>
          <w:b w:val="0"/>
          <w:color w:val="auto"/>
          <w:sz w:val="26"/>
          <w:szCs w:val="26"/>
        </w:rPr>
      </w:pPr>
      <w:r w:rsidRPr="00F2525F">
        <w:rPr>
          <w:rStyle w:val="FontStyle30"/>
          <w:rFonts w:ascii="Times New Roman" w:hAnsi="Times New Roman"/>
          <w:b w:val="0"/>
          <w:color w:val="auto"/>
          <w:sz w:val="26"/>
          <w:szCs w:val="26"/>
        </w:rPr>
        <w:t>[Assented to 4th August, 1934.]</w:t>
      </w:r>
    </w:p>
    <w:p w:rsidR="00B47A2F" w:rsidRPr="006B1DFC" w:rsidRDefault="00796767" w:rsidP="00890B97">
      <w:pPr>
        <w:pStyle w:val="Style5"/>
        <w:widowControl/>
        <w:spacing w:line="240" w:lineRule="auto"/>
        <w:jc w:val="both"/>
        <w:rPr>
          <w:rStyle w:val="FontStyle32"/>
          <w:rFonts w:ascii="Times New Roman" w:hAnsi="Times New Roman"/>
          <w:color w:val="auto"/>
          <w:sz w:val="22"/>
          <w:szCs w:val="22"/>
        </w:rPr>
      </w:pPr>
      <w:r w:rsidRPr="006B1DFC">
        <w:rPr>
          <w:rStyle w:val="FontStyle32"/>
          <w:rFonts w:ascii="Times New Roman" w:hAnsi="Times New Roman"/>
          <w:color w:val="auto"/>
          <w:sz w:val="22"/>
          <w:szCs w:val="22"/>
        </w:rPr>
        <w:t>B</w:t>
      </w:r>
      <w:r w:rsidR="00B47A2F" w:rsidRPr="006B1DFC">
        <w:rPr>
          <w:rStyle w:val="FontStyle32"/>
          <w:rFonts w:ascii="Times New Roman" w:hAnsi="Times New Roman"/>
          <w:color w:val="auto"/>
          <w:sz w:val="22"/>
          <w:szCs w:val="22"/>
        </w:rPr>
        <w:t>E it enacted by the King</w:t>
      </w:r>
      <w:r w:rsidR="00F40A90" w:rsidRPr="006B1DFC">
        <w:rPr>
          <w:rStyle w:val="FontStyle32"/>
          <w:rFonts w:ascii="Times New Roman" w:hAnsi="Times New Roman"/>
          <w:color w:val="auto"/>
          <w:sz w:val="22"/>
          <w:szCs w:val="22"/>
        </w:rPr>
        <w:t>’</w:t>
      </w:r>
      <w:r w:rsidR="00B47A2F" w:rsidRPr="006B1DFC">
        <w:rPr>
          <w:rStyle w:val="FontStyle32"/>
          <w:rFonts w:ascii="Times New Roman" w:hAnsi="Times New Roman"/>
          <w:color w:val="auto"/>
          <w:sz w:val="22"/>
          <w:szCs w:val="22"/>
        </w:rPr>
        <w:t>s Most Excellent Majesty, the Senate, and the House of Representatives of the Commonwealth of Australia, as follows:—</w:t>
      </w:r>
    </w:p>
    <w:p w:rsidR="00796767" w:rsidRPr="00796767" w:rsidRDefault="00796767" w:rsidP="00413608">
      <w:pPr>
        <w:pStyle w:val="Style6"/>
        <w:widowControl/>
        <w:spacing w:before="120" w:after="60" w:line="240" w:lineRule="auto"/>
        <w:rPr>
          <w:rStyle w:val="FontStyle27"/>
          <w:rFonts w:ascii="Times New Roman" w:hAnsi="Times New Roman"/>
          <w:color w:val="auto"/>
          <w:sz w:val="20"/>
          <w:szCs w:val="20"/>
        </w:rPr>
      </w:pPr>
      <w:r w:rsidRPr="00796767">
        <w:rPr>
          <w:rStyle w:val="FontStyle26"/>
          <w:rFonts w:ascii="Times New Roman" w:hAnsi="Times New Roman"/>
          <w:color w:val="auto"/>
          <w:sz w:val="20"/>
          <w:szCs w:val="20"/>
        </w:rPr>
        <w:t>Short title and citation.</w:t>
      </w:r>
    </w:p>
    <w:p w:rsidR="00B47A2F" w:rsidRPr="00796767" w:rsidRDefault="00B47A2F" w:rsidP="006D27DB">
      <w:pPr>
        <w:pStyle w:val="Style7"/>
        <w:widowControl/>
        <w:tabs>
          <w:tab w:val="left" w:pos="1260"/>
        </w:tabs>
        <w:spacing w:line="240" w:lineRule="auto"/>
        <w:ind w:firstLine="432"/>
        <w:rPr>
          <w:rStyle w:val="FontStyle32"/>
          <w:rFonts w:ascii="Times New Roman" w:hAnsi="Times New Roman"/>
          <w:color w:val="auto"/>
          <w:sz w:val="22"/>
          <w:szCs w:val="22"/>
        </w:rPr>
      </w:pPr>
      <w:r w:rsidRPr="00796767">
        <w:rPr>
          <w:rStyle w:val="FontStyle27"/>
          <w:rFonts w:ascii="Times New Roman" w:hAnsi="Times New Roman"/>
          <w:color w:val="auto"/>
          <w:sz w:val="22"/>
          <w:szCs w:val="22"/>
        </w:rPr>
        <w:t>1.</w:t>
      </w:r>
      <w:r w:rsidRPr="00796767">
        <w:rPr>
          <w:rStyle w:val="FontStyle35"/>
          <w:rFonts w:ascii="Times New Roman" w:hAnsi="Times New Roman"/>
          <w:color w:val="auto"/>
          <w:sz w:val="22"/>
          <w:szCs w:val="22"/>
        </w:rPr>
        <w:t>—</w:t>
      </w:r>
      <w:r w:rsidRPr="00796767">
        <w:rPr>
          <w:rStyle w:val="FontStyle32"/>
          <w:rFonts w:ascii="Times New Roman" w:hAnsi="Times New Roman"/>
          <w:color w:val="auto"/>
          <w:sz w:val="22"/>
          <w:szCs w:val="22"/>
        </w:rPr>
        <w:t>(1.)</w:t>
      </w:r>
      <w:r w:rsidR="006D27DB">
        <w:rPr>
          <w:rStyle w:val="FontStyle32"/>
          <w:rFonts w:ascii="Times New Roman" w:hAnsi="Times New Roman"/>
          <w:color w:val="auto"/>
          <w:sz w:val="22"/>
          <w:szCs w:val="22"/>
        </w:rPr>
        <w:tab/>
      </w:r>
      <w:r w:rsidRPr="00796767">
        <w:rPr>
          <w:rStyle w:val="FontStyle32"/>
          <w:rFonts w:ascii="Times New Roman" w:hAnsi="Times New Roman"/>
          <w:color w:val="auto"/>
          <w:sz w:val="22"/>
          <w:szCs w:val="22"/>
        </w:rPr>
        <w:t xml:space="preserve">This Act may be cited as the </w:t>
      </w:r>
      <w:r w:rsidRPr="00796767">
        <w:rPr>
          <w:rStyle w:val="FontStyle36"/>
          <w:rFonts w:ascii="Times New Roman" w:hAnsi="Times New Roman"/>
          <w:color w:val="auto"/>
          <w:sz w:val="22"/>
          <w:szCs w:val="22"/>
        </w:rPr>
        <w:t xml:space="preserve">Sales Tax Assessment Act </w:t>
      </w:r>
      <w:r w:rsidRPr="006D27DB">
        <w:rPr>
          <w:rStyle w:val="FontStyle36"/>
          <w:rFonts w:ascii="Times New Roman" w:hAnsi="Times New Roman"/>
          <w:i w:val="0"/>
          <w:color w:val="auto"/>
          <w:sz w:val="22"/>
          <w:szCs w:val="22"/>
        </w:rPr>
        <w:t>(</w:t>
      </w:r>
      <w:r w:rsidRPr="00796767">
        <w:rPr>
          <w:rStyle w:val="FontStyle36"/>
          <w:rFonts w:ascii="Times New Roman" w:hAnsi="Times New Roman"/>
          <w:color w:val="auto"/>
          <w:sz w:val="22"/>
          <w:szCs w:val="22"/>
        </w:rPr>
        <w:t xml:space="preserve">No. </w:t>
      </w:r>
      <w:r w:rsidRPr="00796767">
        <w:rPr>
          <w:rStyle w:val="FontStyle32"/>
          <w:rFonts w:ascii="Times New Roman" w:hAnsi="Times New Roman"/>
          <w:color w:val="auto"/>
          <w:sz w:val="22"/>
          <w:szCs w:val="22"/>
        </w:rPr>
        <w:t>1) 1934.</w:t>
      </w:r>
    </w:p>
    <w:p w:rsidR="00B47A2F" w:rsidRPr="00796767" w:rsidRDefault="00B47A2F" w:rsidP="006D27DB">
      <w:pPr>
        <w:pStyle w:val="Style7"/>
        <w:widowControl/>
        <w:tabs>
          <w:tab w:val="left" w:pos="900"/>
        </w:tabs>
        <w:spacing w:line="240" w:lineRule="auto"/>
        <w:ind w:firstLine="432"/>
        <w:rPr>
          <w:rStyle w:val="FontStyle32"/>
          <w:rFonts w:ascii="Times New Roman" w:hAnsi="Times New Roman"/>
          <w:color w:val="auto"/>
          <w:sz w:val="22"/>
          <w:szCs w:val="22"/>
        </w:rPr>
      </w:pPr>
      <w:r w:rsidRPr="00796767">
        <w:rPr>
          <w:rStyle w:val="FontStyle32"/>
          <w:rFonts w:ascii="Times New Roman" w:hAnsi="Times New Roman"/>
          <w:color w:val="auto"/>
          <w:sz w:val="22"/>
          <w:szCs w:val="22"/>
        </w:rPr>
        <w:t>(2.)</w:t>
      </w:r>
      <w:r w:rsidR="006D27DB">
        <w:rPr>
          <w:rStyle w:val="FontStyle32"/>
          <w:rFonts w:ascii="Times New Roman" w:hAnsi="Times New Roman"/>
          <w:color w:val="auto"/>
          <w:sz w:val="22"/>
          <w:szCs w:val="22"/>
        </w:rPr>
        <w:tab/>
      </w:r>
      <w:r w:rsidRPr="00796767">
        <w:rPr>
          <w:rStyle w:val="FontStyle32"/>
          <w:rFonts w:ascii="Times New Roman" w:hAnsi="Times New Roman"/>
          <w:color w:val="auto"/>
          <w:sz w:val="22"/>
          <w:szCs w:val="22"/>
        </w:rPr>
        <w:t xml:space="preserve">Section three of the </w:t>
      </w:r>
      <w:r w:rsidRPr="00796767">
        <w:rPr>
          <w:rStyle w:val="FontStyle36"/>
          <w:rFonts w:ascii="Times New Roman" w:hAnsi="Times New Roman"/>
          <w:color w:val="auto"/>
          <w:sz w:val="22"/>
          <w:szCs w:val="22"/>
        </w:rPr>
        <w:t xml:space="preserve">Financial Relief Act </w:t>
      </w:r>
      <w:r w:rsidRPr="00796767">
        <w:rPr>
          <w:rStyle w:val="FontStyle32"/>
          <w:rFonts w:ascii="Times New Roman" w:hAnsi="Times New Roman"/>
          <w:color w:val="auto"/>
          <w:sz w:val="22"/>
          <w:szCs w:val="22"/>
        </w:rPr>
        <w:t>1934 is amended by omitting sub-section (1.).</w:t>
      </w:r>
    </w:p>
    <w:p w:rsidR="00B47A2F" w:rsidRPr="00796767" w:rsidRDefault="00B47A2F" w:rsidP="007E34C3">
      <w:pPr>
        <w:pStyle w:val="Style7"/>
        <w:widowControl/>
        <w:tabs>
          <w:tab w:val="left" w:pos="900"/>
        </w:tabs>
        <w:spacing w:line="240" w:lineRule="auto"/>
        <w:ind w:firstLine="432"/>
        <w:rPr>
          <w:rStyle w:val="FontStyle32"/>
          <w:rFonts w:ascii="Times New Roman" w:hAnsi="Times New Roman"/>
          <w:color w:val="auto"/>
          <w:sz w:val="22"/>
          <w:szCs w:val="22"/>
        </w:rPr>
      </w:pPr>
      <w:r w:rsidRPr="00796767">
        <w:rPr>
          <w:rStyle w:val="FontStyle32"/>
          <w:rFonts w:ascii="Times New Roman" w:hAnsi="Times New Roman"/>
          <w:color w:val="auto"/>
          <w:sz w:val="22"/>
          <w:szCs w:val="22"/>
        </w:rPr>
        <w:t>(3.)</w:t>
      </w:r>
      <w:r w:rsidR="007E34C3">
        <w:rPr>
          <w:rStyle w:val="FontStyle32"/>
          <w:rFonts w:ascii="Times New Roman" w:hAnsi="Times New Roman"/>
          <w:color w:val="auto"/>
          <w:sz w:val="22"/>
          <w:szCs w:val="22"/>
        </w:rPr>
        <w:tab/>
      </w:r>
      <w:r w:rsidRPr="00796767">
        <w:rPr>
          <w:rStyle w:val="FontStyle32"/>
          <w:rFonts w:ascii="Times New Roman" w:hAnsi="Times New Roman"/>
          <w:color w:val="auto"/>
          <w:sz w:val="22"/>
          <w:szCs w:val="22"/>
        </w:rPr>
        <w:t xml:space="preserve">The </w:t>
      </w:r>
      <w:r w:rsidRPr="00796767">
        <w:rPr>
          <w:rStyle w:val="FontStyle36"/>
          <w:rFonts w:ascii="Times New Roman" w:hAnsi="Times New Roman"/>
          <w:color w:val="auto"/>
          <w:sz w:val="22"/>
          <w:szCs w:val="22"/>
        </w:rPr>
        <w:t xml:space="preserve">Sales Tax Assessment Act </w:t>
      </w:r>
      <w:r w:rsidRPr="007E34C3">
        <w:rPr>
          <w:rStyle w:val="FontStyle36"/>
          <w:rFonts w:ascii="Times New Roman" w:hAnsi="Times New Roman"/>
          <w:i w:val="0"/>
          <w:color w:val="auto"/>
          <w:sz w:val="22"/>
          <w:szCs w:val="22"/>
        </w:rPr>
        <w:t>(</w:t>
      </w:r>
      <w:r w:rsidRPr="00796767">
        <w:rPr>
          <w:rStyle w:val="FontStyle36"/>
          <w:rFonts w:ascii="Times New Roman" w:hAnsi="Times New Roman"/>
          <w:color w:val="auto"/>
          <w:sz w:val="22"/>
          <w:szCs w:val="22"/>
        </w:rPr>
        <w:t xml:space="preserve">No. </w:t>
      </w:r>
      <w:r w:rsidR="006B1DFC">
        <w:rPr>
          <w:rStyle w:val="FontStyle32"/>
          <w:rFonts w:ascii="Times New Roman" w:hAnsi="Times New Roman"/>
          <w:color w:val="auto"/>
          <w:sz w:val="22"/>
          <w:szCs w:val="22"/>
        </w:rPr>
        <w:t>1) 1930-1933</w:t>
      </w:r>
      <w:r w:rsidR="007E34C3">
        <w:rPr>
          <w:rStyle w:val="FontStyle32"/>
          <w:rFonts w:ascii="Times New Roman" w:hAnsi="Times New Roman"/>
          <w:color w:val="auto"/>
          <w:sz w:val="22"/>
          <w:szCs w:val="22"/>
        </w:rPr>
        <w:t>,</w:t>
      </w:r>
      <w:r w:rsidRPr="00796767">
        <w:rPr>
          <w:rStyle w:val="FontStyle32"/>
          <w:rFonts w:ascii="Times New Roman" w:hAnsi="Times New Roman"/>
          <w:color w:val="auto"/>
          <w:sz w:val="22"/>
          <w:szCs w:val="22"/>
        </w:rPr>
        <w:t xml:space="preserve"> as amended by the </w:t>
      </w:r>
      <w:r w:rsidR="006B1DFC">
        <w:rPr>
          <w:rStyle w:val="FontStyle36"/>
          <w:rFonts w:ascii="Times New Roman" w:hAnsi="Times New Roman"/>
          <w:color w:val="auto"/>
          <w:sz w:val="22"/>
          <w:szCs w:val="22"/>
        </w:rPr>
        <w:t>Financial Relief Act </w:t>
      </w:r>
      <w:r w:rsidRPr="00796767">
        <w:rPr>
          <w:rStyle w:val="FontStyle32"/>
          <w:rFonts w:ascii="Times New Roman" w:hAnsi="Times New Roman"/>
          <w:color w:val="auto"/>
          <w:sz w:val="22"/>
          <w:szCs w:val="22"/>
        </w:rPr>
        <w:t>1934, is in this Act referred to as the Principal Act.</w:t>
      </w:r>
    </w:p>
    <w:p w:rsidR="00B47A2F" w:rsidRPr="00796767" w:rsidRDefault="00B47A2F" w:rsidP="007E34C3">
      <w:pPr>
        <w:pStyle w:val="Style7"/>
        <w:widowControl/>
        <w:tabs>
          <w:tab w:val="left" w:pos="900"/>
        </w:tabs>
        <w:spacing w:line="240" w:lineRule="auto"/>
        <w:ind w:firstLine="432"/>
        <w:rPr>
          <w:rStyle w:val="FontStyle32"/>
          <w:rFonts w:ascii="Times New Roman" w:hAnsi="Times New Roman"/>
          <w:color w:val="auto"/>
          <w:sz w:val="22"/>
          <w:szCs w:val="22"/>
        </w:rPr>
      </w:pPr>
      <w:r w:rsidRPr="00796767">
        <w:rPr>
          <w:rStyle w:val="FontStyle32"/>
          <w:rFonts w:ascii="Times New Roman" w:hAnsi="Times New Roman"/>
          <w:color w:val="auto"/>
          <w:sz w:val="22"/>
          <w:szCs w:val="22"/>
        </w:rPr>
        <w:t>(4.)</w:t>
      </w:r>
      <w:r w:rsidR="007E34C3">
        <w:rPr>
          <w:rStyle w:val="FontStyle32"/>
          <w:rFonts w:ascii="Times New Roman" w:hAnsi="Times New Roman"/>
          <w:color w:val="auto"/>
          <w:sz w:val="22"/>
          <w:szCs w:val="22"/>
        </w:rPr>
        <w:tab/>
      </w:r>
      <w:r w:rsidRPr="00796767">
        <w:rPr>
          <w:rStyle w:val="FontStyle32"/>
          <w:rFonts w:ascii="Times New Roman" w:hAnsi="Times New Roman"/>
          <w:color w:val="auto"/>
          <w:sz w:val="22"/>
          <w:szCs w:val="22"/>
        </w:rPr>
        <w:t xml:space="preserve">The Principal Act, as amended by this Act, may be cited as the </w:t>
      </w:r>
      <w:r w:rsidRPr="00796767">
        <w:rPr>
          <w:rStyle w:val="FontStyle36"/>
          <w:rFonts w:ascii="Times New Roman" w:hAnsi="Times New Roman"/>
          <w:color w:val="auto"/>
          <w:sz w:val="22"/>
          <w:szCs w:val="22"/>
        </w:rPr>
        <w:t xml:space="preserve">Sales Tax Assessment Act </w:t>
      </w:r>
      <w:r w:rsidRPr="007E34C3">
        <w:rPr>
          <w:rStyle w:val="FontStyle36"/>
          <w:rFonts w:ascii="Times New Roman" w:hAnsi="Times New Roman"/>
          <w:i w:val="0"/>
          <w:color w:val="auto"/>
          <w:sz w:val="22"/>
          <w:szCs w:val="22"/>
        </w:rPr>
        <w:t>(</w:t>
      </w:r>
      <w:r w:rsidR="006B1DFC">
        <w:rPr>
          <w:rStyle w:val="FontStyle36"/>
          <w:rFonts w:ascii="Times New Roman" w:hAnsi="Times New Roman"/>
          <w:color w:val="auto"/>
          <w:sz w:val="22"/>
          <w:szCs w:val="22"/>
        </w:rPr>
        <w:t>No. </w:t>
      </w:r>
      <w:r w:rsidRPr="00796767">
        <w:rPr>
          <w:rStyle w:val="FontStyle32"/>
          <w:rFonts w:ascii="Times New Roman" w:hAnsi="Times New Roman"/>
          <w:color w:val="auto"/>
          <w:sz w:val="22"/>
          <w:szCs w:val="22"/>
        </w:rPr>
        <w:t>1) 1930</w:t>
      </w:r>
      <w:r w:rsidR="00121E4C">
        <w:rPr>
          <w:rStyle w:val="FontStyle32"/>
          <w:rFonts w:ascii="Times New Roman" w:hAnsi="Times New Roman" w:cs="Times New Roman"/>
          <w:color w:val="auto"/>
          <w:sz w:val="22"/>
          <w:szCs w:val="22"/>
        </w:rPr>
        <w:t>–</w:t>
      </w:r>
      <w:r w:rsidRPr="00796767">
        <w:rPr>
          <w:rStyle w:val="FontStyle32"/>
          <w:rFonts w:ascii="Times New Roman" w:hAnsi="Times New Roman"/>
          <w:color w:val="auto"/>
          <w:sz w:val="22"/>
          <w:szCs w:val="22"/>
        </w:rPr>
        <w:t>1934.</w:t>
      </w:r>
    </w:p>
    <w:p w:rsidR="006A7180" w:rsidRPr="006A7180" w:rsidRDefault="006A7180" w:rsidP="00413608">
      <w:pPr>
        <w:pStyle w:val="Style6"/>
        <w:widowControl/>
        <w:spacing w:before="120" w:after="60" w:line="240" w:lineRule="auto"/>
        <w:rPr>
          <w:rStyle w:val="FontStyle26"/>
          <w:rFonts w:ascii="Times New Roman" w:hAnsi="Times New Roman"/>
          <w:color w:val="auto"/>
          <w:sz w:val="20"/>
          <w:szCs w:val="20"/>
        </w:rPr>
      </w:pPr>
      <w:r w:rsidRPr="006A7180">
        <w:rPr>
          <w:rStyle w:val="FontStyle26"/>
          <w:rFonts w:ascii="Times New Roman" w:hAnsi="Times New Roman"/>
          <w:color w:val="auto"/>
          <w:sz w:val="20"/>
          <w:szCs w:val="20"/>
        </w:rPr>
        <w:t>Definitions.</w:t>
      </w:r>
    </w:p>
    <w:p w:rsidR="006A7180" w:rsidRDefault="00B47A2F" w:rsidP="008347D1">
      <w:pPr>
        <w:pStyle w:val="Style9"/>
        <w:widowControl/>
        <w:tabs>
          <w:tab w:val="left" w:pos="1260"/>
        </w:tabs>
        <w:spacing w:line="240" w:lineRule="auto"/>
        <w:ind w:firstLine="432"/>
        <w:rPr>
          <w:rStyle w:val="FontStyle32"/>
          <w:rFonts w:ascii="Times New Roman" w:hAnsi="Times New Roman"/>
          <w:color w:val="auto"/>
          <w:sz w:val="22"/>
          <w:szCs w:val="22"/>
        </w:rPr>
      </w:pPr>
      <w:r w:rsidRPr="00796767">
        <w:rPr>
          <w:rStyle w:val="FontStyle30"/>
          <w:rFonts w:ascii="Times New Roman" w:hAnsi="Times New Roman"/>
          <w:color w:val="auto"/>
          <w:sz w:val="22"/>
          <w:szCs w:val="22"/>
        </w:rPr>
        <w:t>2.</w:t>
      </w:r>
      <w:r w:rsidRPr="00796767">
        <w:rPr>
          <w:rStyle w:val="FontStyle35"/>
          <w:rFonts w:ascii="Times New Roman" w:hAnsi="Times New Roman"/>
          <w:color w:val="auto"/>
          <w:sz w:val="22"/>
          <w:szCs w:val="22"/>
        </w:rPr>
        <w:t>—</w:t>
      </w:r>
      <w:r w:rsidRPr="00796767">
        <w:rPr>
          <w:rStyle w:val="FontStyle32"/>
          <w:rFonts w:ascii="Times New Roman" w:hAnsi="Times New Roman"/>
          <w:color w:val="auto"/>
          <w:sz w:val="22"/>
          <w:szCs w:val="22"/>
        </w:rPr>
        <w:t>(1.)</w:t>
      </w:r>
      <w:r w:rsidR="008347D1">
        <w:rPr>
          <w:rStyle w:val="FontStyle32"/>
          <w:rFonts w:ascii="Times New Roman" w:hAnsi="Times New Roman"/>
          <w:color w:val="auto"/>
          <w:sz w:val="22"/>
          <w:szCs w:val="22"/>
        </w:rPr>
        <w:tab/>
      </w:r>
      <w:r w:rsidRPr="00796767">
        <w:rPr>
          <w:rStyle w:val="FontStyle32"/>
          <w:rFonts w:ascii="Times New Roman" w:hAnsi="Times New Roman"/>
          <w:color w:val="auto"/>
          <w:sz w:val="22"/>
          <w:szCs w:val="22"/>
        </w:rPr>
        <w:t>Section three of the Principal Act is amended—</w:t>
      </w:r>
    </w:p>
    <w:p w:rsidR="00B47A2F" w:rsidRPr="00796767" w:rsidRDefault="00B47A2F" w:rsidP="00413608">
      <w:pPr>
        <w:pStyle w:val="Style9"/>
        <w:widowControl/>
        <w:spacing w:line="240" w:lineRule="auto"/>
        <w:ind w:left="1008" w:hanging="432"/>
        <w:rPr>
          <w:rStyle w:val="FontStyle32"/>
          <w:rFonts w:ascii="Times New Roman" w:hAnsi="Times New Roman"/>
          <w:color w:val="auto"/>
          <w:sz w:val="22"/>
          <w:szCs w:val="22"/>
        </w:rPr>
      </w:pPr>
      <w:r w:rsidRPr="00796767">
        <w:rPr>
          <w:rStyle w:val="FontStyle32"/>
          <w:rFonts w:ascii="Times New Roman" w:hAnsi="Times New Roman"/>
          <w:color w:val="auto"/>
          <w:sz w:val="22"/>
          <w:szCs w:val="22"/>
        </w:rPr>
        <w:t>(</w:t>
      </w:r>
      <w:r w:rsidRPr="00796767">
        <w:rPr>
          <w:rStyle w:val="FontStyle32"/>
          <w:rFonts w:ascii="Times New Roman" w:hAnsi="Times New Roman"/>
          <w:i/>
          <w:color w:val="auto"/>
          <w:sz w:val="22"/>
          <w:szCs w:val="22"/>
        </w:rPr>
        <w:t>a</w:t>
      </w:r>
      <w:r w:rsidRPr="00796767">
        <w:rPr>
          <w:rStyle w:val="FontStyle32"/>
          <w:rFonts w:ascii="Times New Roman" w:hAnsi="Times New Roman"/>
          <w:color w:val="auto"/>
          <w:sz w:val="22"/>
          <w:szCs w:val="22"/>
        </w:rPr>
        <w:t xml:space="preserve">) by inserting in sub-section (1.) at the end of the definition of </w:t>
      </w:r>
      <w:r w:rsidR="00201E13">
        <w:rPr>
          <w:rStyle w:val="FontStyle32"/>
          <w:rFonts w:ascii="Times New Roman" w:hAnsi="Times New Roman"/>
          <w:color w:val="auto"/>
          <w:sz w:val="22"/>
          <w:szCs w:val="22"/>
        </w:rPr>
        <w:t>“</w:t>
      </w:r>
      <w:r w:rsidRPr="00796767">
        <w:rPr>
          <w:rStyle w:val="FontStyle32"/>
          <w:rFonts w:ascii="Times New Roman" w:hAnsi="Times New Roman"/>
          <w:color w:val="auto"/>
          <w:sz w:val="22"/>
          <w:szCs w:val="22"/>
        </w:rPr>
        <w:t xml:space="preserve"> Manufacture</w:t>
      </w:r>
      <w:r w:rsidR="00201E13">
        <w:rPr>
          <w:rStyle w:val="FontStyle32"/>
          <w:rFonts w:ascii="Times New Roman" w:hAnsi="Times New Roman"/>
          <w:color w:val="auto"/>
          <w:sz w:val="22"/>
          <w:szCs w:val="22"/>
        </w:rPr>
        <w:t>”</w:t>
      </w:r>
      <w:r w:rsidRPr="00796767">
        <w:rPr>
          <w:rStyle w:val="FontStyle32"/>
          <w:rFonts w:ascii="Times New Roman" w:hAnsi="Times New Roman"/>
          <w:color w:val="auto"/>
          <w:sz w:val="22"/>
          <w:szCs w:val="22"/>
        </w:rPr>
        <w:t xml:space="preserve"> the words </w:t>
      </w:r>
      <w:r w:rsidR="00201E13">
        <w:rPr>
          <w:rStyle w:val="FontStyle32"/>
          <w:rFonts w:ascii="Times New Roman" w:hAnsi="Times New Roman"/>
          <w:color w:val="auto"/>
          <w:sz w:val="22"/>
          <w:szCs w:val="22"/>
        </w:rPr>
        <w:t>“</w:t>
      </w:r>
      <w:r w:rsidRPr="00796767">
        <w:rPr>
          <w:rStyle w:val="FontStyle32"/>
          <w:rFonts w:ascii="Times New Roman" w:hAnsi="Times New Roman"/>
          <w:color w:val="auto"/>
          <w:sz w:val="22"/>
          <w:szCs w:val="22"/>
        </w:rPr>
        <w:t xml:space="preserve">, and also includes any treatment applied to foodstuffs as a process in the preparation of the foodstuffs for human consumption </w:t>
      </w:r>
      <w:r w:rsidR="00201E13">
        <w:rPr>
          <w:rStyle w:val="FontStyle32"/>
          <w:rFonts w:ascii="Times New Roman" w:hAnsi="Times New Roman"/>
          <w:color w:val="auto"/>
          <w:sz w:val="22"/>
          <w:szCs w:val="22"/>
        </w:rPr>
        <w:t>“</w:t>
      </w:r>
      <w:r w:rsidRPr="00796767">
        <w:rPr>
          <w:rStyle w:val="FontStyle32"/>
          <w:rFonts w:ascii="Times New Roman" w:hAnsi="Times New Roman"/>
          <w:color w:val="auto"/>
          <w:sz w:val="22"/>
          <w:szCs w:val="22"/>
        </w:rPr>
        <w:t>; and</w:t>
      </w:r>
    </w:p>
    <w:p w:rsidR="006A7180" w:rsidRDefault="00796767" w:rsidP="00413608">
      <w:pPr>
        <w:pStyle w:val="Style10"/>
        <w:widowControl/>
        <w:spacing w:line="240" w:lineRule="auto"/>
        <w:ind w:left="1008" w:hanging="432"/>
        <w:rPr>
          <w:rStyle w:val="FontStyle32"/>
          <w:rFonts w:ascii="Times New Roman" w:hAnsi="Times New Roman"/>
          <w:color w:val="auto"/>
          <w:sz w:val="22"/>
          <w:szCs w:val="22"/>
        </w:rPr>
      </w:pPr>
      <w:r>
        <w:rPr>
          <w:rStyle w:val="FontStyle32"/>
          <w:rFonts w:ascii="Times New Roman" w:hAnsi="Times New Roman"/>
          <w:color w:val="auto"/>
          <w:sz w:val="22"/>
          <w:szCs w:val="22"/>
        </w:rPr>
        <w:t>(</w:t>
      </w:r>
      <w:r>
        <w:rPr>
          <w:rStyle w:val="FontStyle32"/>
          <w:rFonts w:ascii="Times New Roman" w:hAnsi="Times New Roman"/>
          <w:i/>
          <w:color w:val="auto"/>
          <w:sz w:val="22"/>
          <w:szCs w:val="22"/>
        </w:rPr>
        <w:t>b</w:t>
      </w:r>
      <w:r w:rsidR="00B47A2F" w:rsidRPr="00796767">
        <w:rPr>
          <w:rStyle w:val="FontStyle32"/>
          <w:rFonts w:ascii="Times New Roman" w:hAnsi="Times New Roman"/>
          <w:color w:val="auto"/>
          <w:sz w:val="22"/>
          <w:szCs w:val="22"/>
        </w:rPr>
        <w:t>) by inserting at the end thereof the following sub-sections:—</w:t>
      </w:r>
    </w:p>
    <w:p w:rsidR="006B1DFC" w:rsidRDefault="00201E13" w:rsidP="006B1DFC">
      <w:pPr>
        <w:widowControl/>
        <w:tabs>
          <w:tab w:val="left" w:pos="1080"/>
        </w:tabs>
        <w:ind w:firstLine="432"/>
        <w:jc w:val="both"/>
        <w:rPr>
          <w:rStyle w:val="FontStyle32"/>
          <w:rFonts w:ascii="Times New Roman" w:hAnsi="Times New Roman" w:cs="Times New Roman"/>
          <w:color w:val="auto"/>
          <w:sz w:val="22"/>
          <w:szCs w:val="22"/>
        </w:rPr>
      </w:pPr>
      <w:r>
        <w:rPr>
          <w:rStyle w:val="FontStyle32"/>
          <w:rFonts w:ascii="Times New Roman" w:hAnsi="Times New Roman"/>
          <w:color w:val="auto"/>
          <w:sz w:val="22"/>
          <w:szCs w:val="22"/>
        </w:rPr>
        <w:t>“</w:t>
      </w:r>
      <w:r w:rsidR="00B47A2F" w:rsidRPr="00796767">
        <w:rPr>
          <w:rStyle w:val="FontStyle32"/>
          <w:rFonts w:ascii="Times New Roman" w:hAnsi="Times New Roman"/>
          <w:color w:val="auto"/>
          <w:sz w:val="22"/>
          <w:szCs w:val="22"/>
        </w:rPr>
        <w:t>(5.)</w:t>
      </w:r>
      <w:r w:rsidR="008347D1">
        <w:rPr>
          <w:rStyle w:val="FontStyle32"/>
          <w:rFonts w:ascii="Times New Roman" w:hAnsi="Times New Roman"/>
          <w:color w:val="auto"/>
          <w:sz w:val="22"/>
          <w:szCs w:val="22"/>
        </w:rPr>
        <w:t xml:space="preserve"> </w:t>
      </w:r>
      <w:r w:rsidR="00B47A2F" w:rsidRPr="00796767">
        <w:rPr>
          <w:rStyle w:val="FontStyle32"/>
          <w:rFonts w:ascii="Times New Roman" w:hAnsi="Times New Roman"/>
          <w:color w:val="auto"/>
          <w:sz w:val="22"/>
          <w:szCs w:val="22"/>
        </w:rPr>
        <w:t>Where a sale and purchase, for one inclusive price, is made of goods upon the sale value of which sales tax is payable, together with goods upon the sale value of which sales tax is not payable, the amount for which the goods upon the sale value of which sales tax is payable are sold and purchased, shall be deemed to be the amount which, in the opinion of the Commissioner, would have been the sale price of those goods if sold separately</w:t>
      </w:r>
      <w:r w:rsidR="00B47A2F" w:rsidRPr="00542EE5">
        <w:rPr>
          <w:rStyle w:val="FontStyle32"/>
          <w:rFonts w:ascii="Times New Roman" w:hAnsi="Times New Roman" w:cs="Times New Roman"/>
          <w:color w:val="auto"/>
          <w:sz w:val="22"/>
          <w:szCs w:val="22"/>
        </w:rPr>
        <w:t>.</w:t>
      </w:r>
    </w:p>
    <w:p w:rsidR="00AB2432" w:rsidRPr="006B1DFC" w:rsidRDefault="00542EE5" w:rsidP="006B1DFC">
      <w:pPr>
        <w:widowControl/>
        <w:tabs>
          <w:tab w:val="left" w:pos="1080"/>
        </w:tabs>
        <w:ind w:firstLine="432"/>
        <w:jc w:val="both"/>
        <w:rPr>
          <w:rFonts w:ascii="Times New Roman" w:hAnsi="Times New Roman" w:cs="Times New Roman"/>
          <w:sz w:val="22"/>
          <w:szCs w:val="22"/>
        </w:rPr>
      </w:pPr>
      <w:r>
        <w:rPr>
          <w:rStyle w:val="FontStyle32"/>
          <w:rFonts w:ascii="Times New Roman" w:hAnsi="Times New Roman"/>
          <w:color w:val="auto"/>
          <w:sz w:val="22"/>
          <w:szCs w:val="22"/>
        </w:rPr>
        <w:br w:type="page"/>
      </w:r>
    </w:p>
    <w:p w:rsidR="00B47A2F" w:rsidRPr="00796767" w:rsidRDefault="00201E13" w:rsidP="0038268F">
      <w:pPr>
        <w:pStyle w:val="Style10"/>
        <w:widowControl/>
        <w:spacing w:after="120" w:line="240" w:lineRule="auto"/>
        <w:ind w:firstLine="432"/>
        <w:rPr>
          <w:rStyle w:val="FontStyle32"/>
          <w:rFonts w:ascii="Times New Roman" w:hAnsi="Times New Roman"/>
          <w:color w:val="auto"/>
          <w:sz w:val="22"/>
          <w:szCs w:val="22"/>
        </w:rPr>
      </w:pPr>
      <w:r>
        <w:rPr>
          <w:rStyle w:val="FontStyle32"/>
          <w:rFonts w:ascii="Times New Roman" w:hAnsi="Times New Roman"/>
          <w:color w:val="auto"/>
          <w:sz w:val="22"/>
          <w:szCs w:val="22"/>
        </w:rPr>
        <w:lastRenderedPageBreak/>
        <w:t>“</w:t>
      </w:r>
      <w:r w:rsidR="00B47A2F" w:rsidRPr="00796767">
        <w:rPr>
          <w:rStyle w:val="FontStyle32"/>
          <w:rFonts w:ascii="Times New Roman" w:hAnsi="Times New Roman"/>
          <w:color w:val="auto"/>
          <w:sz w:val="22"/>
          <w:szCs w:val="22"/>
        </w:rPr>
        <w:t xml:space="preserve">(6.) For the purposes of the last preceding sub-section </w:t>
      </w:r>
      <w:r w:rsidR="00F40A90">
        <w:rPr>
          <w:rStyle w:val="FontStyle32"/>
          <w:rFonts w:ascii="Times New Roman" w:hAnsi="Times New Roman"/>
          <w:color w:val="auto"/>
          <w:sz w:val="22"/>
          <w:szCs w:val="22"/>
        </w:rPr>
        <w:t>‘</w:t>
      </w:r>
      <w:r w:rsidR="00B47A2F" w:rsidRPr="00796767">
        <w:rPr>
          <w:rStyle w:val="FontStyle32"/>
          <w:rFonts w:ascii="Times New Roman" w:hAnsi="Times New Roman"/>
          <w:color w:val="auto"/>
          <w:sz w:val="22"/>
          <w:szCs w:val="22"/>
        </w:rPr>
        <w:t>goods upon the sale value of which sales tax is not payable</w:t>
      </w:r>
      <w:r w:rsidR="00F40A90">
        <w:rPr>
          <w:rStyle w:val="FontStyle32"/>
          <w:rFonts w:ascii="Times New Roman" w:hAnsi="Times New Roman"/>
          <w:color w:val="auto"/>
          <w:sz w:val="22"/>
          <w:szCs w:val="22"/>
        </w:rPr>
        <w:t>’</w:t>
      </w:r>
      <w:r w:rsidR="00B47A2F" w:rsidRPr="00796767">
        <w:rPr>
          <w:rStyle w:val="FontStyle32"/>
          <w:rFonts w:ascii="Times New Roman" w:hAnsi="Times New Roman"/>
          <w:color w:val="auto"/>
          <w:sz w:val="22"/>
          <w:szCs w:val="22"/>
        </w:rPr>
        <w:t xml:space="preserve"> shall include any property upon which such tax is not payable.</w:t>
      </w:r>
      <w:r>
        <w:rPr>
          <w:rStyle w:val="FontStyle32"/>
          <w:rFonts w:ascii="Times New Roman" w:hAnsi="Times New Roman"/>
          <w:color w:val="auto"/>
          <w:sz w:val="22"/>
          <w:szCs w:val="22"/>
        </w:rPr>
        <w:t>”</w:t>
      </w:r>
      <w:r w:rsidR="00B47A2F" w:rsidRPr="00796767">
        <w:rPr>
          <w:rStyle w:val="FontStyle32"/>
          <w:rFonts w:ascii="Times New Roman" w:hAnsi="Times New Roman"/>
          <w:color w:val="auto"/>
          <w:sz w:val="22"/>
          <w:szCs w:val="22"/>
        </w:rPr>
        <w:t>.</w:t>
      </w:r>
    </w:p>
    <w:p w:rsidR="00B47A2F" w:rsidRPr="006A69F7" w:rsidRDefault="00B47A2F" w:rsidP="008347D1">
      <w:pPr>
        <w:pStyle w:val="Style7"/>
        <w:widowControl/>
        <w:tabs>
          <w:tab w:val="left" w:pos="900"/>
        </w:tabs>
        <w:spacing w:after="120" w:line="240" w:lineRule="auto"/>
        <w:ind w:firstLine="432"/>
        <w:rPr>
          <w:rStyle w:val="FontStyle32"/>
          <w:rFonts w:ascii="Times New Roman" w:hAnsi="Times New Roman"/>
          <w:color w:val="auto"/>
          <w:sz w:val="22"/>
          <w:szCs w:val="22"/>
        </w:rPr>
      </w:pPr>
      <w:r w:rsidRPr="00796767">
        <w:rPr>
          <w:rStyle w:val="FontStyle32"/>
          <w:rFonts w:ascii="Times New Roman" w:hAnsi="Times New Roman"/>
          <w:color w:val="auto"/>
          <w:sz w:val="22"/>
          <w:szCs w:val="22"/>
        </w:rPr>
        <w:t>(2.)</w:t>
      </w:r>
      <w:r w:rsidR="008347D1">
        <w:rPr>
          <w:rStyle w:val="FontStyle32"/>
          <w:rFonts w:ascii="Times New Roman" w:hAnsi="Times New Roman"/>
          <w:color w:val="auto"/>
          <w:sz w:val="22"/>
          <w:szCs w:val="22"/>
        </w:rPr>
        <w:tab/>
      </w:r>
      <w:r w:rsidRPr="00796767">
        <w:rPr>
          <w:rStyle w:val="FontStyle32"/>
          <w:rFonts w:ascii="Times New Roman" w:hAnsi="Times New Roman"/>
          <w:color w:val="auto"/>
          <w:sz w:val="22"/>
          <w:szCs w:val="22"/>
        </w:rPr>
        <w:t>The amendment effected by paragraph (</w:t>
      </w:r>
      <w:r w:rsidRPr="006A69F7">
        <w:rPr>
          <w:rStyle w:val="FontStyle32"/>
          <w:rFonts w:ascii="Times New Roman" w:hAnsi="Times New Roman"/>
          <w:i/>
          <w:color w:val="auto"/>
          <w:sz w:val="22"/>
          <w:szCs w:val="22"/>
        </w:rPr>
        <w:t>a</w:t>
      </w:r>
      <w:r w:rsidR="004C1D4E">
        <w:rPr>
          <w:rStyle w:val="FontStyle32"/>
          <w:rFonts w:ascii="Times New Roman" w:hAnsi="Times New Roman"/>
          <w:color w:val="auto"/>
          <w:sz w:val="22"/>
          <w:szCs w:val="22"/>
        </w:rPr>
        <w:t xml:space="preserve">) of sub-section (1.) of this </w:t>
      </w:r>
      <w:r w:rsidRPr="006A69F7">
        <w:rPr>
          <w:rStyle w:val="FontStyle32"/>
          <w:rFonts w:ascii="Times New Roman" w:hAnsi="Times New Roman"/>
          <w:color w:val="auto"/>
          <w:sz w:val="22"/>
          <w:szCs w:val="22"/>
        </w:rPr>
        <w:t xml:space="preserve">section shall have effect and be deemed to have had effect at all times as if the words thereby inserted in the definition of </w:t>
      </w:r>
      <w:r w:rsidR="00201E13">
        <w:rPr>
          <w:rStyle w:val="FontStyle32"/>
          <w:rFonts w:ascii="Times New Roman" w:hAnsi="Times New Roman"/>
          <w:color w:val="auto"/>
          <w:sz w:val="22"/>
          <w:szCs w:val="22"/>
        </w:rPr>
        <w:t>“</w:t>
      </w:r>
      <w:r w:rsidRPr="006A69F7">
        <w:rPr>
          <w:rStyle w:val="FontStyle32"/>
          <w:rFonts w:ascii="Times New Roman" w:hAnsi="Times New Roman"/>
          <w:color w:val="auto"/>
          <w:sz w:val="22"/>
          <w:szCs w:val="22"/>
        </w:rPr>
        <w:t>Manufacture</w:t>
      </w:r>
      <w:r w:rsidR="008347D1">
        <w:rPr>
          <w:rStyle w:val="FontStyle32"/>
          <w:rFonts w:ascii="Times New Roman" w:hAnsi="Times New Roman"/>
          <w:color w:val="auto"/>
          <w:sz w:val="22"/>
          <w:szCs w:val="22"/>
        </w:rPr>
        <w:t>”</w:t>
      </w:r>
      <w:r w:rsidRPr="006A69F7">
        <w:rPr>
          <w:rStyle w:val="FontStyle32"/>
          <w:rFonts w:ascii="Times New Roman" w:hAnsi="Times New Roman"/>
          <w:color w:val="auto"/>
          <w:sz w:val="22"/>
          <w:szCs w:val="22"/>
        </w:rPr>
        <w:t xml:space="preserve"> in sub-section (1.) of section three of the Principal Act had, at the date of the commencement of the </w:t>
      </w:r>
      <w:r w:rsidRPr="006A69F7">
        <w:rPr>
          <w:rStyle w:val="FontStyle36"/>
          <w:rFonts w:ascii="Times New Roman" w:hAnsi="Times New Roman"/>
          <w:color w:val="auto"/>
          <w:sz w:val="22"/>
          <w:szCs w:val="22"/>
        </w:rPr>
        <w:t xml:space="preserve">Sales Tax Assessment Act </w:t>
      </w:r>
      <w:r w:rsidRPr="008347D1">
        <w:rPr>
          <w:rStyle w:val="FontStyle36"/>
          <w:rFonts w:ascii="Times New Roman" w:hAnsi="Times New Roman"/>
          <w:i w:val="0"/>
          <w:color w:val="auto"/>
          <w:sz w:val="22"/>
          <w:szCs w:val="22"/>
        </w:rPr>
        <w:t>(</w:t>
      </w:r>
      <w:r w:rsidRPr="006A69F7">
        <w:rPr>
          <w:rStyle w:val="FontStyle36"/>
          <w:rFonts w:ascii="Times New Roman" w:hAnsi="Times New Roman"/>
          <w:color w:val="auto"/>
          <w:sz w:val="22"/>
          <w:szCs w:val="22"/>
        </w:rPr>
        <w:t xml:space="preserve">No. </w:t>
      </w:r>
      <w:r w:rsidRPr="006A69F7">
        <w:rPr>
          <w:rStyle w:val="FontStyle32"/>
          <w:rFonts w:ascii="Times New Roman" w:hAnsi="Times New Roman"/>
          <w:color w:val="auto"/>
          <w:sz w:val="22"/>
          <w:szCs w:val="22"/>
        </w:rPr>
        <w:t xml:space="preserve">1) 1930 been included at the end of the definition of </w:t>
      </w:r>
      <w:r w:rsidR="00201E13">
        <w:rPr>
          <w:rStyle w:val="FontStyle32"/>
          <w:rFonts w:ascii="Times New Roman" w:hAnsi="Times New Roman"/>
          <w:color w:val="auto"/>
          <w:sz w:val="22"/>
          <w:szCs w:val="22"/>
        </w:rPr>
        <w:t>“</w:t>
      </w:r>
      <w:r w:rsidRPr="006A69F7">
        <w:rPr>
          <w:rStyle w:val="FontStyle32"/>
          <w:rFonts w:ascii="Times New Roman" w:hAnsi="Times New Roman"/>
          <w:color w:val="auto"/>
          <w:sz w:val="22"/>
          <w:szCs w:val="22"/>
        </w:rPr>
        <w:t>Manufacture</w:t>
      </w:r>
      <w:r w:rsidR="00201E13">
        <w:rPr>
          <w:rStyle w:val="FontStyle32"/>
          <w:rFonts w:ascii="Times New Roman" w:hAnsi="Times New Roman"/>
          <w:color w:val="auto"/>
          <w:sz w:val="22"/>
          <w:szCs w:val="22"/>
        </w:rPr>
        <w:t>”</w:t>
      </w:r>
      <w:r w:rsidRPr="006A69F7">
        <w:rPr>
          <w:rStyle w:val="FontStyle32"/>
          <w:rFonts w:ascii="Times New Roman" w:hAnsi="Times New Roman"/>
          <w:color w:val="auto"/>
          <w:sz w:val="22"/>
          <w:szCs w:val="22"/>
        </w:rPr>
        <w:t xml:space="preserve"> in sub-section (1.) of section three of that Act and had, at the date of the commencement of the </w:t>
      </w:r>
      <w:r w:rsidRPr="006A69F7">
        <w:rPr>
          <w:rStyle w:val="FontStyle36"/>
          <w:rFonts w:ascii="Times New Roman" w:hAnsi="Times New Roman"/>
          <w:color w:val="auto"/>
          <w:sz w:val="22"/>
          <w:szCs w:val="22"/>
        </w:rPr>
        <w:t xml:space="preserve">Sales Tax Assessment Act </w:t>
      </w:r>
      <w:r w:rsidRPr="00603D14">
        <w:rPr>
          <w:rStyle w:val="FontStyle36"/>
          <w:rFonts w:ascii="Times New Roman" w:hAnsi="Times New Roman"/>
          <w:i w:val="0"/>
          <w:color w:val="auto"/>
          <w:sz w:val="22"/>
          <w:szCs w:val="22"/>
        </w:rPr>
        <w:t>(</w:t>
      </w:r>
      <w:r w:rsidRPr="006A69F7">
        <w:rPr>
          <w:rStyle w:val="FontStyle36"/>
          <w:rFonts w:ascii="Times New Roman" w:hAnsi="Times New Roman"/>
          <w:color w:val="auto"/>
          <w:sz w:val="22"/>
          <w:szCs w:val="22"/>
        </w:rPr>
        <w:t xml:space="preserve">No. </w:t>
      </w:r>
      <w:r w:rsidRPr="006A69F7">
        <w:rPr>
          <w:rStyle w:val="FontStyle32"/>
          <w:rFonts w:ascii="Times New Roman" w:hAnsi="Times New Roman"/>
          <w:color w:val="auto"/>
          <w:sz w:val="22"/>
          <w:szCs w:val="22"/>
        </w:rPr>
        <w:t xml:space="preserve">1) 1932 been included at the end of the definition of </w:t>
      </w:r>
      <w:r w:rsidR="00201E13">
        <w:rPr>
          <w:rStyle w:val="FontStyle32"/>
          <w:rFonts w:ascii="Times New Roman" w:hAnsi="Times New Roman"/>
          <w:color w:val="auto"/>
          <w:sz w:val="22"/>
          <w:szCs w:val="22"/>
        </w:rPr>
        <w:t>“</w:t>
      </w:r>
      <w:r w:rsidRPr="006A69F7">
        <w:rPr>
          <w:rStyle w:val="FontStyle32"/>
          <w:rFonts w:ascii="Times New Roman" w:hAnsi="Times New Roman"/>
          <w:color w:val="auto"/>
          <w:sz w:val="22"/>
          <w:szCs w:val="22"/>
        </w:rPr>
        <w:t>Manufacture</w:t>
      </w:r>
      <w:r w:rsidR="00603D14">
        <w:rPr>
          <w:rStyle w:val="FontStyle32"/>
          <w:rFonts w:ascii="Times New Roman" w:hAnsi="Times New Roman"/>
          <w:color w:val="auto"/>
          <w:sz w:val="22"/>
          <w:szCs w:val="22"/>
        </w:rPr>
        <w:t>”</w:t>
      </w:r>
      <w:r w:rsidRPr="006A69F7">
        <w:rPr>
          <w:rStyle w:val="FontStyle32"/>
          <w:rFonts w:ascii="Times New Roman" w:hAnsi="Times New Roman"/>
          <w:color w:val="auto"/>
          <w:sz w:val="22"/>
          <w:szCs w:val="22"/>
        </w:rPr>
        <w:t xml:space="preserve"> in section two of that Act.</w:t>
      </w:r>
    </w:p>
    <w:p w:rsidR="00B47A2F" w:rsidRPr="006A69F7" w:rsidRDefault="00B47A2F" w:rsidP="003971BF">
      <w:pPr>
        <w:pStyle w:val="Style7"/>
        <w:widowControl/>
        <w:tabs>
          <w:tab w:val="left" w:pos="900"/>
        </w:tabs>
        <w:spacing w:after="120" w:line="240" w:lineRule="auto"/>
        <w:ind w:firstLine="432"/>
        <w:rPr>
          <w:rStyle w:val="FontStyle32"/>
          <w:rFonts w:ascii="Times New Roman" w:hAnsi="Times New Roman"/>
          <w:color w:val="auto"/>
          <w:sz w:val="22"/>
          <w:szCs w:val="22"/>
        </w:rPr>
      </w:pPr>
      <w:r w:rsidRPr="006A69F7">
        <w:rPr>
          <w:rStyle w:val="FontStyle32"/>
          <w:rFonts w:ascii="Times New Roman" w:hAnsi="Times New Roman"/>
          <w:color w:val="auto"/>
          <w:sz w:val="22"/>
          <w:szCs w:val="22"/>
        </w:rPr>
        <w:t>(3.)</w:t>
      </w:r>
      <w:r w:rsidR="003971BF">
        <w:rPr>
          <w:rStyle w:val="FontStyle32"/>
          <w:rFonts w:ascii="Times New Roman" w:hAnsi="Times New Roman"/>
          <w:color w:val="auto"/>
          <w:sz w:val="22"/>
          <w:szCs w:val="22"/>
        </w:rPr>
        <w:tab/>
      </w:r>
      <w:r w:rsidRPr="006A69F7">
        <w:rPr>
          <w:rStyle w:val="FontStyle32"/>
          <w:rFonts w:ascii="Times New Roman" w:hAnsi="Times New Roman"/>
          <w:color w:val="auto"/>
          <w:sz w:val="22"/>
          <w:szCs w:val="22"/>
        </w:rPr>
        <w:t xml:space="preserve">The amendment effected by paragraph </w:t>
      </w:r>
      <w:r w:rsidRPr="004C1D4E">
        <w:rPr>
          <w:rStyle w:val="FontStyle36"/>
          <w:rFonts w:ascii="Times New Roman" w:hAnsi="Times New Roman"/>
          <w:i w:val="0"/>
          <w:color w:val="auto"/>
          <w:sz w:val="22"/>
          <w:szCs w:val="22"/>
        </w:rPr>
        <w:t>(</w:t>
      </w:r>
      <w:r w:rsidRPr="006A69F7">
        <w:rPr>
          <w:rStyle w:val="FontStyle36"/>
          <w:rFonts w:ascii="Times New Roman" w:hAnsi="Times New Roman"/>
          <w:color w:val="auto"/>
          <w:sz w:val="22"/>
          <w:szCs w:val="22"/>
        </w:rPr>
        <w:t>b</w:t>
      </w:r>
      <w:r w:rsidRPr="004C1D4E">
        <w:rPr>
          <w:rStyle w:val="FontStyle36"/>
          <w:rFonts w:ascii="Times New Roman" w:hAnsi="Times New Roman"/>
          <w:i w:val="0"/>
          <w:color w:val="auto"/>
          <w:sz w:val="22"/>
          <w:szCs w:val="22"/>
        </w:rPr>
        <w:t>)</w:t>
      </w:r>
      <w:r w:rsidRPr="006A69F7">
        <w:rPr>
          <w:rStyle w:val="FontStyle36"/>
          <w:rFonts w:ascii="Times New Roman" w:hAnsi="Times New Roman"/>
          <w:color w:val="auto"/>
          <w:sz w:val="22"/>
          <w:szCs w:val="22"/>
        </w:rPr>
        <w:t xml:space="preserve"> </w:t>
      </w:r>
      <w:r w:rsidRPr="006A69F7">
        <w:rPr>
          <w:rStyle w:val="FontStyle32"/>
          <w:rFonts w:ascii="Times New Roman" w:hAnsi="Times New Roman"/>
          <w:color w:val="auto"/>
          <w:sz w:val="22"/>
          <w:szCs w:val="22"/>
        </w:rPr>
        <w:t xml:space="preserve">of sub-section (1.) of this section shall have effect and be deemed to have had effect at all times as if the sub-sections thereby inserted in section three of the Principal Act had, at the date of the commencement of the </w:t>
      </w:r>
      <w:r w:rsidRPr="006A69F7">
        <w:rPr>
          <w:rStyle w:val="FontStyle36"/>
          <w:rFonts w:ascii="Times New Roman" w:hAnsi="Times New Roman"/>
          <w:color w:val="auto"/>
          <w:sz w:val="22"/>
          <w:szCs w:val="22"/>
        </w:rPr>
        <w:t xml:space="preserve">Sales Tax Assessment Act </w:t>
      </w:r>
      <w:r w:rsidRPr="001C16B9">
        <w:rPr>
          <w:rStyle w:val="FontStyle36"/>
          <w:rFonts w:ascii="Times New Roman" w:hAnsi="Times New Roman"/>
          <w:i w:val="0"/>
          <w:color w:val="auto"/>
          <w:sz w:val="22"/>
          <w:szCs w:val="22"/>
        </w:rPr>
        <w:t>(</w:t>
      </w:r>
      <w:r w:rsidRPr="006A69F7">
        <w:rPr>
          <w:rStyle w:val="FontStyle36"/>
          <w:rFonts w:ascii="Times New Roman" w:hAnsi="Times New Roman"/>
          <w:color w:val="auto"/>
          <w:sz w:val="22"/>
          <w:szCs w:val="22"/>
        </w:rPr>
        <w:t xml:space="preserve">No. </w:t>
      </w:r>
      <w:r w:rsidRPr="006A69F7">
        <w:rPr>
          <w:rStyle w:val="FontStyle32"/>
          <w:rFonts w:ascii="Times New Roman" w:hAnsi="Times New Roman"/>
          <w:color w:val="auto"/>
          <w:sz w:val="22"/>
          <w:szCs w:val="22"/>
        </w:rPr>
        <w:t>1) 1930, been included in section three of that Act:</w:t>
      </w:r>
    </w:p>
    <w:p w:rsidR="00B47A2F" w:rsidRPr="006A69F7" w:rsidRDefault="00B47A2F" w:rsidP="0038268F">
      <w:pPr>
        <w:pStyle w:val="Style7"/>
        <w:widowControl/>
        <w:spacing w:after="120" w:line="240" w:lineRule="auto"/>
        <w:ind w:firstLine="432"/>
        <w:rPr>
          <w:rStyle w:val="FontStyle32"/>
          <w:rFonts w:ascii="Times New Roman" w:hAnsi="Times New Roman"/>
          <w:color w:val="auto"/>
          <w:sz w:val="22"/>
          <w:szCs w:val="22"/>
        </w:rPr>
      </w:pPr>
      <w:r w:rsidRPr="006A69F7">
        <w:rPr>
          <w:rStyle w:val="FontStyle32"/>
          <w:rFonts w:ascii="Times New Roman" w:hAnsi="Times New Roman"/>
          <w:color w:val="auto"/>
          <w:sz w:val="22"/>
          <w:szCs w:val="22"/>
        </w:rPr>
        <w:t>Provided that the amendment shall not have effect in respect of any sale and purchase, prior to the twenty-sixth day of October, One thousand nine hundred and thirty-three, for one inclusive price, of goods, being plant, machinery or equipment which has been used as such by the vendor in the ordinary course of his business, together with any other property.</w:t>
      </w:r>
    </w:p>
    <w:p w:rsidR="00B47A2F" w:rsidRPr="00B83DF2" w:rsidRDefault="00B47A2F" w:rsidP="00413608">
      <w:pPr>
        <w:pStyle w:val="Style7"/>
        <w:widowControl/>
        <w:spacing w:line="240" w:lineRule="auto"/>
        <w:ind w:firstLine="432"/>
        <w:rPr>
          <w:rStyle w:val="FontStyle32"/>
          <w:rFonts w:ascii="Times New Roman" w:hAnsi="Times New Roman"/>
          <w:color w:val="auto"/>
          <w:sz w:val="22"/>
          <w:szCs w:val="22"/>
        </w:rPr>
      </w:pPr>
      <w:r w:rsidRPr="001C16B9">
        <w:rPr>
          <w:rStyle w:val="FontStyle32"/>
          <w:rFonts w:ascii="Times New Roman" w:hAnsi="Times New Roman"/>
          <w:b/>
          <w:color w:val="auto"/>
          <w:sz w:val="22"/>
          <w:szCs w:val="22"/>
        </w:rPr>
        <w:t>3</w:t>
      </w:r>
      <w:r w:rsidRPr="006A69F7">
        <w:rPr>
          <w:rStyle w:val="FontStyle32"/>
          <w:rFonts w:ascii="Times New Roman" w:hAnsi="Times New Roman"/>
          <w:color w:val="auto"/>
          <w:sz w:val="22"/>
          <w:szCs w:val="22"/>
        </w:rPr>
        <w:t>.</w:t>
      </w:r>
      <w:r w:rsidR="001C16B9">
        <w:rPr>
          <w:rStyle w:val="FontStyle32"/>
          <w:rFonts w:ascii="Times New Roman" w:hAnsi="Times New Roman"/>
          <w:color w:val="auto"/>
          <w:sz w:val="22"/>
          <w:szCs w:val="22"/>
        </w:rPr>
        <w:tab/>
      </w:r>
      <w:r w:rsidRPr="006A69F7">
        <w:rPr>
          <w:rStyle w:val="FontStyle32"/>
          <w:rFonts w:ascii="Times New Roman" w:hAnsi="Times New Roman"/>
          <w:color w:val="auto"/>
          <w:sz w:val="22"/>
          <w:szCs w:val="22"/>
        </w:rPr>
        <w:t xml:space="preserve">After section seventeen of the Principal Act the following </w:t>
      </w:r>
      <w:r w:rsidRPr="00B83DF2">
        <w:rPr>
          <w:rStyle w:val="FontStyle32"/>
          <w:rFonts w:ascii="Times New Roman" w:hAnsi="Times New Roman"/>
          <w:color w:val="auto"/>
          <w:sz w:val="22"/>
          <w:szCs w:val="22"/>
        </w:rPr>
        <w:t>section is inserted:—</w:t>
      </w:r>
    </w:p>
    <w:p w:rsidR="00B83DF2" w:rsidRPr="00B83DF2" w:rsidRDefault="00B83DF2" w:rsidP="00413608">
      <w:pPr>
        <w:pStyle w:val="Style14"/>
        <w:widowControl/>
        <w:spacing w:before="120" w:after="60" w:line="240" w:lineRule="auto"/>
        <w:rPr>
          <w:rStyle w:val="FontStyle28"/>
          <w:rFonts w:ascii="Times New Roman" w:hAnsi="Times New Roman"/>
          <w:b/>
          <w:color w:val="auto"/>
          <w:sz w:val="20"/>
          <w:szCs w:val="20"/>
        </w:rPr>
      </w:pPr>
      <w:r w:rsidRPr="00B83DF2">
        <w:rPr>
          <w:rStyle w:val="FontStyle28"/>
          <w:rFonts w:ascii="Times New Roman" w:hAnsi="Times New Roman"/>
          <w:b/>
          <w:color w:val="auto"/>
          <w:sz w:val="20"/>
          <w:szCs w:val="20"/>
        </w:rPr>
        <w:t>Goods deemed to be sold.</w:t>
      </w:r>
    </w:p>
    <w:p w:rsidR="00B47A2F" w:rsidRPr="00B83DF2" w:rsidRDefault="00201E13" w:rsidP="001C16B9">
      <w:pPr>
        <w:pStyle w:val="Style7"/>
        <w:widowControl/>
        <w:tabs>
          <w:tab w:val="left" w:pos="1080"/>
        </w:tabs>
        <w:spacing w:line="240" w:lineRule="auto"/>
        <w:ind w:firstLine="432"/>
        <w:rPr>
          <w:rStyle w:val="FontStyle32"/>
          <w:rFonts w:ascii="Times New Roman" w:hAnsi="Times New Roman"/>
          <w:color w:val="auto"/>
          <w:sz w:val="22"/>
          <w:szCs w:val="22"/>
        </w:rPr>
      </w:pPr>
      <w:r>
        <w:rPr>
          <w:rStyle w:val="FontStyle32"/>
          <w:rFonts w:ascii="Times New Roman" w:hAnsi="Times New Roman"/>
          <w:color w:val="auto"/>
          <w:sz w:val="22"/>
          <w:szCs w:val="22"/>
        </w:rPr>
        <w:t>“</w:t>
      </w:r>
      <w:r w:rsidR="00B47A2F" w:rsidRPr="00B83DF2">
        <w:rPr>
          <w:rStyle w:val="FontStyle32"/>
          <w:rFonts w:ascii="Times New Roman" w:hAnsi="Times New Roman"/>
          <w:color w:val="auto"/>
          <w:sz w:val="22"/>
          <w:szCs w:val="22"/>
        </w:rPr>
        <w:t>17</w:t>
      </w:r>
      <w:r w:rsidR="00B47A2F" w:rsidRPr="00BE0247">
        <w:rPr>
          <w:rStyle w:val="FontStyle29"/>
          <w:rFonts w:ascii="Times New Roman" w:hAnsi="Times New Roman"/>
          <w:b w:val="0"/>
          <w:color w:val="auto"/>
          <w:sz w:val="22"/>
          <w:szCs w:val="22"/>
        </w:rPr>
        <w:t>a</w:t>
      </w:r>
      <w:r w:rsidR="00B47A2F" w:rsidRPr="00B83DF2">
        <w:rPr>
          <w:rStyle w:val="FontStyle32"/>
          <w:rFonts w:ascii="Times New Roman" w:hAnsi="Times New Roman"/>
          <w:color w:val="auto"/>
          <w:sz w:val="22"/>
          <w:szCs w:val="22"/>
        </w:rPr>
        <w:t>.</w:t>
      </w:r>
      <w:r w:rsidR="001C16B9">
        <w:rPr>
          <w:rStyle w:val="FontStyle32"/>
          <w:rFonts w:ascii="Times New Roman" w:hAnsi="Times New Roman"/>
          <w:color w:val="auto"/>
          <w:sz w:val="22"/>
          <w:szCs w:val="22"/>
        </w:rPr>
        <w:t xml:space="preserve"> </w:t>
      </w:r>
      <w:r w:rsidR="00B47A2F" w:rsidRPr="00B83DF2">
        <w:rPr>
          <w:rStyle w:val="FontStyle32"/>
          <w:rFonts w:ascii="Times New Roman" w:hAnsi="Times New Roman"/>
          <w:color w:val="auto"/>
          <w:sz w:val="22"/>
          <w:szCs w:val="22"/>
        </w:rPr>
        <w:t>Where goods are manufactured for a person wholly or in part out of materials supplied by him, the manufacturer of the goods, whether he makes up those goods himself or procures their making-up by another person, shall, for the purposes of this Act, be deemed to have sold the goods to the first-mentioned person, at the time of their delivery to him, for the am</w:t>
      </w:r>
      <w:r w:rsidR="006B1DFC">
        <w:rPr>
          <w:rStyle w:val="FontStyle32"/>
          <w:rFonts w:ascii="Times New Roman" w:hAnsi="Times New Roman"/>
          <w:color w:val="auto"/>
          <w:sz w:val="22"/>
          <w:szCs w:val="22"/>
        </w:rPr>
        <w:t>ount charged to him by the manu</w:t>
      </w:r>
      <w:r w:rsidR="00B47A2F" w:rsidRPr="00B83DF2">
        <w:rPr>
          <w:rStyle w:val="FontStyle32"/>
          <w:rFonts w:ascii="Times New Roman" w:hAnsi="Times New Roman"/>
          <w:color w:val="auto"/>
          <w:sz w:val="22"/>
          <w:szCs w:val="22"/>
        </w:rPr>
        <w:t>facturer in respect of those goods.</w:t>
      </w:r>
      <w:r>
        <w:rPr>
          <w:rStyle w:val="FontStyle32"/>
          <w:rFonts w:ascii="Times New Roman" w:hAnsi="Times New Roman"/>
          <w:color w:val="auto"/>
          <w:sz w:val="22"/>
          <w:szCs w:val="22"/>
        </w:rPr>
        <w:t>”</w:t>
      </w:r>
      <w:r w:rsidR="00B47A2F" w:rsidRPr="00B83DF2">
        <w:rPr>
          <w:rStyle w:val="FontStyle32"/>
          <w:rFonts w:ascii="Times New Roman" w:hAnsi="Times New Roman"/>
          <w:color w:val="auto"/>
          <w:sz w:val="22"/>
          <w:szCs w:val="22"/>
        </w:rPr>
        <w:t>.</w:t>
      </w:r>
    </w:p>
    <w:p w:rsidR="00B83DF2" w:rsidRPr="00B83DF2" w:rsidRDefault="00B83DF2" w:rsidP="00413608">
      <w:pPr>
        <w:pStyle w:val="Style14"/>
        <w:widowControl/>
        <w:spacing w:before="120" w:after="60" w:line="240" w:lineRule="auto"/>
        <w:rPr>
          <w:rStyle w:val="FontStyle28"/>
          <w:rFonts w:ascii="Times New Roman" w:hAnsi="Times New Roman"/>
          <w:b/>
          <w:color w:val="auto"/>
          <w:sz w:val="20"/>
          <w:szCs w:val="20"/>
        </w:rPr>
      </w:pPr>
      <w:r w:rsidRPr="00B83DF2">
        <w:rPr>
          <w:rStyle w:val="FontStyle28"/>
          <w:rFonts w:ascii="Times New Roman" w:hAnsi="Times New Roman"/>
          <w:b/>
          <w:color w:val="auto"/>
          <w:sz w:val="20"/>
          <w:szCs w:val="20"/>
        </w:rPr>
        <w:t>Sale value of goods.</w:t>
      </w:r>
    </w:p>
    <w:p w:rsidR="00B47A2F" w:rsidRPr="00B83DF2" w:rsidRDefault="00B47A2F" w:rsidP="00413608">
      <w:pPr>
        <w:pStyle w:val="Style7"/>
        <w:widowControl/>
        <w:spacing w:line="240" w:lineRule="auto"/>
        <w:ind w:firstLine="432"/>
        <w:rPr>
          <w:rStyle w:val="FontStyle32"/>
          <w:rFonts w:ascii="Times New Roman" w:hAnsi="Times New Roman"/>
          <w:color w:val="auto"/>
          <w:sz w:val="22"/>
          <w:szCs w:val="22"/>
        </w:rPr>
      </w:pPr>
      <w:r w:rsidRPr="00B83DF2">
        <w:rPr>
          <w:rStyle w:val="FontStyle30"/>
          <w:rFonts w:ascii="Times New Roman" w:hAnsi="Times New Roman"/>
          <w:color w:val="auto"/>
          <w:sz w:val="22"/>
          <w:szCs w:val="22"/>
        </w:rPr>
        <w:t>4.</w:t>
      </w:r>
      <w:r w:rsidRPr="00B83DF2">
        <w:rPr>
          <w:rStyle w:val="FontStyle32"/>
          <w:rFonts w:ascii="Times New Roman" w:hAnsi="Times New Roman"/>
          <w:color w:val="auto"/>
          <w:sz w:val="22"/>
          <w:szCs w:val="22"/>
        </w:rPr>
        <w:t>—(1.)</w:t>
      </w:r>
      <w:r w:rsidR="000368FF">
        <w:rPr>
          <w:rStyle w:val="FontStyle32"/>
          <w:rFonts w:ascii="Times New Roman" w:hAnsi="Times New Roman"/>
          <w:color w:val="auto"/>
          <w:sz w:val="22"/>
          <w:szCs w:val="22"/>
        </w:rPr>
        <w:tab/>
      </w:r>
      <w:r w:rsidRPr="00B83DF2">
        <w:rPr>
          <w:rStyle w:val="FontStyle32"/>
          <w:rFonts w:ascii="Times New Roman" w:hAnsi="Times New Roman"/>
          <w:color w:val="auto"/>
          <w:sz w:val="22"/>
          <w:szCs w:val="22"/>
        </w:rPr>
        <w:t>Section eighteen of the Principal Act is amended—</w:t>
      </w:r>
    </w:p>
    <w:p w:rsidR="00B47A2F" w:rsidRPr="00B83DF2" w:rsidRDefault="00B83DF2" w:rsidP="00413608">
      <w:pPr>
        <w:pStyle w:val="Style15"/>
        <w:widowControl/>
        <w:tabs>
          <w:tab w:val="left" w:pos="302"/>
        </w:tabs>
        <w:ind w:left="1008" w:hanging="432"/>
        <w:jc w:val="both"/>
        <w:rPr>
          <w:rStyle w:val="FontStyle36"/>
          <w:rFonts w:ascii="Times New Roman" w:hAnsi="Times New Roman"/>
          <w:color w:val="auto"/>
          <w:sz w:val="22"/>
          <w:szCs w:val="22"/>
        </w:rPr>
      </w:pPr>
      <w:r>
        <w:rPr>
          <w:rStyle w:val="FontStyle32"/>
          <w:rFonts w:ascii="Times New Roman" w:hAnsi="Times New Roman"/>
          <w:color w:val="auto"/>
          <w:sz w:val="22"/>
          <w:szCs w:val="22"/>
        </w:rPr>
        <w:t>(</w:t>
      </w:r>
      <w:r>
        <w:rPr>
          <w:rStyle w:val="FontStyle32"/>
          <w:rFonts w:ascii="Times New Roman" w:hAnsi="Times New Roman"/>
          <w:i/>
          <w:color w:val="auto"/>
          <w:sz w:val="22"/>
          <w:szCs w:val="22"/>
        </w:rPr>
        <w:t>a</w:t>
      </w:r>
      <w:r>
        <w:rPr>
          <w:rStyle w:val="FontStyle32"/>
          <w:rFonts w:ascii="Times New Roman" w:hAnsi="Times New Roman"/>
          <w:color w:val="auto"/>
          <w:sz w:val="22"/>
          <w:szCs w:val="22"/>
        </w:rPr>
        <w:t xml:space="preserve">) </w:t>
      </w:r>
      <w:r w:rsidR="00B47A2F" w:rsidRPr="00B83DF2">
        <w:rPr>
          <w:rStyle w:val="FontStyle32"/>
          <w:rFonts w:ascii="Times New Roman" w:hAnsi="Times New Roman"/>
          <w:color w:val="auto"/>
          <w:sz w:val="22"/>
          <w:szCs w:val="22"/>
        </w:rPr>
        <w:t>by omitting the proviso to sub-section (1.);</w:t>
      </w:r>
    </w:p>
    <w:p w:rsidR="00B47A2F" w:rsidRPr="00B83DF2" w:rsidRDefault="00B83DF2" w:rsidP="00413608">
      <w:pPr>
        <w:pStyle w:val="Style15"/>
        <w:widowControl/>
        <w:tabs>
          <w:tab w:val="left" w:pos="302"/>
        </w:tabs>
        <w:ind w:left="1008" w:hanging="432"/>
        <w:jc w:val="both"/>
        <w:rPr>
          <w:rStyle w:val="FontStyle32"/>
          <w:rFonts w:ascii="Times New Roman" w:hAnsi="Times New Roman"/>
          <w:i/>
          <w:iCs/>
          <w:color w:val="auto"/>
          <w:sz w:val="22"/>
          <w:szCs w:val="22"/>
        </w:rPr>
      </w:pPr>
      <w:r>
        <w:rPr>
          <w:rStyle w:val="FontStyle32"/>
          <w:rFonts w:ascii="Times New Roman" w:hAnsi="Times New Roman"/>
          <w:color w:val="auto"/>
          <w:sz w:val="22"/>
          <w:szCs w:val="22"/>
        </w:rPr>
        <w:t>(</w:t>
      </w:r>
      <w:r>
        <w:rPr>
          <w:rStyle w:val="FontStyle32"/>
          <w:rFonts w:ascii="Times New Roman" w:hAnsi="Times New Roman"/>
          <w:i/>
          <w:color w:val="auto"/>
          <w:sz w:val="22"/>
          <w:szCs w:val="22"/>
        </w:rPr>
        <w:t>b</w:t>
      </w:r>
      <w:r>
        <w:rPr>
          <w:rStyle w:val="FontStyle32"/>
          <w:rFonts w:ascii="Times New Roman" w:hAnsi="Times New Roman"/>
          <w:color w:val="auto"/>
          <w:sz w:val="22"/>
          <w:szCs w:val="22"/>
        </w:rPr>
        <w:t xml:space="preserve">) </w:t>
      </w:r>
      <w:r w:rsidR="00B47A2F" w:rsidRPr="00B83DF2">
        <w:rPr>
          <w:rStyle w:val="FontStyle32"/>
          <w:rFonts w:ascii="Times New Roman" w:hAnsi="Times New Roman"/>
          <w:color w:val="auto"/>
          <w:sz w:val="22"/>
          <w:szCs w:val="22"/>
        </w:rPr>
        <w:t>by omitting from the proviso to sub-section (2.) the words</w:t>
      </w:r>
      <w:r w:rsidR="00201E13">
        <w:rPr>
          <w:rStyle w:val="FontStyle32"/>
          <w:rFonts w:ascii="Times New Roman" w:hAnsi="Times New Roman"/>
          <w:color w:val="auto"/>
          <w:sz w:val="22"/>
          <w:szCs w:val="22"/>
        </w:rPr>
        <w:t>”</w:t>
      </w:r>
      <w:r w:rsidR="00B47A2F" w:rsidRPr="00B83DF2">
        <w:rPr>
          <w:rStyle w:val="FontStyle32"/>
          <w:rFonts w:ascii="Times New Roman" w:hAnsi="Times New Roman"/>
          <w:color w:val="auto"/>
          <w:sz w:val="22"/>
          <w:szCs w:val="22"/>
        </w:rPr>
        <w:t xml:space="preserve"> any goods used in, wrought into or attached to </w:t>
      </w:r>
      <w:r w:rsidR="00201E13">
        <w:rPr>
          <w:rStyle w:val="FontStyle32"/>
          <w:rFonts w:ascii="Times New Roman" w:hAnsi="Times New Roman"/>
          <w:color w:val="auto"/>
          <w:sz w:val="22"/>
          <w:szCs w:val="22"/>
        </w:rPr>
        <w:t>“</w:t>
      </w:r>
      <w:r w:rsidR="00B47A2F" w:rsidRPr="00B83DF2">
        <w:rPr>
          <w:rStyle w:val="FontStyle32"/>
          <w:rFonts w:ascii="Times New Roman" w:hAnsi="Times New Roman"/>
          <w:color w:val="auto"/>
          <w:sz w:val="22"/>
          <w:szCs w:val="22"/>
        </w:rPr>
        <w:t xml:space="preserve"> and inserting in their stead the words </w:t>
      </w:r>
      <w:r w:rsidR="00201E13">
        <w:rPr>
          <w:rStyle w:val="FontStyle32"/>
          <w:rFonts w:ascii="Times New Roman" w:hAnsi="Times New Roman"/>
          <w:color w:val="auto"/>
          <w:sz w:val="22"/>
          <w:szCs w:val="22"/>
        </w:rPr>
        <w:t>“</w:t>
      </w:r>
      <w:r w:rsidR="00B47A2F" w:rsidRPr="00B83DF2">
        <w:rPr>
          <w:rStyle w:val="FontStyle32"/>
          <w:rFonts w:ascii="Times New Roman" w:hAnsi="Times New Roman"/>
          <w:color w:val="auto"/>
          <w:sz w:val="22"/>
          <w:szCs w:val="22"/>
        </w:rPr>
        <w:t>all the goods used in, wrought into or attached to any</w:t>
      </w:r>
      <w:r w:rsidR="000368FF">
        <w:rPr>
          <w:rStyle w:val="FontStyle32"/>
          <w:rFonts w:ascii="Times New Roman" w:hAnsi="Times New Roman"/>
          <w:color w:val="auto"/>
          <w:sz w:val="22"/>
          <w:szCs w:val="22"/>
        </w:rPr>
        <w:t>”</w:t>
      </w:r>
      <w:r w:rsidR="00B47A2F" w:rsidRPr="00B83DF2">
        <w:rPr>
          <w:rStyle w:val="FontStyle32"/>
          <w:rFonts w:ascii="Times New Roman" w:hAnsi="Times New Roman"/>
          <w:color w:val="auto"/>
          <w:sz w:val="22"/>
          <w:szCs w:val="22"/>
        </w:rPr>
        <w:t>;</w:t>
      </w:r>
    </w:p>
    <w:p w:rsidR="00B47A2F" w:rsidRPr="00B83DF2" w:rsidRDefault="00B83DF2" w:rsidP="00413608">
      <w:pPr>
        <w:pStyle w:val="Style15"/>
        <w:widowControl/>
        <w:tabs>
          <w:tab w:val="left" w:pos="302"/>
        </w:tabs>
        <w:ind w:left="1008" w:hanging="432"/>
        <w:jc w:val="both"/>
        <w:rPr>
          <w:rStyle w:val="FontStyle32"/>
          <w:rFonts w:ascii="Times New Roman" w:hAnsi="Times New Roman"/>
          <w:color w:val="auto"/>
          <w:sz w:val="22"/>
          <w:szCs w:val="22"/>
        </w:rPr>
      </w:pPr>
      <w:r>
        <w:rPr>
          <w:rStyle w:val="FontStyle32"/>
          <w:rFonts w:ascii="Times New Roman" w:hAnsi="Times New Roman"/>
          <w:color w:val="auto"/>
          <w:sz w:val="22"/>
          <w:szCs w:val="22"/>
        </w:rPr>
        <w:t>(</w:t>
      </w:r>
      <w:r>
        <w:rPr>
          <w:rStyle w:val="FontStyle32"/>
          <w:rFonts w:ascii="Times New Roman" w:hAnsi="Times New Roman"/>
          <w:i/>
          <w:color w:val="auto"/>
          <w:sz w:val="22"/>
          <w:szCs w:val="22"/>
        </w:rPr>
        <w:t>c</w:t>
      </w:r>
      <w:r>
        <w:rPr>
          <w:rStyle w:val="FontStyle32"/>
          <w:rFonts w:ascii="Times New Roman" w:hAnsi="Times New Roman"/>
          <w:color w:val="auto"/>
          <w:sz w:val="22"/>
          <w:szCs w:val="22"/>
        </w:rPr>
        <w:t xml:space="preserve">) </w:t>
      </w:r>
      <w:r w:rsidR="00B47A2F" w:rsidRPr="00B83DF2">
        <w:rPr>
          <w:rStyle w:val="FontStyle32"/>
          <w:rFonts w:ascii="Times New Roman" w:hAnsi="Times New Roman"/>
          <w:color w:val="auto"/>
          <w:sz w:val="22"/>
          <w:szCs w:val="22"/>
        </w:rPr>
        <w:t>by omitting from the proviso to sub-section (3.) the words</w:t>
      </w:r>
      <w:r w:rsidR="006829DE">
        <w:rPr>
          <w:rStyle w:val="FontStyle32"/>
          <w:rFonts w:ascii="Times New Roman" w:hAnsi="Times New Roman"/>
          <w:color w:val="auto"/>
          <w:sz w:val="22"/>
          <w:szCs w:val="22"/>
        </w:rPr>
        <w:t xml:space="preserve"> </w:t>
      </w:r>
      <w:r w:rsidR="00201E13">
        <w:rPr>
          <w:rStyle w:val="FontStyle32"/>
          <w:rFonts w:ascii="Times New Roman" w:hAnsi="Times New Roman"/>
          <w:color w:val="auto"/>
          <w:sz w:val="22"/>
          <w:szCs w:val="22"/>
        </w:rPr>
        <w:t>“</w:t>
      </w:r>
      <w:r w:rsidR="00B47A2F" w:rsidRPr="00B83DF2">
        <w:rPr>
          <w:rStyle w:val="FontStyle32"/>
          <w:rFonts w:ascii="Times New Roman" w:hAnsi="Times New Roman"/>
          <w:color w:val="auto"/>
          <w:sz w:val="22"/>
          <w:szCs w:val="22"/>
        </w:rPr>
        <w:t>any goods used in, wrought into or attached to</w:t>
      </w:r>
      <w:r w:rsidR="000368FF">
        <w:rPr>
          <w:rStyle w:val="FontStyle32"/>
          <w:rFonts w:ascii="Times New Roman" w:hAnsi="Times New Roman"/>
          <w:color w:val="auto"/>
          <w:sz w:val="22"/>
          <w:szCs w:val="22"/>
        </w:rPr>
        <w:t>”</w:t>
      </w:r>
      <w:r w:rsidR="00B47A2F" w:rsidRPr="00B83DF2">
        <w:rPr>
          <w:rStyle w:val="FontStyle32"/>
          <w:rFonts w:ascii="Times New Roman" w:hAnsi="Times New Roman"/>
          <w:color w:val="auto"/>
          <w:sz w:val="22"/>
          <w:szCs w:val="22"/>
        </w:rPr>
        <w:t xml:space="preserve"> and inserting in their stead the words </w:t>
      </w:r>
      <w:r w:rsidR="00201E13">
        <w:rPr>
          <w:rStyle w:val="FontStyle32"/>
          <w:rFonts w:ascii="Times New Roman" w:hAnsi="Times New Roman"/>
          <w:color w:val="auto"/>
          <w:sz w:val="22"/>
          <w:szCs w:val="22"/>
        </w:rPr>
        <w:t>“</w:t>
      </w:r>
      <w:r w:rsidR="00B47A2F" w:rsidRPr="00B83DF2">
        <w:rPr>
          <w:rStyle w:val="FontStyle32"/>
          <w:rFonts w:ascii="Times New Roman" w:hAnsi="Times New Roman"/>
          <w:color w:val="auto"/>
          <w:sz w:val="22"/>
          <w:szCs w:val="22"/>
        </w:rPr>
        <w:t>all the goods used in, wrought into or attached to any</w:t>
      </w:r>
      <w:r w:rsidR="000368FF">
        <w:rPr>
          <w:rStyle w:val="FontStyle32"/>
          <w:rFonts w:ascii="Times New Roman" w:hAnsi="Times New Roman"/>
          <w:color w:val="auto"/>
          <w:sz w:val="22"/>
          <w:szCs w:val="22"/>
        </w:rPr>
        <w:t>”</w:t>
      </w:r>
      <w:r w:rsidR="00B47A2F" w:rsidRPr="00B83DF2">
        <w:rPr>
          <w:rStyle w:val="FontStyle32"/>
          <w:rFonts w:ascii="Times New Roman" w:hAnsi="Times New Roman"/>
          <w:color w:val="auto"/>
          <w:sz w:val="22"/>
          <w:szCs w:val="22"/>
        </w:rPr>
        <w:t>;</w:t>
      </w:r>
    </w:p>
    <w:p w:rsidR="00B47A2F" w:rsidRPr="006829DE" w:rsidRDefault="00A273FC" w:rsidP="00413608">
      <w:pPr>
        <w:pStyle w:val="Style15"/>
        <w:widowControl/>
        <w:tabs>
          <w:tab w:val="left" w:pos="302"/>
        </w:tabs>
        <w:ind w:left="1008" w:hanging="432"/>
        <w:jc w:val="both"/>
        <w:rPr>
          <w:rStyle w:val="FontStyle32"/>
          <w:rFonts w:ascii="Times New Roman" w:hAnsi="Times New Roman"/>
          <w:i/>
          <w:iCs/>
          <w:color w:val="auto"/>
          <w:sz w:val="22"/>
          <w:szCs w:val="22"/>
        </w:rPr>
      </w:pPr>
      <w:r>
        <w:rPr>
          <w:rStyle w:val="FontStyle32"/>
          <w:rFonts w:ascii="Times New Roman" w:hAnsi="Times New Roman"/>
          <w:color w:val="auto"/>
          <w:sz w:val="22"/>
          <w:szCs w:val="22"/>
        </w:rPr>
        <w:t>(</w:t>
      </w:r>
      <w:r>
        <w:rPr>
          <w:rStyle w:val="FontStyle32"/>
          <w:rFonts w:ascii="Times New Roman" w:hAnsi="Times New Roman"/>
          <w:i/>
          <w:color w:val="auto"/>
          <w:sz w:val="22"/>
          <w:szCs w:val="22"/>
        </w:rPr>
        <w:t>d</w:t>
      </w:r>
      <w:r>
        <w:rPr>
          <w:rStyle w:val="FontStyle32"/>
          <w:rFonts w:ascii="Times New Roman" w:hAnsi="Times New Roman"/>
          <w:color w:val="auto"/>
          <w:sz w:val="22"/>
          <w:szCs w:val="22"/>
        </w:rPr>
        <w:t xml:space="preserve">) </w:t>
      </w:r>
      <w:r w:rsidR="00B47A2F" w:rsidRPr="00B83DF2">
        <w:rPr>
          <w:rStyle w:val="FontStyle32"/>
          <w:rFonts w:ascii="Times New Roman" w:hAnsi="Times New Roman"/>
          <w:color w:val="auto"/>
          <w:sz w:val="22"/>
          <w:szCs w:val="22"/>
        </w:rPr>
        <w:t xml:space="preserve">by omitting from paragraph </w:t>
      </w:r>
      <w:r w:rsidR="00B47A2F" w:rsidRPr="000368FF">
        <w:rPr>
          <w:rStyle w:val="FontStyle36"/>
          <w:rFonts w:ascii="Times New Roman" w:hAnsi="Times New Roman"/>
          <w:i w:val="0"/>
          <w:color w:val="auto"/>
          <w:sz w:val="22"/>
          <w:szCs w:val="22"/>
        </w:rPr>
        <w:t>(</w:t>
      </w:r>
      <w:r w:rsidR="00B47A2F" w:rsidRPr="00B83DF2">
        <w:rPr>
          <w:rStyle w:val="FontStyle36"/>
          <w:rFonts w:ascii="Times New Roman" w:hAnsi="Times New Roman"/>
          <w:color w:val="auto"/>
          <w:sz w:val="22"/>
          <w:szCs w:val="22"/>
        </w:rPr>
        <w:t>b</w:t>
      </w:r>
      <w:r w:rsidR="00B47A2F" w:rsidRPr="000368FF">
        <w:rPr>
          <w:rStyle w:val="FontStyle36"/>
          <w:rFonts w:ascii="Times New Roman" w:hAnsi="Times New Roman"/>
          <w:i w:val="0"/>
          <w:color w:val="auto"/>
          <w:sz w:val="22"/>
          <w:szCs w:val="22"/>
        </w:rPr>
        <w:t xml:space="preserve">) </w:t>
      </w:r>
      <w:r w:rsidR="00B47A2F" w:rsidRPr="00B83DF2">
        <w:rPr>
          <w:rStyle w:val="FontStyle32"/>
          <w:rFonts w:ascii="Times New Roman" w:hAnsi="Times New Roman"/>
          <w:color w:val="auto"/>
          <w:sz w:val="22"/>
          <w:szCs w:val="22"/>
        </w:rPr>
        <w:t xml:space="preserve">of sub-section (4.) the </w:t>
      </w:r>
      <w:r w:rsidR="00B47A2F" w:rsidRPr="006829DE">
        <w:rPr>
          <w:rStyle w:val="FontStyle32"/>
          <w:rFonts w:ascii="Times New Roman" w:hAnsi="Times New Roman"/>
          <w:color w:val="auto"/>
          <w:sz w:val="22"/>
          <w:szCs w:val="22"/>
        </w:rPr>
        <w:t>word</w:t>
      </w:r>
      <w:r w:rsidR="006829DE" w:rsidRPr="006829DE">
        <w:rPr>
          <w:rStyle w:val="FontStyle32"/>
          <w:rFonts w:ascii="Times New Roman" w:hAnsi="Times New Roman"/>
          <w:color w:val="auto"/>
          <w:sz w:val="22"/>
          <w:szCs w:val="22"/>
        </w:rPr>
        <w:t xml:space="preserve"> </w:t>
      </w:r>
      <w:r w:rsidR="00201E13">
        <w:rPr>
          <w:rStyle w:val="FontStyle32"/>
          <w:rFonts w:ascii="Times New Roman" w:hAnsi="Times New Roman"/>
          <w:color w:val="auto"/>
          <w:sz w:val="22"/>
          <w:szCs w:val="22"/>
        </w:rPr>
        <w:t>“</w:t>
      </w:r>
      <w:r w:rsidR="00B47A2F" w:rsidRPr="006829DE">
        <w:rPr>
          <w:rStyle w:val="FontStyle32"/>
          <w:rFonts w:ascii="Times New Roman" w:hAnsi="Times New Roman"/>
          <w:color w:val="auto"/>
          <w:sz w:val="22"/>
          <w:szCs w:val="22"/>
        </w:rPr>
        <w:t>or</w:t>
      </w:r>
      <w:r w:rsidR="000368FF">
        <w:rPr>
          <w:rStyle w:val="FontStyle32"/>
          <w:rFonts w:ascii="Times New Roman" w:hAnsi="Times New Roman"/>
          <w:color w:val="auto"/>
          <w:sz w:val="22"/>
          <w:szCs w:val="22"/>
        </w:rPr>
        <w:t>”</w:t>
      </w:r>
      <w:r w:rsidR="00796767" w:rsidRPr="006829DE">
        <w:rPr>
          <w:rStyle w:val="FontStyle32"/>
          <w:rFonts w:ascii="Times New Roman" w:hAnsi="Times New Roman"/>
          <w:color w:val="auto"/>
          <w:sz w:val="22"/>
          <w:szCs w:val="22"/>
        </w:rPr>
        <w:t xml:space="preserve"> </w:t>
      </w:r>
      <w:r w:rsidR="00B47A2F" w:rsidRPr="006829DE">
        <w:rPr>
          <w:rStyle w:val="FontStyle32"/>
          <w:rFonts w:ascii="Times New Roman" w:hAnsi="Times New Roman"/>
          <w:color w:val="auto"/>
          <w:sz w:val="22"/>
          <w:szCs w:val="22"/>
        </w:rPr>
        <w:t>(last occurring); and</w:t>
      </w:r>
    </w:p>
    <w:p w:rsidR="00B47A2F" w:rsidRPr="00534D12" w:rsidRDefault="00534D12" w:rsidP="00AB2432">
      <w:pPr>
        <w:pStyle w:val="Style15"/>
        <w:widowControl/>
        <w:tabs>
          <w:tab w:val="left" w:pos="302"/>
        </w:tabs>
        <w:ind w:left="1008" w:hanging="432"/>
        <w:jc w:val="both"/>
        <w:rPr>
          <w:rStyle w:val="FontStyle32"/>
          <w:rFonts w:ascii="Times New Roman" w:hAnsi="Times New Roman"/>
          <w:b/>
          <w:bCs/>
          <w:color w:val="auto"/>
        </w:rPr>
      </w:pPr>
      <w:r>
        <w:rPr>
          <w:rStyle w:val="FontStyle32"/>
          <w:rFonts w:ascii="Times New Roman" w:hAnsi="Times New Roman"/>
          <w:color w:val="auto"/>
        </w:rPr>
        <w:br w:type="page"/>
      </w:r>
      <w:r w:rsidR="00B47A2F" w:rsidRPr="00534D12">
        <w:rPr>
          <w:rStyle w:val="FontStyle32"/>
          <w:rFonts w:ascii="Times New Roman" w:hAnsi="Times New Roman"/>
          <w:color w:val="auto"/>
          <w:sz w:val="22"/>
          <w:szCs w:val="22"/>
        </w:rPr>
        <w:lastRenderedPageBreak/>
        <w:t>(</w:t>
      </w:r>
      <w:r w:rsidR="00B47A2F" w:rsidRPr="00534D12">
        <w:rPr>
          <w:rStyle w:val="FontStyle32"/>
          <w:rFonts w:ascii="Times New Roman" w:hAnsi="Times New Roman"/>
          <w:i/>
          <w:color w:val="auto"/>
          <w:sz w:val="22"/>
          <w:szCs w:val="22"/>
        </w:rPr>
        <w:t>e</w:t>
      </w:r>
      <w:r w:rsidR="00B47A2F" w:rsidRPr="00534D12">
        <w:rPr>
          <w:rStyle w:val="FontStyle32"/>
          <w:rFonts w:ascii="Times New Roman" w:hAnsi="Times New Roman"/>
          <w:color w:val="auto"/>
          <w:sz w:val="22"/>
          <w:szCs w:val="22"/>
        </w:rPr>
        <w:t>) by inserting in sub-section (4.) after paragraph (</w:t>
      </w:r>
      <w:r w:rsidR="00B47A2F" w:rsidRPr="007E5744">
        <w:rPr>
          <w:rStyle w:val="FontStyle32"/>
          <w:rFonts w:ascii="Times New Roman" w:hAnsi="Times New Roman"/>
          <w:i/>
          <w:color w:val="auto"/>
          <w:sz w:val="22"/>
          <w:szCs w:val="22"/>
        </w:rPr>
        <w:t>c</w:t>
      </w:r>
      <w:r w:rsidR="00B47A2F" w:rsidRPr="00534D12">
        <w:rPr>
          <w:rStyle w:val="FontStyle32"/>
          <w:rFonts w:ascii="Times New Roman" w:hAnsi="Times New Roman"/>
          <w:color w:val="auto"/>
          <w:sz w:val="22"/>
          <w:szCs w:val="22"/>
        </w:rPr>
        <w:t>) the following paragraph:—</w:t>
      </w:r>
    </w:p>
    <w:p w:rsidR="001B5185" w:rsidRDefault="00201E13" w:rsidP="00AB2432">
      <w:pPr>
        <w:pStyle w:val="Style5"/>
        <w:widowControl/>
        <w:spacing w:line="240" w:lineRule="auto"/>
        <w:ind w:left="1152"/>
        <w:jc w:val="left"/>
        <w:rPr>
          <w:rStyle w:val="FontStyle32"/>
          <w:rFonts w:ascii="Times New Roman" w:hAnsi="Times New Roman"/>
          <w:color w:val="auto"/>
          <w:sz w:val="22"/>
          <w:szCs w:val="22"/>
        </w:rPr>
      </w:pPr>
      <w:r>
        <w:rPr>
          <w:rStyle w:val="FontStyle32"/>
          <w:rFonts w:ascii="Times New Roman" w:hAnsi="Times New Roman"/>
          <w:color w:val="auto"/>
          <w:sz w:val="22"/>
          <w:szCs w:val="22"/>
        </w:rPr>
        <w:t>“</w:t>
      </w:r>
      <w:r w:rsidR="00B47A2F" w:rsidRPr="00534D12">
        <w:rPr>
          <w:rStyle w:val="FontStyle32"/>
          <w:rFonts w:ascii="Times New Roman" w:hAnsi="Times New Roman"/>
          <w:color w:val="auto"/>
          <w:sz w:val="22"/>
          <w:szCs w:val="22"/>
        </w:rPr>
        <w:t>;</w:t>
      </w:r>
      <w:r w:rsidR="00796767" w:rsidRPr="00534D12">
        <w:rPr>
          <w:rStyle w:val="FontStyle32"/>
          <w:rFonts w:ascii="Times New Roman" w:hAnsi="Times New Roman"/>
          <w:color w:val="auto"/>
          <w:sz w:val="22"/>
          <w:szCs w:val="22"/>
        </w:rPr>
        <w:t xml:space="preserve"> </w:t>
      </w:r>
      <w:r w:rsidR="00B47A2F" w:rsidRPr="00534D12">
        <w:rPr>
          <w:rStyle w:val="FontStyle32"/>
          <w:rFonts w:ascii="Times New Roman" w:hAnsi="Times New Roman"/>
          <w:color w:val="auto"/>
          <w:sz w:val="22"/>
          <w:szCs w:val="22"/>
        </w:rPr>
        <w:t xml:space="preserve">or </w:t>
      </w:r>
      <w:r w:rsidR="00B47A2F" w:rsidRPr="00534D12">
        <w:rPr>
          <w:rStyle w:val="FontStyle36"/>
          <w:rFonts w:ascii="Times New Roman" w:hAnsi="Times New Roman"/>
          <w:i w:val="0"/>
          <w:color w:val="auto"/>
          <w:sz w:val="22"/>
          <w:szCs w:val="22"/>
        </w:rPr>
        <w:t>(</w:t>
      </w:r>
      <w:r w:rsidR="00B47A2F" w:rsidRPr="00534D12">
        <w:rPr>
          <w:rStyle w:val="FontStyle36"/>
          <w:rFonts w:ascii="Times New Roman" w:hAnsi="Times New Roman"/>
          <w:color w:val="auto"/>
          <w:sz w:val="22"/>
          <w:szCs w:val="22"/>
        </w:rPr>
        <w:t>d</w:t>
      </w:r>
      <w:r w:rsidR="00B47A2F" w:rsidRPr="00534D12">
        <w:rPr>
          <w:rStyle w:val="FontStyle36"/>
          <w:rFonts w:ascii="Times New Roman" w:hAnsi="Times New Roman"/>
          <w:i w:val="0"/>
          <w:color w:val="auto"/>
          <w:sz w:val="22"/>
          <w:szCs w:val="22"/>
        </w:rPr>
        <w:t xml:space="preserve">) </w:t>
      </w:r>
      <w:r w:rsidR="00B47A2F" w:rsidRPr="00534D12">
        <w:rPr>
          <w:rStyle w:val="FontStyle32"/>
          <w:rFonts w:ascii="Times New Roman" w:hAnsi="Times New Roman"/>
          <w:color w:val="auto"/>
          <w:sz w:val="22"/>
          <w:szCs w:val="22"/>
        </w:rPr>
        <w:t>the goods sold were manufactured, wholly or in part, from materials sold to the manufacturer by the purchaser,</w:t>
      </w:r>
      <w:r>
        <w:rPr>
          <w:rStyle w:val="FontStyle32"/>
          <w:rFonts w:ascii="Times New Roman" w:hAnsi="Times New Roman"/>
          <w:color w:val="auto"/>
          <w:sz w:val="22"/>
          <w:szCs w:val="22"/>
        </w:rPr>
        <w:t>”</w:t>
      </w:r>
      <w:r w:rsidR="00B47A2F" w:rsidRPr="00534D12">
        <w:rPr>
          <w:rStyle w:val="FontStyle32"/>
          <w:rFonts w:ascii="Times New Roman" w:hAnsi="Times New Roman"/>
          <w:color w:val="auto"/>
          <w:sz w:val="22"/>
          <w:szCs w:val="22"/>
        </w:rPr>
        <w:t>.</w:t>
      </w:r>
    </w:p>
    <w:p w:rsidR="00B47A2F" w:rsidRPr="007E5744" w:rsidRDefault="00B47A2F" w:rsidP="000368FF">
      <w:pPr>
        <w:pStyle w:val="Style7"/>
        <w:widowControl/>
        <w:tabs>
          <w:tab w:val="left" w:pos="900"/>
        </w:tabs>
        <w:spacing w:before="120" w:line="240" w:lineRule="auto"/>
        <w:ind w:firstLine="432"/>
        <w:rPr>
          <w:rStyle w:val="FontStyle32"/>
          <w:rFonts w:ascii="Times New Roman" w:hAnsi="Times New Roman"/>
          <w:color w:val="auto"/>
          <w:sz w:val="22"/>
          <w:szCs w:val="22"/>
        </w:rPr>
      </w:pPr>
      <w:r w:rsidRPr="00534D12">
        <w:rPr>
          <w:rStyle w:val="FontStyle32"/>
          <w:rFonts w:ascii="Times New Roman" w:hAnsi="Times New Roman"/>
          <w:color w:val="auto"/>
          <w:sz w:val="22"/>
          <w:szCs w:val="22"/>
        </w:rPr>
        <w:t>(2.)</w:t>
      </w:r>
      <w:r w:rsidR="000368FF">
        <w:rPr>
          <w:rStyle w:val="FontStyle32"/>
          <w:rFonts w:ascii="Times New Roman" w:hAnsi="Times New Roman"/>
          <w:color w:val="auto"/>
          <w:sz w:val="22"/>
          <w:szCs w:val="22"/>
        </w:rPr>
        <w:tab/>
      </w:r>
      <w:r w:rsidRPr="00534D12">
        <w:rPr>
          <w:rStyle w:val="FontStyle32"/>
          <w:rFonts w:ascii="Times New Roman" w:hAnsi="Times New Roman"/>
          <w:color w:val="auto"/>
          <w:sz w:val="22"/>
          <w:szCs w:val="22"/>
        </w:rPr>
        <w:t>The amendments effected by paragraphs (</w:t>
      </w:r>
      <w:r w:rsidR="00534D12">
        <w:rPr>
          <w:rStyle w:val="FontStyle32"/>
          <w:rFonts w:ascii="Times New Roman" w:hAnsi="Times New Roman"/>
          <w:i/>
          <w:color w:val="auto"/>
          <w:sz w:val="22"/>
          <w:szCs w:val="22"/>
        </w:rPr>
        <w:t>b</w:t>
      </w:r>
      <w:r w:rsidRPr="00534D12">
        <w:rPr>
          <w:rStyle w:val="FontStyle32"/>
          <w:rFonts w:ascii="Times New Roman" w:hAnsi="Times New Roman"/>
          <w:color w:val="auto"/>
          <w:sz w:val="22"/>
          <w:szCs w:val="22"/>
        </w:rPr>
        <w:t>) and (</w:t>
      </w:r>
      <w:r w:rsidR="00534D12">
        <w:rPr>
          <w:rStyle w:val="FontStyle32"/>
          <w:rFonts w:ascii="Times New Roman" w:hAnsi="Times New Roman"/>
          <w:i/>
          <w:color w:val="auto"/>
          <w:sz w:val="22"/>
          <w:szCs w:val="22"/>
        </w:rPr>
        <w:t>c</w:t>
      </w:r>
      <w:r w:rsidR="00F2525F">
        <w:rPr>
          <w:rStyle w:val="FontStyle32"/>
          <w:rFonts w:ascii="Times New Roman" w:hAnsi="Times New Roman"/>
          <w:color w:val="auto"/>
          <w:sz w:val="22"/>
          <w:szCs w:val="22"/>
        </w:rPr>
        <w:t>) of sub-</w:t>
      </w:r>
      <w:r w:rsidRPr="00534D12">
        <w:rPr>
          <w:rStyle w:val="FontStyle32"/>
          <w:rFonts w:ascii="Times New Roman" w:hAnsi="Times New Roman"/>
          <w:color w:val="auto"/>
          <w:sz w:val="22"/>
          <w:szCs w:val="22"/>
        </w:rPr>
        <w:t xml:space="preserve">section (1.) of this section shall have effect and be deemed to have had </w:t>
      </w:r>
      <w:r w:rsidR="007E5744">
        <w:rPr>
          <w:rStyle w:val="FontStyle32"/>
          <w:rFonts w:ascii="Times New Roman" w:hAnsi="Times New Roman"/>
          <w:color w:val="auto"/>
          <w:sz w:val="22"/>
          <w:szCs w:val="22"/>
        </w:rPr>
        <w:t>effect at all times as if the proviso</w:t>
      </w:r>
      <w:r w:rsidR="00783392">
        <w:rPr>
          <w:rStyle w:val="FontStyle32"/>
          <w:rFonts w:ascii="Times New Roman" w:hAnsi="Times New Roman"/>
          <w:color w:val="auto"/>
          <w:sz w:val="22"/>
          <w:szCs w:val="22"/>
        </w:rPr>
        <w:t>e</w:t>
      </w:r>
      <w:r w:rsidR="007E5744">
        <w:rPr>
          <w:rStyle w:val="FontStyle32"/>
          <w:rFonts w:ascii="Times New Roman" w:hAnsi="Times New Roman"/>
          <w:color w:val="auto"/>
          <w:sz w:val="22"/>
          <w:szCs w:val="22"/>
        </w:rPr>
        <w:t>s</w:t>
      </w:r>
      <w:r w:rsidRPr="00534D12">
        <w:rPr>
          <w:rStyle w:val="FontStyle32"/>
          <w:rFonts w:ascii="Times New Roman" w:hAnsi="Times New Roman"/>
          <w:color w:val="auto"/>
          <w:sz w:val="22"/>
          <w:szCs w:val="22"/>
        </w:rPr>
        <w:t xml:space="preserve"> to sub-sections (2.) and (3</w:t>
      </w:r>
      <w:r w:rsidRPr="00AB2432">
        <w:rPr>
          <w:rStyle w:val="FontStyle32"/>
          <w:rFonts w:ascii="Times New Roman" w:hAnsi="Times New Roman"/>
          <w:color w:val="auto"/>
          <w:sz w:val="22"/>
          <w:szCs w:val="22"/>
        </w:rPr>
        <w:t xml:space="preserve">.) </w:t>
      </w:r>
      <w:r w:rsidRPr="00AB2432">
        <w:rPr>
          <w:rStyle w:val="FontStyle33"/>
          <w:rFonts w:ascii="Times New Roman" w:hAnsi="Times New Roman"/>
          <w:b w:val="0"/>
          <w:bCs w:val="0"/>
          <w:color w:val="auto"/>
          <w:sz w:val="22"/>
          <w:szCs w:val="22"/>
        </w:rPr>
        <w:t xml:space="preserve">of </w:t>
      </w:r>
      <w:r w:rsidRPr="00AB2432">
        <w:rPr>
          <w:rStyle w:val="FontStyle32"/>
          <w:rFonts w:ascii="Times New Roman" w:hAnsi="Times New Roman"/>
          <w:color w:val="auto"/>
          <w:sz w:val="22"/>
          <w:szCs w:val="22"/>
        </w:rPr>
        <w:t>section</w:t>
      </w:r>
      <w:r w:rsidRPr="00534D12">
        <w:rPr>
          <w:rStyle w:val="FontStyle32"/>
          <w:rFonts w:ascii="Times New Roman" w:hAnsi="Times New Roman"/>
          <w:color w:val="auto"/>
          <w:sz w:val="22"/>
          <w:szCs w:val="22"/>
        </w:rPr>
        <w:t xml:space="preserve"> eighteen of the Principal Act had, at the date </w:t>
      </w:r>
      <w:r w:rsidRPr="00AB2432">
        <w:rPr>
          <w:rStyle w:val="FontStyle33"/>
          <w:rFonts w:ascii="Times New Roman" w:hAnsi="Times New Roman"/>
          <w:b w:val="0"/>
          <w:bCs w:val="0"/>
          <w:color w:val="auto"/>
          <w:sz w:val="22"/>
          <w:szCs w:val="22"/>
        </w:rPr>
        <w:t xml:space="preserve">of </w:t>
      </w:r>
      <w:r w:rsidRPr="00AB2432">
        <w:rPr>
          <w:rStyle w:val="FontStyle32"/>
          <w:rFonts w:ascii="Times New Roman" w:hAnsi="Times New Roman"/>
          <w:color w:val="auto"/>
          <w:sz w:val="22"/>
          <w:szCs w:val="22"/>
        </w:rPr>
        <w:t xml:space="preserve">commencement </w:t>
      </w:r>
      <w:r w:rsidRPr="00AB2432">
        <w:rPr>
          <w:rStyle w:val="FontStyle33"/>
          <w:rFonts w:ascii="Times New Roman" w:hAnsi="Times New Roman"/>
          <w:b w:val="0"/>
          <w:bCs w:val="0"/>
          <w:color w:val="auto"/>
          <w:sz w:val="22"/>
          <w:szCs w:val="22"/>
        </w:rPr>
        <w:t xml:space="preserve">of </w:t>
      </w:r>
      <w:r w:rsidRPr="00AB2432">
        <w:rPr>
          <w:rStyle w:val="FontStyle32"/>
          <w:rFonts w:ascii="Times New Roman" w:hAnsi="Times New Roman"/>
          <w:color w:val="auto"/>
          <w:sz w:val="22"/>
          <w:szCs w:val="22"/>
        </w:rPr>
        <w:t xml:space="preserve">the </w:t>
      </w:r>
      <w:r w:rsidRPr="00AB2432">
        <w:rPr>
          <w:rStyle w:val="FontStyle36"/>
          <w:rFonts w:ascii="Times New Roman" w:hAnsi="Times New Roman"/>
          <w:color w:val="auto"/>
          <w:sz w:val="22"/>
          <w:szCs w:val="22"/>
        </w:rPr>
        <w:t>Sales Tax</w:t>
      </w:r>
      <w:r w:rsidRPr="00534D12">
        <w:rPr>
          <w:rStyle w:val="FontStyle36"/>
          <w:rFonts w:ascii="Times New Roman" w:hAnsi="Times New Roman"/>
          <w:color w:val="auto"/>
          <w:sz w:val="22"/>
          <w:szCs w:val="22"/>
        </w:rPr>
        <w:t xml:space="preserve"> Assessment Act </w:t>
      </w:r>
      <w:r w:rsidRPr="000368FF">
        <w:rPr>
          <w:rStyle w:val="FontStyle36"/>
          <w:rFonts w:ascii="Times New Roman" w:hAnsi="Times New Roman"/>
          <w:i w:val="0"/>
          <w:color w:val="auto"/>
          <w:sz w:val="22"/>
          <w:szCs w:val="22"/>
        </w:rPr>
        <w:t>(</w:t>
      </w:r>
      <w:r w:rsidRPr="00534D12">
        <w:rPr>
          <w:rStyle w:val="FontStyle36"/>
          <w:rFonts w:ascii="Times New Roman" w:hAnsi="Times New Roman"/>
          <w:color w:val="auto"/>
          <w:sz w:val="22"/>
          <w:szCs w:val="22"/>
        </w:rPr>
        <w:t xml:space="preserve">No. </w:t>
      </w:r>
      <w:r w:rsidR="001465CA">
        <w:rPr>
          <w:rStyle w:val="FontStyle32"/>
          <w:rFonts w:ascii="Times New Roman" w:hAnsi="Times New Roman"/>
          <w:color w:val="auto"/>
          <w:sz w:val="22"/>
          <w:szCs w:val="22"/>
        </w:rPr>
        <w:t xml:space="preserve">1) 1933, been in force </w:t>
      </w:r>
      <w:bookmarkStart w:id="0" w:name="_GoBack"/>
      <w:bookmarkEnd w:id="0"/>
      <w:r w:rsidRPr="00534D12">
        <w:rPr>
          <w:rStyle w:val="FontStyle32"/>
          <w:rFonts w:ascii="Times New Roman" w:hAnsi="Times New Roman"/>
          <w:color w:val="auto"/>
          <w:sz w:val="22"/>
          <w:szCs w:val="22"/>
        </w:rPr>
        <w:t xml:space="preserve">as </w:t>
      </w:r>
      <w:r w:rsidRPr="007E5744">
        <w:rPr>
          <w:rStyle w:val="FontStyle32"/>
          <w:rFonts w:ascii="Times New Roman" w:hAnsi="Times New Roman"/>
          <w:color w:val="auto"/>
          <w:sz w:val="22"/>
          <w:szCs w:val="22"/>
        </w:rPr>
        <w:t>respectively amended by those paragraphs.</w:t>
      </w:r>
    </w:p>
    <w:p w:rsidR="00634025" w:rsidRPr="00634025" w:rsidRDefault="00634025" w:rsidP="00AB2432">
      <w:pPr>
        <w:pStyle w:val="Style7"/>
        <w:widowControl/>
        <w:spacing w:before="120" w:after="60" w:line="240" w:lineRule="auto"/>
        <w:ind w:firstLine="0"/>
        <w:rPr>
          <w:rStyle w:val="FontStyle30"/>
          <w:rFonts w:ascii="Times New Roman" w:hAnsi="Times New Roman"/>
          <w:color w:val="auto"/>
        </w:rPr>
      </w:pPr>
      <w:r w:rsidRPr="00634025">
        <w:rPr>
          <w:rStyle w:val="FontStyle30"/>
          <w:rFonts w:ascii="Times New Roman" w:hAnsi="Times New Roman"/>
          <w:color w:val="auto"/>
        </w:rPr>
        <w:t>Liquidator to give notice.</w:t>
      </w:r>
    </w:p>
    <w:p w:rsidR="00B47A2F" w:rsidRPr="007E5744" w:rsidRDefault="00B47A2F" w:rsidP="00AB2432">
      <w:pPr>
        <w:pStyle w:val="Style7"/>
        <w:widowControl/>
        <w:spacing w:line="240" w:lineRule="auto"/>
        <w:ind w:firstLine="432"/>
        <w:rPr>
          <w:rStyle w:val="FontStyle32"/>
          <w:rFonts w:ascii="Times New Roman" w:hAnsi="Times New Roman"/>
          <w:color w:val="auto"/>
          <w:sz w:val="22"/>
          <w:szCs w:val="22"/>
        </w:rPr>
      </w:pPr>
      <w:r w:rsidRPr="007E5744">
        <w:rPr>
          <w:rStyle w:val="FontStyle30"/>
          <w:rFonts w:ascii="Times New Roman" w:hAnsi="Times New Roman"/>
          <w:color w:val="auto"/>
          <w:sz w:val="22"/>
          <w:szCs w:val="22"/>
        </w:rPr>
        <w:t>5.</w:t>
      </w:r>
      <w:r w:rsidRPr="007E5744">
        <w:rPr>
          <w:rStyle w:val="FontStyle35"/>
          <w:rFonts w:ascii="Times New Roman" w:hAnsi="Times New Roman"/>
          <w:color w:val="auto"/>
          <w:sz w:val="22"/>
          <w:szCs w:val="22"/>
        </w:rPr>
        <w:t>—</w:t>
      </w:r>
      <w:r w:rsidRPr="007E5744">
        <w:rPr>
          <w:rStyle w:val="FontStyle32"/>
          <w:rFonts w:ascii="Times New Roman" w:hAnsi="Times New Roman"/>
          <w:color w:val="auto"/>
          <w:sz w:val="22"/>
          <w:szCs w:val="22"/>
        </w:rPr>
        <w:t>(1.)</w:t>
      </w:r>
      <w:r w:rsidR="000368FF">
        <w:rPr>
          <w:rStyle w:val="FontStyle32"/>
          <w:rFonts w:ascii="Times New Roman" w:hAnsi="Times New Roman"/>
          <w:color w:val="auto"/>
          <w:sz w:val="22"/>
          <w:szCs w:val="22"/>
        </w:rPr>
        <w:tab/>
      </w:r>
      <w:r w:rsidRPr="007E5744">
        <w:rPr>
          <w:rStyle w:val="FontStyle32"/>
          <w:rFonts w:ascii="Times New Roman" w:hAnsi="Times New Roman"/>
          <w:color w:val="auto"/>
          <w:sz w:val="22"/>
          <w:szCs w:val="22"/>
        </w:rPr>
        <w:t>Section thirty-two of the Principal Act is amended by adding at the end thereof the following sub-section:—</w:t>
      </w:r>
    </w:p>
    <w:p w:rsidR="00B47A2F" w:rsidRPr="007E5744" w:rsidRDefault="00201E13" w:rsidP="00AB2432">
      <w:pPr>
        <w:pStyle w:val="Style7"/>
        <w:widowControl/>
        <w:spacing w:line="240" w:lineRule="auto"/>
        <w:ind w:firstLine="432"/>
        <w:rPr>
          <w:rStyle w:val="FontStyle32"/>
          <w:rFonts w:ascii="Times New Roman" w:hAnsi="Times New Roman"/>
          <w:color w:val="auto"/>
          <w:sz w:val="22"/>
          <w:szCs w:val="22"/>
        </w:rPr>
      </w:pPr>
      <w:r>
        <w:rPr>
          <w:rStyle w:val="FontStyle32"/>
          <w:rFonts w:ascii="Times New Roman" w:hAnsi="Times New Roman"/>
          <w:color w:val="auto"/>
          <w:sz w:val="22"/>
          <w:szCs w:val="22"/>
        </w:rPr>
        <w:t>“</w:t>
      </w:r>
      <w:r w:rsidR="00B47A2F" w:rsidRPr="007E5744">
        <w:rPr>
          <w:rStyle w:val="FontStyle32"/>
          <w:rFonts w:ascii="Times New Roman" w:hAnsi="Times New Roman"/>
          <w:color w:val="auto"/>
          <w:sz w:val="22"/>
          <w:szCs w:val="22"/>
        </w:rPr>
        <w:t>(4.) Notwithstanding anything contained in this section, all costs, charges and expenses which, in the opinion of the Commissioner, have been properly incurred by the liquidator in the winding-up of a company, including the remuneration of the liquidator, may be paid out of the assets of the company in priority to any tax payable in respect of the company.</w:t>
      </w:r>
      <w:r>
        <w:rPr>
          <w:rStyle w:val="FontStyle32"/>
          <w:rFonts w:ascii="Times New Roman" w:hAnsi="Times New Roman"/>
          <w:color w:val="auto"/>
          <w:sz w:val="22"/>
          <w:szCs w:val="22"/>
        </w:rPr>
        <w:t>”</w:t>
      </w:r>
      <w:r w:rsidR="00B47A2F" w:rsidRPr="007E5744">
        <w:rPr>
          <w:rStyle w:val="FontStyle32"/>
          <w:rFonts w:ascii="Times New Roman" w:hAnsi="Times New Roman"/>
          <w:color w:val="auto"/>
          <w:sz w:val="22"/>
          <w:szCs w:val="22"/>
        </w:rPr>
        <w:t>.</w:t>
      </w:r>
    </w:p>
    <w:p w:rsidR="00B47A2F" w:rsidRPr="007E5744" w:rsidRDefault="00B47A2F" w:rsidP="000368FF">
      <w:pPr>
        <w:pStyle w:val="Style7"/>
        <w:widowControl/>
        <w:tabs>
          <w:tab w:val="left" w:pos="900"/>
        </w:tabs>
        <w:spacing w:line="240" w:lineRule="auto"/>
        <w:ind w:firstLine="432"/>
        <w:rPr>
          <w:rStyle w:val="FontStyle32"/>
          <w:rFonts w:ascii="Times New Roman" w:hAnsi="Times New Roman"/>
          <w:color w:val="auto"/>
          <w:sz w:val="22"/>
          <w:szCs w:val="22"/>
        </w:rPr>
      </w:pPr>
      <w:r w:rsidRPr="007E5744">
        <w:rPr>
          <w:rStyle w:val="FontStyle32"/>
          <w:rFonts w:ascii="Times New Roman" w:hAnsi="Times New Roman"/>
          <w:color w:val="auto"/>
          <w:sz w:val="22"/>
          <w:szCs w:val="22"/>
        </w:rPr>
        <w:t>(2.)</w:t>
      </w:r>
      <w:r w:rsidR="000368FF">
        <w:rPr>
          <w:rStyle w:val="FontStyle32"/>
          <w:rFonts w:ascii="Times New Roman" w:hAnsi="Times New Roman"/>
          <w:color w:val="auto"/>
          <w:sz w:val="22"/>
          <w:szCs w:val="22"/>
        </w:rPr>
        <w:tab/>
      </w:r>
      <w:r w:rsidRPr="007E5744">
        <w:rPr>
          <w:rStyle w:val="FontStyle32"/>
          <w:rFonts w:ascii="Times New Roman" w:hAnsi="Times New Roman"/>
          <w:color w:val="auto"/>
          <w:sz w:val="22"/>
          <w:szCs w:val="22"/>
        </w:rPr>
        <w:t>This section shall be deemed to have commenced on the first day of September, One thousand nine hundred and thirty-three.</w:t>
      </w:r>
    </w:p>
    <w:p w:rsidR="00535115" w:rsidRPr="00535115" w:rsidRDefault="00535115" w:rsidP="000368FF">
      <w:pPr>
        <w:pStyle w:val="Style14"/>
        <w:widowControl/>
        <w:spacing w:before="120" w:after="60" w:line="240" w:lineRule="auto"/>
        <w:rPr>
          <w:rStyle w:val="FontStyle28"/>
          <w:rFonts w:ascii="Times New Roman" w:hAnsi="Times New Roman"/>
          <w:b/>
          <w:color w:val="auto"/>
          <w:sz w:val="20"/>
          <w:szCs w:val="20"/>
        </w:rPr>
      </w:pPr>
      <w:r w:rsidRPr="00535115">
        <w:rPr>
          <w:rStyle w:val="FontStyle28"/>
          <w:rFonts w:ascii="Times New Roman" w:hAnsi="Times New Roman"/>
          <w:b/>
          <w:color w:val="auto"/>
          <w:sz w:val="20"/>
          <w:szCs w:val="20"/>
        </w:rPr>
        <w:t>Offences.</w:t>
      </w:r>
    </w:p>
    <w:p w:rsidR="00B47A2F" w:rsidRPr="007E5744" w:rsidRDefault="00B47A2F" w:rsidP="00AB2432">
      <w:pPr>
        <w:pStyle w:val="Style7"/>
        <w:widowControl/>
        <w:spacing w:line="240" w:lineRule="auto"/>
        <w:ind w:firstLine="432"/>
        <w:rPr>
          <w:rStyle w:val="FontStyle32"/>
          <w:rFonts w:ascii="Times New Roman" w:hAnsi="Times New Roman"/>
          <w:color w:val="auto"/>
          <w:sz w:val="22"/>
          <w:szCs w:val="22"/>
        </w:rPr>
      </w:pPr>
      <w:r w:rsidRPr="007E5744">
        <w:rPr>
          <w:rStyle w:val="FontStyle30"/>
          <w:rFonts w:ascii="Times New Roman" w:hAnsi="Times New Roman"/>
          <w:color w:val="auto"/>
          <w:sz w:val="22"/>
          <w:szCs w:val="22"/>
        </w:rPr>
        <w:t>6.</w:t>
      </w:r>
      <w:r w:rsidR="0014722D">
        <w:rPr>
          <w:rStyle w:val="FontStyle30"/>
          <w:rFonts w:ascii="Times New Roman" w:hAnsi="Times New Roman"/>
          <w:color w:val="auto"/>
          <w:sz w:val="22"/>
          <w:szCs w:val="22"/>
        </w:rPr>
        <w:tab/>
      </w:r>
      <w:r w:rsidRPr="007E5744">
        <w:rPr>
          <w:rStyle w:val="FontStyle32"/>
          <w:rFonts w:ascii="Times New Roman" w:hAnsi="Times New Roman"/>
          <w:color w:val="auto"/>
          <w:sz w:val="22"/>
          <w:szCs w:val="22"/>
        </w:rPr>
        <w:t>Section forty-five of the Principal Act is amended by omitting sub-sections (2.) and (4.).</w:t>
      </w:r>
    </w:p>
    <w:p w:rsidR="00D745BB" w:rsidRPr="00D745BB" w:rsidRDefault="00D745BB" w:rsidP="00AB2432">
      <w:pPr>
        <w:pStyle w:val="Style18"/>
        <w:widowControl/>
        <w:spacing w:before="120" w:after="60" w:line="240" w:lineRule="auto"/>
        <w:jc w:val="both"/>
        <w:rPr>
          <w:rStyle w:val="FontStyle28"/>
          <w:rFonts w:ascii="Times New Roman" w:hAnsi="Times New Roman"/>
          <w:b/>
          <w:color w:val="auto"/>
          <w:sz w:val="20"/>
          <w:szCs w:val="20"/>
        </w:rPr>
      </w:pPr>
      <w:r w:rsidRPr="00D745BB">
        <w:rPr>
          <w:rStyle w:val="FontStyle28"/>
          <w:rFonts w:ascii="Times New Roman" w:hAnsi="Times New Roman"/>
          <w:b/>
          <w:color w:val="auto"/>
          <w:sz w:val="20"/>
          <w:szCs w:val="20"/>
        </w:rPr>
        <w:t>Time for commencement of prosecutions.</w:t>
      </w:r>
    </w:p>
    <w:p w:rsidR="00B47A2F" w:rsidRPr="007E5744" w:rsidRDefault="00B47A2F" w:rsidP="00AB2432">
      <w:pPr>
        <w:pStyle w:val="Style7"/>
        <w:widowControl/>
        <w:spacing w:line="240" w:lineRule="auto"/>
        <w:ind w:firstLine="432"/>
        <w:rPr>
          <w:rStyle w:val="FontStyle32"/>
          <w:rFonts w:ascii="Times New Roman" w:hAnsi="Times New Roman"/>
          <w:color w:val="auto"/>
          <w:sz w:val="22"/>
          <w:szCs w:val="22"/>
        </w:rPr>
      </w:pPr>
      <w:r w:rsidRPr="007E5744">
        <w:rPr>
          <w:rStyle w:val="FontStyle30"/>
          <w:rFonts w:ascii="Times New Roman" w:hAnsi="Times New Roman"/>
          <w:color w:val="auto"/>
          <w:sz w:val="22"/>
          <w:szCs w:val="22"/>
        </w:rPr>
        <w:t>7.</w:t>
      </w:r>
      <w:r w:rsidR="0014722D">
        <w:rPr>
          <w:rStyle w:val="FontStyle30"/>
          <w:rFonts w:ascii="Times New Roman" w:hAnsi="Times New Roman"/>
          <w:color w:val="auto"/>
          <w:sz w:val="22"/>
          <w:szCs w:val="22"/>
        </w:rPr>
        <w:tab/>
      </w:r>
      <w:r w:rsidRPr="007E5744">
        <w:rPr>
          <w:rStyle w:val="FontStyle32"/>
          <w:rFonts w:ascii="Times New Roman" w:hAnsi="Times New Roman"/>
          <w:color w:val="auto"/>
          <w:sz w:val="22"/>
          <w:szCs w:val="22"/>
        </w:rPr>
        <w:t>Section fifty of the Principal Act is amended by adding at the end thereof the following sub-section:—</w:t>
      </w:r>
    </w:p>
    <w:p w:rsidR="00B47A2F" w:rsidRPr="007E5744" w:rsidRDefault="00201E13" w:rsidP="00AB2432">
      <w:pPr>
        <w:pStyle w:val="Style7"/>
        <w:widowControl/>
        <w:spacing w:line="240" w:lineRule="auto"/>
        <w:ind w:firstLine="432"/>
        <w:rPr>
          <w:rStyle w:val="FontStyle32"/>
          <w:rFonts w:ascii="Times New Roman" w:hAnsi="Times New Roman"/>
          <w:color w:val="auto"/>
          <w:sz w:val="22"/>
          <w:szCs w:val="22"/>
        </w:rPr>
      </w:pPr>
      <w:r>
        <w:rPr>
          <w:rStyle w:val="FontStyle32"/>
          <w:rFonts w:ascii="Times New Roman" w:hAnsi="Times New Roman"/>
          <w:color w:val="auto"/>
          <w:sz w:val="22"/>
          <w:szCs w:val="22"/>
        </w:rPr>
        <w:t>“</w:t>
      </w:r>
      <w:r w:rsidR="00B47A2F" w:rsidRPr="007E5744">
        <w:rPr>
          <w:rStyle w:val="FontStyle32"/>
          <w:rFonts w:ascii="Times New Roman" w:hAnsi="Times New Roman"/>
          <w:color w:val="auto"/>
          <w:sz w:val="22"/>
          <w:szCs w:val="22"/>
        </w:rPr>
        <w:t xml:space="preserve">(2.) A prosecution in respect of any offence against section twelve, section fifteen or paragraph </w:t>
      </w:r>
      <w:r w:rsidR="00B47A2F" w:rsidRPr="00D745BB">
        <w:rPr>
          <w:rStyle w:val="FontStyle36"/>
          <w:rFonts w:ascii="Times New Roman" w:hAnsi="Times New Roman"/>
          <w:i w:val="0"/>
          <w:color w:val="auto"/>
          <w:sz w:val="22"/>
          <w:szCs w:val="22"/>
        </w:rPr>
        <w:t>(</w:t>
      </w:r>
      <w:r w:rsidR="00B47A2F" w:rsidRPr="007E5744">
        <w:rPr>
          <w:rStyle w:val="FontStyle36"/>
          <w:rFonts w:ascii="Times New Roman" w:hAnsi="Times New Roman"/>
          <w:color w:val="auto"/>
          <w:sz w:val="22"/>
          <w:szCs w:val="22"/>
        </w:rPr>
        <w:t>a</w:t>
      </w:r>
      <w:r w:rsidR="00B47A2F" w:rsidRPr="00D745BB">
        <w:rPr>
          <w:rStyle w:val="FontStyle36"/>
          <w:rFonts w:ascii="Times New Roman" w:hAnsi="Times New Roman"/>
          <w:i w:val="0"/>
          <w:color w:val="auto"/>
          <w:sz w:val="22"/>
          <w:szCs w:val="22"/>
        </w:rPr>
        <w:t>)</w:t>
      </w:r>
      <w:r w:rsidR="00B47A2F" w:rsidRPr="007E5744">
        <w:rPr>
          <w:rStyle w:val="FontStyle36"/>
          <w:rFonts w:ascii="Times New Roman" w:hAnsi="Times New Roman"/>
          <w:color w:val="auto"/>
          <w:sz w:val="22"/>
          <w:szCs w:val="22"/>
        </w:rPr>
        <w:t xml:space="preserve"> </w:t>
      </w:r>
      <w:r w:rsidR="00B47A2F" w:rsidRPr="007E5744">
        <w:rPr>
          <w:rStyle w:val="FontStyle32"/>
          <w:rFonts w:ascii="Times New Roman" w:hAnsi="Times New Roman"/>
          <w:color w:val="auto"/>
          <w:sz w:val="22"/>
          <w:szCs w:val="22"/>
        </w:rPr>
        <w:t>or (</w:t>
      </w:r>
      <w:r w:rsidR="00B47A2F" w:rsidRPr="00D745BB">
        <w:rPr>
          <w:rStyle w:val="FontStyle32"/>
          <w:rFonts w:ascii="Times New Roman" w:hAnsi="Times New Roman"/>
          <w:i/>
          <w:color w:val="auto"/>
          <w:sz w:val="22"/>
          <w:szCs w:val="22"/>
        </w:rPr>
        <w:t>c</w:t>
      </w:r>
      <w:r w:rsidR="00B47A2F" w:rsidRPr="007E5744">
        <w:rPr>
          <w:rStyle w:val="FontStyle32"/>
          <w:rFonts w:ascii="Times New Roman" w:hAnsi="Times New Roman"/>
          <w:color w:val="auto"/>
          <w:sz w:val="22"/>
          <w:szCs w:val="22"/>
        </w:rPr>
        <w:t>) of sub-section (1.) of section forty-five of this Act may be commenced at any time.</w:t>
      </w:r>
      <w:r>
        <w:rPr>
          <w:rStyle w:val="FontStyle32"/>
          <w:rFonts w:ascii="Times New Roman" w:hAnsi="Times New Roman"/>
          <w:color w:val="auto"/>
          <w:sz w:val="22"/>
          <w:szCs w:val="22"/>
        </w:rPr>
        <w:t>”</w:t>
      </w:r>
      <w:r w:rsidR="00B47A2F" w:rsidRPr="007E5744">
        <w:rPr>
          <w:rStyle w:val="FontStyle32"/>
          <w:rFonts w:ascii="Times New Roman" w:hAnsi="Times New Roman"/>
          <w:color w:val="auto"/>
          <w:sz w:val="22"/>
          <w:szCs w:val="22"/>
        </w:rPr>
        <w:t>.</w:t>
      </w:r>
    </w:p>
    <w:p w:rsidR="00AB2432" w:rsidRPr="00796767" w:rsidRDefault="00AB2432" w:rsidP="00927BB6">
      <w:pPr>
        <w:widowControl/>
        <w:pBdr>
          <w:bottom w:val="single" w:sz="4" w:space="1" w:color="auto"/>
        </w:pBdr>
        <w:spacing w:before="360"/>
        <w:ind w:left="3456" w:right="3456"/>
        <w:jc w:val="center"/>
        <w:rPr>
          <w:rStyle w:val="FontStyle28"/>
          <w:rFonts w:ascii="Times New Roman" w:hAnsi="Times New Roman"/>
          <w:color w:val="auto"/>
        </w:rPr>
      </w:pPr>
    </w:p>
    <w:sectPr w:rsidR="00AB2432" w:rsidRPr="00796767" w:rsidSect="00AB2432">
      <w:headerReference w:type="even" r:id="rId8"/>
      <w:headerReference w:type="default" r:id="rId9"/>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3E" w:rsidRDefault="00321D3E">
      <w:r>
        <w:separator/>
      </w:r>
    </w:p>
  </w:endnote>
  <w:endnote w:type="continuationSeparator" w:id="0">
    <w:p w:rsidR="00321D3E" w:rsidRDefault="0032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3E" w:rsidRDefault="00321D3E">
      <w:r>
        <w:separator/>
      </w:r>
    </w:p>
  </w:footnote>
  <w:footnote w:type="continuationSeparator" w:id="0">
    <w:p w:rsidR="00321D3E" w:rsidRDefault="00321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32" w:rsidRDefault="00AB2432">
    <w:pPr>
      <w:pStyle w:val="Header"/>
    </w:pPr>
    <w:r w:rsidRPr="00D745BB">
      <w:rPr>
        <w:rFonts w:ascii="Times New Roman" w:hAnsi="Times New Roman" w:cs="Times New Roman"/>
        <w:sz w:val="20"/>
        <w:szCs w:val="20"/>
      </w:rPr>
      <w:t>No.29.</w:t>
    </w:r>
    <w:r>
      <w:rPr>
        <w:rFonts w:ascii="Times New Roman" w:hAnsi="Times New Roman" w:cs="Times New Roman"/>
        <w:sz w:val="20"/>
        <w:szCs w:val="20"/>
      </w:rPr>
      <w:tab/>
    </w:r>
    <w:r w:rsidRPr="00D745BB">
      <w:rPr>
        <w:rFonts w:ascii="Times New Roman" w:hAnsi="Times New Roman" w:cs="Times New Roman"/>
        <w:i/>
        <w:iCs/>
        <w:sz w:val="20"/>
        <w:szCs w:val="20"/>
      </w:rPr>
      <w:t xml:space="preserve">Sales </w:t>
    </w:r>
    <w:r w:rsidRPr="00AB2432">
      <w:rPr>
        <w:rFonts w:ascii="Times New Roman" w:hAnsi="Times New Roman" w:cs="Times New Roman"/>
        <w:i/>
        <w:iCs/>
        <w:sz w:val="20"/>
        <w:szCs w:val="20"/>
      </w:rPr>
      <w:t xml:space="preserve">Tax </w:t>
    </w:r>
    <w:r w:rsidRPr="00D745BB">
      <w:rPr>
        <w:rFonts w:ascii="Times New Roman" w:hAnsi="Times New Roman" w:cs="Times New Roman"/>
        <w:i/>
        <w:iCs/>
        <w:sz w:val="20"/>
        <w:szCs w:val="20"/>
      </w:rPr>
      <w:t xml:space="preserve">Assessment </w:t>
    </w:r>
    <w:r w:rsidRPr="00AB2432">
      <w:rPr>
        <w:rFonts w:ascii="Times New Roman" w:hAnsi="Times New Roman" w:cs="Times New Roman"/>
        <w:sz w:val="20"/>
        <w:szCs w:val="20"/>
      </w:rPr>
      <w:t>(</w:t>
    </w:r>
    <w:r w:rsidRPr="00D745BB">
      <w:rPr>
        <w:rFonts w:ascii="Times New Roman" w:hAnsi="Times New Roman" w:cs="Times New Roman"/>
        <w:i/>
        <w:iCs/>
        <w:sz w:val="20"/>
        <w:szCs w:val="20"/>
      </w:rPr>
      <w:t>No</w:t>
    </w:r>
    <w:r w:rsidRPr="00AB2432">
      <w:rPr>
        <w:rFonts w:ascii="Times New Roman" w:hAnsi="Times New Roman" w:cs="Times New Roman"/>
        <w:i/>
        <w:iCs/>
        <w:sz w:val="20"/>
        <w:szCs w:val="20"/>
      </w:rPr>
      <w:t xml:space="preserve">. </w:t>
    </w:r>
    <w:r w:rsidRPr="00AB2432">
      <w:rPr>
        <w:rFonts w:ascii="Times New Roman" w:hAnsi="Times New Roman" w:cs="Times New Roman"/>
        <w:sz w:val="20"/>
        <w:szCs w:val="20"/>
      </w:rPr>
      <w:t>1).</w:t>
    </w:r>
    <w:r>
      <w:rPr>
        <w:rFonts w:ascii="Times New Roman" w:hAnsi="Times New Roman" w:cs="Times New Roman"/>
        <w:sz w:val="20"/>
        <w:szCs w:val="20"/>
      </w:rPr>
      <w:tab/>
      <w:t>1934.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2E" w:rsidRPr="00AB2432" w:rsidRDefault="00AB2432" w:rsidP="00AB2432">
    <w:pPr>
      <w:pStyle w:val="Header"/>
    </w:pPr>
    <w:r>
      <w:rPr>
        <w:rFonts w:ascii="Times New Roman" w:hAnsi="Times New Roman" w:cs="Times New Roman"/>
        <w:sz w:val="20"/>
        <w:szCs w:val="20"/>
      </w:rPr>
      <w:t>1934.</w:t>
    </w:r>
    <w:r>
      <w:rPr>
        <w:rFonts w:ascii="Times New Roman" w:hAnsi="Times New Roman" w:cs="Times New Roman"/>
        <w:sz w:val="20"/>
        <w:szCs w:val="20"/>
      </w:rPr>
      <w:tab/>
    </w:r>
    <w:r w:rsidRPr="00D745BB">
      <w:rPr>
        <w:rFonts w:ascii="Times New Roman" w:hAnsi="Times New Roman" w:cs="Times New Roman"/>
        <w:i/>
        <w:iCs/>
        <w:sz w:val="20"/>
        <w:szCs w:val="20"/>
      </w:rPr>
      <w:t xml:space="preserve">Sales </w:t>
    </w:r>
    <w:r w:rsidRPr="00AB2432">
      <w:rPr>
        <w:rFonts w:ascii="Times New Roman" w:hAnsi="Times New Roman" w:cs="Times New Roman"/>
        <w:i/>
        <w:iCs/>
        <w:sz w:val="20"/>
        <w:szCs w:val="20"/>
      </w:rPr>
      <w:t xml:space="preserve">Tax </w:t>
    </w:r>
    <w:r w:rsidRPr="00D745BB">
      <w:rPr>
        <w:rFonts w:ascii="Times New Roman" w:hAnsi="Times New Roman" w:cs="Times New Roman"/>
        <w:i/>
        <w:iCs/>
        <w:sz w:val="20"/>
        <w:szCs w:val="20"/>
      </w:rPr>
      <w:t xml:space="preserve">Assessment </w:t>
    </w:r>
    <w:r w:rsidRPr="00AB2432">
      <w:rPr>
        <w:rFonts w:ascii="Times New Roman" w:hAnsi="Times New Roman" w:cs="Times New Roman"/>
        <w:sz w:val="20"/>
        <w:szCs w:val="20"/>
      </w:rPr>
      <w:t>(</w:t>
    </w:r>
    <w:r w:rsidRPr="00D745BB">
      <w:rPr>
        <w:rFonts w:ascii="Times New Roman" w:hAnsi="Times New Roman" w:cs="Times New Roman"/>
        <w:i/>
        <w:iCs/>
        <w:sz w:val="20"/>
        <w:szCs w:val="20"/>
      </w:rPr>
      <w:t>No</w:t>
    </w:r>
    <w:r w:rsidRPr="00AB2432">
      <w:rPr>
        <w:rFonts w:ascii="Times New Roman" w:hAnsi="Times New Roman" w:cs="Times New Roman"/>
        <w:i/>
        <w:iCs/>
        <w:sz w:val="20"/>
        <w:szCs w:val="20"/>
      </w:rPr>
      <w:t xml:space="preserve">. </w:t>
    </w:r>
    <w:r w:rsidRPr="00AB2432">
      <w:rPr>
        <w:rFonts w:ascii="Times New Roman" w:hAnsi="Times New Roman" w:cs="Times New Roman"/>
        <w:sz w:val="20"/>
        <w:szCs w:val="20"/>
      </w:rPr>
      <w:t>1).</w:t>
    </w:r>
    <w:r>
      <w:rPr>
        <w:rFonts w:ascii="Times New Roman" w:hAnsi="Times New Roman" w:cs="Times New Roman"/>
        <w:sz w:val="20"/>
        <w:szCs w:val="20"/>
      </w:rPr>
      <w:tab/>
    </w:r>
    <w:r w:rsidRPr="00D745BB">
      <w:rPr>
        <w:rFonts w:ascii="Times New Roman" w:hAnsi="Times New Roman" w:cs="Times New Roman"/>
        <w:sz w:val="20"/>
        <w:szCs w:val="20"/>
      </w:rPr>
      <w:t>No.29.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17664"/>
    <w:multiLevelType w:val="singleLevel"/>
    <w:tmpl w:val="F6885EA6"/>
    <w:lvl w:ilvl="0">
      <w:start w:val="1"/>
      <w:numFmt w:val="lowerLetter"/>
      <w:lvlText w:val="(%1)"/>
      <w:legacy w:legacy="1" w:legacySpace="0" w:legacyIndent="302"/>
      <w:lvlJc w:val="left"/>
      <w:rPr>
        <w:rFonts w:ascii="Century Schoolbook" w:hAnsi="Century Schoolbook" w:cs="Times New Roman" w:hint="default"/>
      </w:rPr>
    </w:lvl>
  </w:abstractNum>
  <w:abstractNum w:abstractNumId="1">
    <w:nsid w:val="3A92303A"/>
    <w:multiLevelType w:val="singleLevel"/>
    <w:tmpl w:val="D86658B2"/>
    <w:lvl w:ilvl="0">
      <w:start w:val="4"/>
      <w:numFmt w:val="lowerLetter"/>
      <w:lvlText w:val="(%1)"/>
      <w:legacy w:legacy="1" w:legacySpace="0" w:legacyIndent="302"/>
      <w:lvlJc w:val="left"/>
      <w:rPr>
        <w:rFonts w:ascii="Century Schoolbook" w:hAnsi="Century Schoolbook" w:cs="Times New Roman" w:hint="default"/>
      </w:rPr>
    </w:lvl>
  </w:abstractNum>
  <w:abstractNum w:abstractNumId="2">
    <w:nsid w:val="4C297C91"/>
    <w:multiLevelType w:val="singleLevel"/>
    <w:tmpl w:val="14CA0252"/>
    <w:lvl w:ilvl="0">
      <w:start w:val="3"/>
      <w:numFmt w:val="lowerLetter"/>
      <w:lvlText w:val="(%1)"/>
      <w:legacy w:legacy="1" w:legacySpace="0" w:legacyIndent="302"/>
      <w:lvlJc w:val="left"/>
      <w:rPr>
        <w:rFonts w:ascii="Century Schoolbook" w:hAnsi="Century Schoolbook"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bordersDoNotSurroundHeader/>
  <w:bordersDoNotSurroundFooter/>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796767"/>
    <w:rsid w:val="000368FF"/>
    <w:rsid w:val="00121E4C"/>
    <w:rsid w:val="001465CA"/>
    <w:rsid w:val="0014722D"/>
    <w:rsid w:val="00180170"/>
    <w:rsid w:val="00183750"/>
    <w:rsid w:val="001B5185"/>
    <w:rsid w:val="001C16B9"/>
    <w:rsid w:val="00201E13"/>
    <w:rsid w:val="002652E4"/>
    <w:rsid w:val="002C141D"/>
    <w:rsid w:val="002F3F76"/>
    <w:rsid w:val="00321D3E"/>
    <w:rsid w:val="0038268F"/>
    <w:rsid w:val="00391E2A"/>
    <w:rsid w:val="003971BF"/>
    <w:rsid w:val="003D0229"/>
    <w:rsid w:val="003F7F54"/>
    <w:rsid w:val="00413608"/>
    <w:rsid w:val="00416601"/>
    <w:rsid w:val="00434942"/>
    <w:rsid w:val="00473149"/>
    <w:rsid w:val="004761E7"/>
    <w:rsid w:val="004C1D4E"/>
    <w:rsid w:val="004C5FC1"/>
    <w:rsid w:val="004D29C9"/>
    <w:rsid w:val="00534D12"/>
    <w:rsid w:val="00535115"/>
    <w:rsid w:val="00542EE5"/>
    <w:rsid w:val="00573804"/>
    <w:rsid w:val="005F5BA3"/>
    <w:rsid w:val="00603D14"/>
    <w:rsid w:val="00634025"/>
    <w:rsid w:val="006659B1"/>
    <w:rsid w:val="006829DE"/>
    <w:rsid w:val="006A69F7"/>
    <w:rsid w:val="006A7180"/>
    <w:rsid w:val="006B1DFC"/>
    <w:rsid w:val="006D27DB"/>
    <w:rsid w:val="006D49F0"/>
    <w:rsid w:val="00783392"/>
    <w:rsid w:val="00796767"/>
    <w:rsid w:val="007C4422"/>
    <w:rsid w:val="007E2787"/>
    <w:rsid w:val="007E34C3"/>
    <w:rsid w:val="007E5744"/>
    <w:rsid w:val="00811E37"/>
    <w:rsid w:val="008347D1"/>
    <w:rsid w:val="008526C9"/>
    <w:rsid w:val="00890B97"/>
    <w:rsid w:val="008B2CA8"/>
    <w:rsid w:val="008C0ABC"/>
    <w:rsid w:val="00927BB6"/>
    <w:rsid w:val="009F292A"/>
    <w:rsid w:val="00A15FD4"/>
    <w:rsid w:val="00A273FC"/>
    <w:rsid w:val="00A57A17"/>
    <w:rsid w:val="00A6778D"/>
    <w:rsid w:val="00AA408B"/>
    <w:rsid w:val="00AB2432"/>
    <w:rsid w:val="00AB2876"/>
    <w:rsid w:val="00B47A2F"/>
    <w:rsid w:val="00B83DF2"/>
    <w:rsid w:val="00B94603"/>
    <w:rsid w:val="00BE0247"/>
    <w:rsid w:val="00C41365"/>
    <w:rsid w:val="00CF564A"/>
    <w:rsid w:val="00D745BB"/>
    <w:rsid w:val="00E66E2E"/>
    <w:rsid w:val="00EE7848"/>
    <w:rsid w:val="00F2525F"/>
    <w:rsid w:val="00F40A90"/>
    <w:rsid w:val="00FC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750"/>
    <w:pPr>
      <w:widowControl w:val="0"/>
      <w:autoSpaceDE w:val="0"/>
      <w:autoSpaceDN w:val="0"/>
      <w:adjustRightInd w:val="0"/>
      <w:spacing w:after="0" w:line="240" w:lineRule="auto"/>
    </w:pPr>
    <w:rPr>
      <w:rFonts w:hAnsi="Century Schoolbook"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83750"/>
  </w:style>
  <w:style w:type="paragraph" w:customStyle="1" w:styleId="Style2">
    <w:name w:val="Style2"/>
    <w:basedOn w:val="Normal"/>
    <w:uiPriority w:val="99"/>
    <w:rsid w:val="00183750"/>
  </w:style>
  <w:style w:type="paragraph" w:customStyle="1" w:styleId="Style3">
    <w:name w:val="Style3"/>
    <w:basedOn w:val="Normal"/>
    <w:uiPriority w:val="99"/>
    <w:rsid w:val="00183750"/>
    <w:pPr>
      <w:spacing w:line="278" w:lineRule="exact"/>
      <w:ind w:hanging="1814"/>
    </w:pPr>
  </w:style>
  <w:style w:type="paragraph" w:customStyle="1" w:styleId="Style4">
    <w:name w:val="Style4"/>
    <w:basedOn w:val="Normal"/>
    <w:uiPriority w:val="99"/>
    <w:rsid w:val="00183750"/>
  </w:style>
  <w:style w:type="paragraph" w:customStyle="1" w:styleId="Style5">
    <w:name w:val="Style5"/>
    <w:basedOn w:val="Normal"/>
    <w:uiPriority w:val="99"/>
    <w:rsid w:val="00183750"/>
    <w:pPr>
      <w:spacing w:line="216" w:lineRule="exact"/>
      <w:jc w:val="right"/>
    </w:pPr>
  </w:style>
  <w:style w:type="paragraph" w:customStyle="1" w:styleId="Style6">
    <w:name w:val="Style6"/>
    <w:basedOn w:val="Normal"/>
    <w:uiPriority w:val="99"/>
    <w:rsid w:val="00183750"/>
    <w:pPr>
      <w:spacing w:line="120" w:lineRule="exact"/>
      <w:jc w:val="both"/>
    </w:pPr>
  </w:style>
  <w:style w:type="paragraph" w:customStyle="1" w:styleId="Style7">
    <w:name w:val="Style7"/>
    <w:basedOn w:val="Normal"/>
    <w:uiPriority w:val="99"/>
    <w:rsid w:val="00183750"/>
    <w:pPr>
      <w:spacing w:line="226" w:lineRule="exact"/>
      <w:ind w:firstLine="307"/>
      <w:jc w:val="both"/>
    </w:pPr>
  </w:style>
  <w:style w:type="paragraph" w:customStyle="1" w:styleId="Style8">
    <w:name w:val="Style8"/>
    <w:basedOn w:val="Normal"/>
    <w:uiPriority w:val="99"/>
    <w:rsid w:val="00183750"/>
    <w:pPr>
      <w:spacing w:line="122" w:lineRule="exact"/>
      <w:ind w:firstLine="130"/>
    </w:pPr>
  </w:style>
  <w:style w:type="paragraph" w:customStyle="1" w:styleId="Style9">
    <w:name w:val="Style9"/>
    <w:basedOn w:val="Normal"/>
    <w:uiPriority w:val="99"/>
    <w:rsid w:val="00183750"/>
    <w:pPr>
      <w:spacing w:line="228" w:lineRule="exact"/>
      <w:ind w:hanging="96"/>
      <w:jc w:val="both"/>
    </w:pPr>
  </w:style>
  <w:style w:type="paragraph" w:customStyle="1" w:styleId="Style10">
    <w:name w:val="Style10"/>
    <w:basedOn w:val="Normal"/>
    <w:uiPriority w:val="99"/>
    <w:rsid w:val="00183750"/>
    <w:pPr>
      <w:spacing w:line="226" w:lineRule="exact"/>
      <w:ind w:firstLine="96"/>
      <w:jc w:val="both"/>
    </w:pPr>
  </w:style>
  <w:style w:type="paragraph" w:customStyle="1" w:styleId="Style11">
    <w:name w:val="Style11"/>
    <w:basedOn w:val="Normal"/>
    <w:uiPriority w:val="99"/>
    <w:rsid w:val="00183750"/>
  </w:style>
  <w:style w:type="paragraph" w:customStyle="1" w:styleId="Style12">
    <w:name w:val="Style12"/>
    <w:basedOn w:val="Normal"/>
    <w:uiPriority w:val="99"/>
    <w:rsid w:val="00183750"/>
  </w:style>
  <w:style w:type="paragraph" w:customStyle="1" w:styleId="Style13">
    <w:name w:val="Style13"/>
    <w:basedOn w:val="Normal"/>
    <w:uiPriority w:val="99"/>
    <w:rsid w:val="00183750"/>
    <w:pPr>
      <w:spacing w:line="218" w:lineRule="exact"/>
    </w:pPr>
  </w:style>
  <w:style w:type="paragraph" w:customStyle="1" w:styleId="Style14">
    <w:name w:val="Style14"/>
    <w:basedOn w:val="Normal"/>
    <w:uiPriority w:val="99"/>
    <w:rsid w:val="00183750"/>
    <w:pPr>
      <w:spacing w:line="120" w:lineRule="exact"/>
      <w:jc w:val="both"/>
    </w:pPr>
  </w:style>
  <w:style w:type="paragraph" w:customStyle="1" w:styleId="Style15">
    <w:name w:val="Style15"/>
    <w:basedOn w:val="Normal"/>
    <w:uiPriority w:val="99"/>
    <w:rsid w:val="00183750"/>
  </w:style>
  <w:style w:type="paragraph" w:customStyle="1" w:styleId="Style16">
    <w:name w:val="Style16"/>
    <w:basedOn w:val="Normal"/>
    <w:uiPriority w:val="99"/>
    <w:rsid w:val="00183750"/>
  </w:style>
  <w:style w:type="paragraph" w:customStyle="1" w:styleId="Style17">
    <w:name w:val="Style17"/>
    <w:basedOn w:val="Normal"/>
    <w:uiPriority w:val="99"/>
    <w:rsid w:val="00183750"/>
    <w:pPr>
      <w:spacing w:line="221" w:lineRule="exact"/>
      <w:ind w:hanging="581"/>
    </w:pPr>
  </w:style>
  <w:style w:type="paragraph" w:customStyle="1" w:styleId="Style18">
    <w:name w:val="Style18"/>
    <w:basedOn w:val="Normal"/>
    <w:uiPriority w:val="99"/>
    <w:rsid w:val="00183750"/>
    <w:pPr>
      <w:spacing w:line="118" w:lineRule="exact"/>
    </w:pPr>
  </w:style>
  <w:style w:type="character" w:customStyle="1" w:styleId="FontStyle20">
    <w:name w:val="Font Style20"/>
    <w:basedOn w:val="DefaultParagraphFont"/>
    <w:uiPriority w:val="99"/>
    <w:rsid w:val="00183750"/>
    <w:rPr>
      <w:rFonts w:ascii="Century Schoolbook" w:hAnsi="Century Schoolbook" w:cs="Century Schoolbook"/>
      <w:color w:val="000000"/>
      <w:sz w:val="26"/>
      <w:szCs w:val="26"/>
    </w:rPr>
  </w:style>
  <w:style w:type="character" w:customStyle="1" w:styleId="FontStyle21">
    <w:name w:val="Font Style21"/>
    <w:basedOn w:val="DefaultParagraphFont"/>
    <w:uiPriority w:val="99"/>
    <w:rsid w:val="00183750"/>
    <w:rPr>
      <w:rFonts w:ascii="Century Schoolbook" w:hAnsi="Century Schoolbook" w:cs="Century Schoolbook"/>
      <w:b/>
      <w:bCs/>
      <w:color w:val="000000"/>
      <w:spacing w:val="-10"/>
      <w:sz w:val="22"/>
      <w:szCs w:val="22"/>
    </w:rPr>
  </w:style>
  <w:style w:type="character" w:customStyle="1" w:styleId="FontStyle22">
    <w:name w:val="Font Style22"/>
    <w:basedOn w:val="DefaultParagraphFont"/>
    <w:uiPriority w:val="99"/>
    <w:rsid w:val="00183750"/>
    <w:rPr>
      <w:rFonts w:ascii="Century Schoolbook" w:hAnsi="Century Schoolbook" w:cs="Century Schoolbook"/>
      <w:b/>
      <w:bCs/>
      <w:i/>
      <w:iCs/>
      <w:color w:val="000000"/>
      <w:sz w:val="22"/>
      <w:szCs w:val="22"/>
    </w:rPr>
  </w:style>
  <w:style w:type="character" w:customStyle="1" w:styleId="FontStyle23">
    <w:name w:val="Font Style23"/>
    <w:basedOn w:val="DefaultParagraphFont"/>
    <w:uiPriority w:val="99"/>
    <w:rsid w:val="00183750"/>
    <w:rPr>
      <w:rFonts w:ascii="Century Schoolbook" w:hAnsi="Century Schoolbook" w:cs="Century Schoolbook"/>
      <w:b/>
      <w:bCs/>
      <w:color w:val="000000"/>
      <w:sz w:val="22"/>
      <w:szCs w:val="22"/>
    </w:rPr>
  </w:style>
  <w:style w:type="character" w:customStyle="1" w:styleId="FontStyle24">
    <w:name w:val="Font Style24"/>
    <w:basedOn w:val="DefaultParagraphFont"/>
    <w:uiPriority w:val="99"/>
    <w:rsid w:val="00183750"/>
    <w:rPr>
      <w:rFonts w:ascii="Century Schoolbook" w:hAnsi="Century Schoolbook" w:cs="Century Schoolbook"/>
      <w:b/>
      <w:bCs/>
      <w:i/>
      <w:iCs/>
      <w:color w:val="000000"/>
      <w:spacing w:val="10"/>
      <w:sz w:val="22"/>
      <w:szCs w:val="22"/>
    </w:rPr>
  </w:style>
  <w:style w:type="character" w:customStyle="1" w:styleId="FontStyle25">
    <w:name w:val="Font Style25"/>
    <w:basedOn w:val="DefaultParagraphFont"/>
    <w:uiPriority w:val="99"/>
    <w:rsid w:val="00183750"/>
    <w:rPr>
      <w:rFonts w:ascii="Century Schoolbook" w:hAnsi="Century Schoolbook" w:cs="Century Schoolbook"/>
      <w:color w:val="000000"/>
      <w:sz w:val="52"/>
      <w:szCs w:val="52"/>
    </w:rPr>
  </w:style>
  <w:style w:type="character" w:customStyle="1" w:styleId="FontStyle26">
    <w:name w:val="Font Style26"/>
    <w:basedOn w:val="DefaultParagraphFont"/>
    <w:uiPriority w:val="99"/>
    <w:rsid w:val="00183750"/>
    <w:rPr>
      <w:rFonts w:ascii="Century Schoolbook" w:hAnsi="Century Schoolbook" w:cs="Century Schoolbook"/>
      <w:b/>
      <w:bCs/>
      <w:color w:val="000000"/>
      <w:sz w:val="10"/>
      <w:szCs w:val="10"/>
    </w:rPr>
  </w:style>
  <w:style w:type="character" w:customStyle="1" w:styleId="FontStyle27">
    <w:name w:val="Font Style27"/>
    <w:basedOn w:val="DefaultParagraphFont"/>
    <w:uiPriority w:val="99"/>
    <w:rsid w:val="00183750"/>
    <w:rPr>
      <w:rFonts w:ascii="Century Schoolbook" w:hAnsi="Century Schoolbook" w:cs="Century Schoolbook"/>
      <w:b/>
      <w:bCs/>
      <w:color w:val="000000"/>
      <w:sz w:val="18"/>
      <w:szCs w:val="18"/>
    </w:rPr>
  </w:style>
  <w:style w:type="character" w:customStyle="1" w:styleId="FontStyle28">
    <w:name w:val="Font Style28"/>
    <w:basedOn w:val="DefaultParagraphFont"/>
    <w:uiPriority w:val="99"/>
    <w:rsid w:val="00183750"/>
    <w:rPr>
      <w:rFonts w:ascii="Century Schoolbook" w:hAnsi="Century Schoolbook" w:cs="Century Schoolbook"/>
      <w:color w:val="000000"/>
      <w:sz w:val="12"/>
      <w:szCs w:val="12"/>
    </w:rPr>
  </w:style>
  <w:style w:type="character" w:customStyle="1" w:styleId="FontStyle29">
    <w:name w:val="Font Style29"/>
    <w:basedOn w:val="DefaultParagraphFont"/>
    <w:uiPriority w:val="99"/>
    <w:rsid w:val="00183750"/>
    <w:rPr>
      <w:rFonts w:ascii="Century Schoolbook" w:hAnsi="Century Schoolbook" w:cs="Century Schoolbook"/>
      <w:b/>
      <w:bCs/>
      <w:smallCaps/>
      <w:color w:val="000000"/>
      <w:sz w:val="16"/>
      <w:szCs w:val="16"/>
    </w:rPr>
  </w:style>
  <w:style w:type="character" w:customStyle="1" w:styleId="FontStyle30">
    <w:name w:val="Font Style30"/>
    <w:basedOn w:val="DefaultParagraphFont"/>
    <w:uiPriority w:val="99"/>
    <w:rsid w:val="00183750"/>
    <w:rPr>
      <w:rFonts w:ascii="Century Schoolbook" w:hAnsi="Century Schoolbook" w:cs="Century Schoolbook"/>
      <w:b/>
      <w:bCs/>
      <w:color w:val="000000"/>
      <w:sz w:val="20"/>
      <w:szCs w:val="20"/>
    </w:rPr>
  </w:style>
  <w:style w:type="character" w:customStyle="1" w:styleId="FontStyle31">
    <w:name w:val="Font Style31"/>
    <w:basedOn w:val="DefaultParagraphFont"/>
    <w:uiPriority w:val="99"/>
    <w:rsid w:val="00183750"/>
    <w:rPr>
      <w:rFonts w:ascii="Century Schoolbook" w:hAnsi="Century Schoolbook" w:cs="Century Schoolbook"/>
      <w:i/>
      <w:iCs/>
      <w:color w:val="000000"/>
      <w:sz w:val="18"/>
      <w:szCs w:val="18"/>
    </w:rPr>
  </w:style>
  <w:style w:type="character" w:customStyle="1" w:styleId="FontStyle32">
    <w:name w:val="Font Style32"/>
    <w:basedOn w:val="DefaultParagraphFont"/>
    <w:uiPriority w:val="99"/>
    <w:rsid w:val="00183750"/>
    <w:rPr>
      <w:rFonts w:ascii="Century Schoolbook" w:hAnsi="Century Schoolbook" w:cs="Century Schoolbook"/>
      <w:color w:val="000000"/>
      <w:sz w:val="18"/>
      <w:szCs w:val="18"/>
    </w:rPr>
  </w:style>
  <w:style w:type="character" w:customStyle="1" w:styleId="FontStyle33">
    <w:name w:val="Font Style33"/>
    <w:basedOn w:val="DefaultParagraphFont"/>
    <w:uiPriority w:val="99"/>
    <w:rsid w:val="00183750"/>
    <w:rPr>
      <w:rFonts w:ascii="Century Schoolbook" w:hAnsi="Century Schoolbook" w:cs="Century Schoolbook"/>
      <w:b/>
      <w:bCs/>
      <w:color w:val="000000"/>
      <w:sz w:val="18"/>
      <w:szCs w:val="18"/>
    </w:rPr>
  </w:style>
  <w:style w:type="character" w:customStyle="1" w:styleId="FontStyle34">
    <w:name w:val="Font Style34"/>
    <w:basedOn w:val="DefaultParagraphFont"/>
    <w:uiPriority w:val="99"/>
    <w:rsid w:val="00183750"/>
    <w:rPr>
      <w:rFonts w:ascii="Century Schoolbook" w:hAnsi="Century Schoolbook" w:cs="Century Schoolbook"/>
      <w:color w:val="000000"/>
      <w:sz w:val="8"/>
      <w:szCs w:val="8"/>
    </w:rPr>
  </w:style>
  <w:style w:type="character" w:customStyle="1" w:styleId="FontStyle35">
    <w:name w:val="Font Style35"/>
    <w:basedOn w:val="DefaultParagraphFont"/>
    <w:uiPriority w:val="99"/>
    <w:rsid w:val="00183750"/>
    <w:rPr>
      <w:rFonts w:ascii="MS Reference Sans Serif" w:hAnsi="MS Reference Sans Serif" w:cs="MS Reference Sans Serif"/>
      <w:color w:val="000000"/>
      <w:sz w:val="20"/>
      <w:szCs w:val="20"/>
    </w:rPr>
  </w:style>
  <w:style w:type="character" w:customStyle="1" w:styleId="FontStyle36">
    <w:name w:val="Font Style36"/>
    <w:basedOn w:val="DefaultParagraphFont"/>
    <w:uiPriority w:val="99"/>
    <w:rsid w:val="00183750"/>
    <w:rPr>
      <w:rFonts w:ascii="Century Schoolbook" w:hAnsi="Century Schoolbook" w:cs="Century Schoolbook"/>
      <w:i/>
      <w:iCs/>
      <w:color w:val="000000"/>
      <w:sz w:val="18"/>
      <w:szCs w:val="18"/>
    </w:rPr>
  </w:style>
  <w:style w:type="character" w:styleId="Hyperlink">
    <w:name w:val="Hyperlink"/>
    <w:basedOn w:val="DefaultParagraphFont"/>
    <w:uiPriority w:val="99"/>
    <w:rsid w:val="00183750"/>
    <w:rPr>
      <w:rFonts w:cs="Times New Roman"/>
      <w:color w:val="0066CC"/>
      <w:u w:val="single"/>
    </w:rPr>
  </w:style>
  <w:style w:type="paragraph" w:styleId="Header">
    <w:name w:val="header"/>
    <w:basedOn w:val="Normal"/>
    <w:link w:val="HeaderChar"/>
    <w:uiPriority w:val="99"/>
    <w:semiHidden/>
    <w:unhideWhenUsed/>
    <w:rsid w:val="00E66E2E"/>
    <w:pPr>
      <w:tabs>
        <w:tab w:val="center" w:pos="4680"/>
        <w:tab w:val="right" w:pos="9360"/>
      </w:tabs>
    </w:pPr>
  </w:style>
  <w:style w:type="character" w:customStyle="1" w:styleId="HeaderChar">
    <w:name w:val="Header Char"/>
    <w:basedOn w:val="DefaultParagraphFont"/>
    <w:link w:val="Header"/>
    <w:uiPriority w:val="99"/>
    <w:semiHidden/>
    <w:locked/>
    <w:rsid w:val="00E66E2E"/>
    <w:rPr>
      <w:rFonts w:hAnsi="Century Schoolbook" w:cs="Times New Roman"/>
      <w:sz w:val="24"/>
      <w:szCs w:val="24"/>
    </w:rPr>
  </w:style>
  <w:style w:type="paragraph" w:styleId="Footer">
    <w:name w:val="footer"/>
    <w:basedOn w:val="Normal"/>
    <w:link w:val="FooterChar"/>
    <w:uiPriority w:val="99"/>
    <w:semiHidden/>
    <w:unhideWhenUsed/>
    <w:rsid w:val="00E66E2E"/>
    <w:pPr>
      <w:tabs>
        <w:tab w:val="center" w:pos="4680"/>
        <w:tab w:val="right" w:pos="9360"/>
      </w:tabs>
    </w:pPr>
  </w:style>
  <w:style w:type="character" w:customStyle="1" w:styleId="FooterChar">
    <w:name w:val="Footer Char"/>
    <w:basedOn w:val="DefaultParagraphFont"/>
    <w:link w:val="Footer"/>
    <w:uiPriority w:val="99"/>
    <w:semiHidden/>
    <w:locked/>
    <w:rsid w:val="00E66E2E"/>
    <w:rPr>
      <w:rFonts w:hAnsi="Century Schoolboo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System2</dc:creator>
  <cp:lastModifiedBy>Harper, Michael</cp:lastModifiedBy>
  <cp:revision>33</cp:revision>
  <dcterms:created xsi:type="dcterms:W3CDTF">2017-03-30T12:39:00Z</dcterms:created>
  <dcterms:modified xsi:type="dcterms:W3CDTF">2017-12-11T20:59:00Z</dcterms:modified>
</cp:coreProperties>
</file>