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38" w:rsidRPr="00D15560" w:rsidRDefault="0013424B" w:rsidP="00D15560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r w:rsidRPr="00D15560">
        <w:rPr>
          <w:rFonts w:ascii="Times New Roman" w:eastAsia="Century Schoolbook" w:hAnsi="Times New Roman" w:cs="Times New Roman"/>
          <w:sz w:val="36"/>
          <w:lang w:val="en-US" w:eastAsia="en-US"/>
        </w:rPr>
        <w:t>WIRELESS TELEG</w:t>
      </w:r>
      <w:r w:rsidR="006F1FBD">
        <w:rPr>
          <w:rFonts w:ascii="Times New Roman" w:eastAsia="Century Schoolbook" w:hAnsi="Times New Roman" w:cs="Times New Roman"/>
          <w:sz w:val="36"/>
          <w:lang w:val="en-US" w:eastAsia="en-US"/>
        </w:rPr>
        <w:t>R</w:t>
      </w:r>
      <w:r w:rsidRPr="00D15560">
        <w:rPr>
          <w:rFonts w:ascii="Times New Roman" w:eastAsia="Century Schoolbook" w:hAnsi="Times New Roman" w:cs="Times New Roman"/>
          <w:sz w:val="36"/>
          <w:lang w:val="en-US" w:eastAsia="en-US"/>
        </w:rPr>
        <w:t>APHY.</w:t>
      </w:r>
    </w:p>
    <w:p w:rsidR="00D15560" w:rsidRDefault="00D15560" w:rsidP="0088246C">
      <w:pPr>
        <w:pBdr>
          <w:bottom w:val="single" w:sz="4" w:space="1" w:color="auto"/>
        </w:pBdr>
        <w:spacing w:before="240" w:after="360" w:line="240" w:lineRule="auto"/>
        <w:ind w:left="3744" w:right="3744"/>
        <w:jc w:val="center"/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</w:pPr>
    </w:p>
    <w:p w:rsidR="00B00E38" w:rsidRPr="00D15560" w:rsidRDefault="0013424B" w:rsidP="0088246C">
      <w:pPr>
        <w:spacing w:after="12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D15560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10 of 1936.</w:t>
      </w:r>
    </w:p>
    <w:p w:rsidR="00B00E38" w:rsidRPr="00440C61" w:rsidRDefault="0013424B" w:rsidP="00880B21">
      <w:pPr>
        <w:spacing w:after="0" w:line="240" w:lineRule="auto"/>
        <w:ind w:left="576" w:hanging="576"/>
        <w:jc w:val="both"/>
        <w:rPr>
          <w:rFonts w:ascii="Times New Roman" w:eastAsia="Century Schoolbook" w:hAnsi="Times New Roman" w:cs="Times New Roman"/>
          <w:sz w:val="26"/>
        </w:rPr>
      </w:pPr>
      <w:r w:rsidRPr="00440C61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sections two and nine of the </w:t>
      </w:r>
      <w:r w:rsidRPr="00440C61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Wireless Telegraphy Act </w:t>
      </w:r>
      <w:r w:rsidRPr="00440C61">
        <w:rPr>
          <w:rFonts w:ascii="Times New Roman" w:eastAsia="Century Schoolbook" w:hAnsi="Times New Roman" w:cs="Times New Roman"/>
          <w:sz w:val="26"/>
          <w:lang w:val="en-US" w:eastAsia="en-US"/>
        </w:rPr>
        <w:t>1905–1919.</w:t>
      </w:r>
    </w:p>
    <w:p w:rsidR="00B00E38" w:rsidRPr="0022779E" w:rsidRDefault="0013424B" w:rsidP="00440C61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</w:rPr>
      </w:pPr>
      <w:r w:rsidRPr="00440C61">
        <w:rPr>
          <w:rFonts w:ascii="Times New Roman" w:eastAsia="Century Schoolbook" w:hAnsi="Times New Roman" w:cs="Times New Roman"/>
          <w:sz w:val="26"/>
          <w:lang w:val="en-US" w:eastAsia="en-US"/>
        </w:rPr>
        <w:t>[Assented to 27th May, 1936.]</w:t>
      </w:r>
    </w:p>
    <w:p w:rsidR="00B00E38" w:rsidRPr="0022779E" w:rsidRDefault="0013424B" w:rsidP="00710A59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22779E">
        <w:rPr>
          <w:rFonts w:ascii="Times New Roman" w:eastAsia="Century Schoolbook" w:hAnsi="Times New Roman" w:cs="Times New Roman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B00E38" w:rsidRPr="00A82D83" w:rsidRDefault="0013424B" w:rsidP="00A82D83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A82D83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B00E38" w:rsidRPr="0022779E" w:rsidRDefault="0013424B" w:rsidP="00B0060B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22779E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Pr="0022779E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A76475">
        <w:rPr>
          <w:rFonts w:ascii="Times New Roman" w:eastAsia="Century Schoolbook" w:hAnsi="Times New Roman" w:cs="Times New Roman"/>
          <w:lang w:val="en-US" w:eastAsia="en-US"/>
        </w:rPr>
        <w:tab/>
      </w:r>
      <w:r w:rsidRPr="0022779E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22779E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Wireless Telegraphy Act </w:t>
      </w:r>
      <w:r w:rsidRPr="0022779E">
        <w:rPr>
          <w:rFonts w:ascii="Times New Roman" w:eastAsia="Century Schoolbook" w:hAnsi="Times New Roman" w:cs="Times New Roman"/>
          <w:lang w:val="en-US" w:eastAsia="en-US"/>
        </w:rPr>
        <w:t>1936.</w:t>
      </w:r>
    </w:p>
    <w:p w:rsidR="00B00E38" w:rsidRPr="0022779E" w:rsidRDefault="0013424B" w:rsidP="00A76475">
      <w:pPr>
        <w:tabs>
          <w:tab w:val="left" w:pos="1080"/>
        </w:tabs>
        <w:spacing w:before="120"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22779E">
        <w:rPr>
          <w:rFonts w:ascii="Times New Roman" w:eastAsia="Century Schoolbook" w:hAnsi="Times New Roman" w:cs="Times New Roman"/>
          <w:lang w:val="en-US" w:eastAsia="en-US"/>
        </w:rPr>
        <w:t>(2.)</w:t>
      </w:r>
      <w:r w:rsidR="00A76475">
        <w:rPr>
          <w:rFonts w:ascii="Times New Roman" w:eastAsia="Century Schoolbook" w:hAnsi="Times New Roman" w:cs="Times New Roman"/>
          <w:lang w:val="en-US" w:eastAsia="en-US"/>
        </w:rPr>
        <w:tab/>
      </w:r>
      <w:r w:rsidRPr="0022779E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22779E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Wireless Telegraphy Act </w:t>
      </w:r>
      <w:r w:rsidR="001F5FC3">
        <w:rPr>
          <w:rFonts w:ascii="Times New Roman" w:eastAsia="Century Schoolbook" w:hAnsi="Times New Roman" w:cs="Times New Roman"/>
          <w:lang w:val="en-US" w:eastAsia="en-US"/>
        </w:rPr>
        <w:t>1905–1919</w:t>
      </w:r>
      <w:r w:rsidRPr="0022779E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B00E38" w:rsidRPr="0022779E" w:rsidRDefault="0013424B" w:rsidP="00E92DE0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22779E">
        <w:rPr>
          <w:rFonts w:ascii="Times New Roman" w:eastAsia="Century Schoolbook" w:hAnsi="Times New Roman" w:cs="Times New Roman"/>
          <w:lang w:val="en-US" w:eastAsia="en-US"/>
        </w:rPr>
        <w:t>(3.)</w:t>
      </w:r>
      <w:r w:rsidR="00A76475">
        <w:rPr>
          <w:rFonts w:ascii="Times New Roman" w:eastAsia="Century Schoolbook" w:hAnsi="Times New Roman" w:cs="Times New Roman"/>
          <w:lang w:val="en-US" w:eastAsia="en-US"/>
        </w:rPr>
        <w:tab/>
      </w:r>
      <w:r w:rsidRPr="0022779E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Pr="0022779E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Wireless Telegraphy Act </w:t>
      </w:r>
      <w:r w:rsidRPr="0022779E">
        <w:rPr>
          <w:rFonts w:ascii="Times New Roman" w:eastAsia="Century Schoolbook" w:hAnsi="Times New Roman" w:cs="Times New Roman"/>
          <w:lang w:val="en-US" w:eastAsia="en-US"/>
        </w:rPr>
        <w:t>1905–1936.</w:t>
      </w:r>
    </w:p>
    <w:p w:rsidR="00B00E38" w:rsidRPr="00A82D83" w:rsidRDefault="0013424B" w:rsidP="00A82D83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A82D83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Interpretation.</w:t>
      </w:r>
    </w:p>
    <w:p w:rsidR="00B00E38" w:rsidRPr="0022779E" w:rsidRDefault="0013424B" w:rsidP="00E92DE0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22779E">
        <w:rPr>
          <w:rFonts w:ascii="Times New Roman" w:eastAsia="Bookman Old Style" w:hAnsi="Times New Roman" w:cs="Times New Roman"/>
          <w:b/>
          <w:bCs/>
          <w:lang w:val="en-US" w:eastAsia="en-US"/>
        </w:rPr>
        <w:t>2.</w:t>
      </w:r>
      <w:r w:rsidR="00E92DE0">
        <w:rPr>
          <w:rFonts w:ascii="Times New Roman" w:eastAsia="Bookman Old Style" w:hAnsi="Times New Roman" w:cs="Times New Roman"/>
          <w:b/>
          <w:bCs/>
          <w:lang w:val="en-US" w:eastAsia="en-US"/>
        </w:rPr>
        <w:tab/>
      </w:r>
      <w:r w:rsidRPr="0022779E">
        <w:rPr>
          <w:rFonts w:ascii="Times New Roman" w:eastAsia="Century Schoolbook" w:hAnsi="Times New Roman" w:cs="Times New Roman"/>
          <w:lang w:val="en-US" w:eastAsia="en-US"/>
        </w:rPr>
        <w:t>Section two of the Principal Act is amended by omitting the definition of “Australia” and inserting in its stead the following definitions:—</w:t>
      </w:r>
    </w:p>
    <w:p w:rsidR="00B00E38" w:rsidRPr="0022779E" w:rsidRDefault="0013424B" w:rsidP="00B0060B">
      <w:pPr>
        <w:spacing w:after="0" w:line="240" w:lineRule="auto"/>
        <w:ind w:left="1008" w:hanging="288"/>
        <w:jc w:val="both"/>
        <w:rPr>
          <w:rFonts w:ascii="Times New Roman" w:eastAsia="Century Schoolbook" w:hAnsi="Times New Roman" w:cs="Times New Roman"/>
        </w:rPr>
      </w:pPr>
      <w:r w:rsidRPr="0022779E">
        <w:rPr>
          <w:rFonts w:ascii="Times New Roman" w:eastAsia="Century Schoolbook" w:hAnsi="Times New Roman" w:cs="Times New Roman"/>
          <w:lang w:val="en-US" w:eastAsia="en-US"/>
        </w:rPr>
        <w:t>“‘Australia’ includes the Territories under the authority of the Commonwealth and the territorial waters of the Commonwealth and of any such Territory;</w:t>
      </w:r>
    </w:p>
    <w:p w:rsidR="00B00E38" w:rsidRPr="0022779E" w:rsidRDefault="0013424B" w:rsidP="00B0060B">
      <w:pPr>
        <w:spacing w:after="0" w:line="240" w:lineRule="auto"/>
        <w:ind w:left="1008" w:hanging="288"/>
        <w:jc w:val="both"/>
        <w:rPr>
          <w:rFonts w:ascii="Times New Roman" w:eastAsia="Century Schoolbook" w:hAnsi="Times New Roman" w:cs="Times New Roman"/>
        </w:rPr>
      </w:pPr>
      <w:r w:rsidRPr="0022779E">
        <w:rPr>
          <w:rFonts w:ascii="Times New Roman" w:eastAsia="Century Schoolbook" w:hAnsi="Times New Roman" w:cs="Times New Roman"/>
          <w:lang w:val="en-US" w:eastAsia="en-US"/>
        </w:rPr>
        <w:t>‘Territories under the authority of the Commonwealth’ includes any Territory governed by the Commonwealth under a mandate;”.</w:t>
      </w:r>
    </w:p>
    <w:p w:rsidR="00B00E38" w:rsidRPr="00904B3E" w:rsidRDefault="0013424B" w:rsidP="00904B3E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904B3E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Proceedings in respect of offences.</w:t>
      </w:r>
    </w:p>
    <w:p w:rsidR="00B00E38" w:rsidRPr="0022779E" w:rsidRDefault="0013424B" w:rsidP="00B0060B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22779E">
        <w:rPr>
          <w:rFonts w:ascii="Times New Roman" w:eastAsia="Bookman Old Style" w:hAnsi="Times New Roman" w:cs="Times New Roman"/>
          <w:b/>
          <w:bCs/>
          <w:lang w:val="en-US" w:eastAsia="en-US"/>
        </w:rPr>
        <w:t>3.</w:t>
      </w:r>
      <w:r w:rsidR="00E92DE0">
        <w:rPr>
          <w:rFonts w:ascii="Times New Roman" w:eastAsia="Bookman Old Style" w:hAnsi="Times New Roman" w:cs="Times New Roman"/>
          <w:b/>
          <w:bCs/>
          <w:lang w:val="en-US" w:eastAsia="en-US"/>
        </w:rPr>
        <w:tab/>
      </w:r>
      <w:r w:rsidRPr="0022779E">
        <w:rPr>
          <w:rFonts w:ascii="Times New Roman" w:eastAsia="Century Schoolbook" w:hAnsi="Times New Roman" w:cs="Times New Roman"/>
          <w:lang w:val="en-US" w:eastAsia="en-US"/>
        </w:rPr>
        <w:t>Section nine of the Principal Act is amended by adding at the end thereof the following sub-section:—</w:t>
      </w:r>
    </w:p>
    <w:p w:rsidR="00B00E38" w:rsidRDefault="0013424B" w:rsidP="00E92DE0">
      <w:pPr>
        <w:pStyle w:val="Style7"/>
        <w:tabs>
          <w:tab w:val="left" w:pos="1080"/>
        </w:tabs>
        <w:ind w:firstLine="432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22779E">
        <w:rPr>
          <w:rFonts w:ascii="Times New Roman" w:hAnsi="Times New Roman" w:cs="Times New Roman"/>
          <w:sz w:val="22"/>
          <w:szCs w:val="22"/>
          <w:lang w:val="en-US" w:eastAsia="en-US"/>
        </w:rPr>
        <w:t>“(3.)</w:t>
      </w:r>
      <w:r w:rsidR="00E92DE0">
        <w:rPr>
          <w:rFonts w:ascii="Times New Roman" w:hAnsi="Times New Roman" w:cs="Times New Roman"/>
          <w:sz w:val="22"/>
          <w:szCs w:val="22"/>
          <w:lang w:val="en-US" w:eastAsia="en-US"/>
        </w:rPr>
        <w:tab/>
      </w:r>
      <w:r w:rsidRPr="0022779E">
        <w:rPr>
          <w:rFonts w:ascii="Times New Roman" w:hAnsi="Times New Roman" w:cs="Times New Roman"/>
          <w:sz w:val="22"/>
          <w:szCs w:val="22"/>
          <w:lang w:val="en-US" w:eastAsia="en-US"/>
        </w:rPr>
        <w:t>For the purposes of the application of this section in the Territories under the authority of the Commonwealth, ‘Court of Summary Jurisdiction’ includes a court of any such Territory sitting as a court for the making of summary orders or the summary punishment of offences under the law of the Territory.”.</w:t>
      </w:r>
      <w:bookmarkStart w:id="0" w:name="_GoBack"/>
      <w:bookmarkEnd w:id="0"/>
    </w:p>
    <w:sectPr w:rsidR="00B00E38" w:rsidSect="002E389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47" w:rsidRDefault="000D7247" w:rsidP="002E389D">
      <w:pPr>
        <w:spacing w:after="0" w:line="240" w:lineRule="auto"/>
      </w:pPr>
      <w:r>
        <w:separator/>
      </w:r>
    </w:p>
  </w:endnote>
  <w:endnote w:type="continuationSeparator" w:id="0">
    <w:p w:rsidR="000D7247" w:rsidRDefault="000D7247" w:rsidP="002E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47" w:rsidRDefault="000D7247" w:rsidP="002E389D">
      <w:pPr>
        <w:spacing w:after="0" w:line="240" w:lineRule="auto"/>
      </w:pPr>
      <w:r>
        <w:separator/>
      </w:r>
    </w:p>
  </w:footnote>
  <w:footnote w:type="continuationSeparator" w:id="0">
    <w:p w:rsidR="000D7247" w:rsidRDefault="000D7247" w:rsidP="002E3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CE8"/>
    <w:rsid w:val="000D7247"/>
    <w:rsid w:val="0013424B"/>
    <w:rsid w:val="001F5FC3"/>
    <w:rsid w:val="00201782"/>
    <w:rsid w:val="0022779E"/>
    <w:rsid w:val="002C6ACE"/>
    <w:rsid w:val="002E389D"/>
    <w:rsid w:val="002E3C21"/>
    <w:rsid w:val="003B0E7D"/>
    <w:rsid w:val="00440C61"/>
    <w:rsid w:val="0046271F"/>
    <w:rsid w:val="004743C1"/>
    <w:rsid w:val="00545FFC"/>
    <w:rsid w:val="00574604"/>
    <w:rsid w:val="006F1FBD"/>
    <w:rsid w:val="00710A59"/>
    <w:rsid w:val="00736AE8"/>
    <w:rsid w:val="0078563D"/>
    <w:rsid w:val="00880B21"/>
    <w:rsid w:val="0088246C"/>
    <w:rsid w:val="00904B3E"/>
    <w:rsid w:val="00910ACF"/>
    <w:rsid w:val="00A64839"/>
    <w:rsid w:val="00A76475"/>
    <w:rsid w:val="00A82D83"/>
    <w:rsid w:val="00B0060B"/>
    <w:rsid w:val="00B0732D"/>
    <w:rsid w:val="00BB5CE8"/>
    <w:rsid w:val="00D15560"/>
    <w:rsid w:val="00D3290C"/>
    <w:rsid w:val="00DF1645"/>
    <w:rsid w:val="00E92DE0"/>
    <w:rsid w:val="00F002B1"/>
    <w:rsid w:val="00FF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3B0E7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3B0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3B0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3B0E7D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3B0E7D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3B0E7D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3B0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3B0E7D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3B0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3B0E7D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3B0E7D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2E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9D"/>
  </w:style>
  <w:style w:type="paragraph" w:styleId="Footer">
    <w:name w:val="footer"/>
    <w:basedOn w:val="Normal"/>
    <w:link w:val="FooterChar"/>
    <w:uiPriority w:val="99"/>
    <w:unhideWhenUsed/>
    <w:rsid w:val="002E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9D"/>
  </w:style>
  <w:style w:type="paragraph" w:styleId="BalloonText">
    <w:name w:val="Balloon Text"/>
    <w:basedOn w:val="Normal"/>
    <w:link w:val="BalloonTextChar"/>
    <w:uiPriority w:val="99"/>
    <w:semiHidden/>
    <w:unhideWhenUsed/>
    <w:rsid w:val="002E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53</cp:revision>
  <dcterms:created xsi:type="dcterms:W3CDTF">2017-04-07T09:57:00Z</dcterms:created>
  <dcterms:modified xsi:type="dcterms:W3CDTF">2017-10-09T21:37:00Z</dcterms:modified>
</cp:coreProperties>
</file>