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45" w:rsidRPr="005C2DFA" w:rsidRDefault="00DF3E5E" w:rsidP="00A72178">
      <w:pPr>
        <w:pStyle w:val="Heading10"/>
        <w:shd w:val="clear" w:color="auto" w:fill="auto"/>
        <w:spacing w:before="240" w:after="240" w:line="240" w:lineRule="auto"/>
        <w:outlineLvl w:val="9"/>
        <w:rPr>
          <w:rFonts w:ascii="Times New Roman" w:hAnsi="Times New Roman" w:cs="Times New Roman"/>
          <w:sz w:val="36"/>
          <w:szCs w:val="36"/>
        </w:rPr>
      </w:pPr>
      <w:bookmarkStart w:id="0" w:name="bookmark0"/>
      <w:r w:rsidRPr="005C2DFA">
        <w:rPr>
          <w:rFonts w:ascii="Times New Roman" w:hAnsi="Times New Roman" w:cs="Times New Roman"/>
          <w:sz w:val="36"/>
          <w:szCs w:val="36"/>
        </w:rPr>
        <w:t>AUSTRALIAN SOLDIERS’ REPATRIATION.</w:t>
      </w:r>
      <w:bookmarkEnd w:id="0"/>
    </w:p>
    <w:p w:rsidR="00CA1D0F" w:rsidRPr="00A72178" w:rsidRDefault="00CA1D0F" w:rsidP="00A72178">
      <w:pPr>
        <w:pStyle w:val="Heading20"/>
        <w:pBdr>
          <w:top w:val="single" w:sz="4" w:space="1" w:color="auto"/>
        </w:pBdr>
        <w:shd w:val="clear" w:color="auto" w:fill="auto"/>
        <w:spacing w:line="240" w:lineRule="auto"/>
        <w:ind w:left="3456" w:right="3456"/>
        <w:outlineLvl w:val="9"/>
        <w:rPr>
          <w:sz w:val="22"/>
          <w:szCs w:val="22"/>
        </w:rPr>
      </w:pPr>
      <w:bookmarkStart w:id="1" w:name="bookmark1"/>
    </w:p>
    <w:p w:rsidR="002E7D45" w:rsidRPr="00A72178" w:rsidRDefault="00DF3E5E" w:rsidP="00A72178">
      <w:pPr>
        <w:pStyle w:val="Heading20"/>
        <w:shd w:val="clear" w:color="auto" w:fill="auto"/>
        <w:spacing w:after="240" w:line="240" w:lineRule="auto"/>
        <w:outlineLvl w:val="9"/>
        <w:rPr>
          <w:sz w:val="28"/>
          <w:szCs w:val="28"/>
        </w:rPr>
      </w:pPr>
      <w:r w:rsidRPr="00A72178">
        <w:rPr>
          <w:sz w:val="28"/>
          <w:szCs w:val="28"/>
        </w:rPr>
        <w:t>No. 67 of 1936.</w:t>
      </w:r>
      <w:bookmarkEnd w:id="1"/>
    </w:p>
    <w:p w:rsidR="002E7D45" w:rsidRPr="00A72178" w:rsidRDefault="00DF3E5E" w:rsidP="00A72178">
      <w:pPr>
        <w:pStyle w:val="Bodytext50"/>
        <w:shd w:val="clear" w:color="auto" w:fill="auto"/>
        <w:spacing w:line="240" w:lineRule="auto"/>
        <w:ind w:left="576" w:hanging="576"/>
        <w:rPr>
          <w:b w:val="0"/>
          <w:sz w:val="26"/>
          <w:szCs w:val="26"/>
        </w:rPr>
      </w:pPr>
      <w:r w:rsidRPr="00A72178">
        <w:rPr>
          <w:b w:val="0"/>
          <w:sz w:val="26"/>
          <w:szCs w:val="26"/>
        </w:rPr>
        <w:t xml:space="preserve">An Act to amend sections forty-five </w:t>
      </w:r>
      <w:r w:rsidR="005C2DFA" w:rsidRPr="005C2DFA">
        <w:rPr>
          <w:rStyle w:val="Bodytext510pt"/>
          <w:smallCaps/>
          <w:sz w:val="26"/>
          <w:szCs w:val="26"/>
        </w:rPr>
        <w:t>f</w:t>
      </w:r>
      <w:r w:rsidRPr="00A72178">
        <w:rPr>
          <w:rStyle w:val="Bodytext510pt"/>
          <w:sz w:val="26"/>
          <w:szCs w:val="26"/>
        </w:rPr>
        <w:t>,</w:t>
      </w:r>
      <w:r w:rsidR="00717A5A" w:rsidRPr="00A72178">
        <w:rPr>
          <w:rStyle w:val="Bodytext510pt"/>
          <w:sz w:val="26"/>
          <w:szCs w:val="26"/>
        </w:rPr>
        <w:t xml:space="preserve"> </w:t>
      </w:r>
      <w:r w:rsidRPr="00A72178">
        <w:rPr>
          <w:b w:val="0"/>
          <w:sz w:val="26"/>
          <w:szCs w:val="26"/>
        </w:rPr>
        <w:t xml:space="preserve">forty-five </w:t>
      </w:r>
      <w:r w:rsidR="005C2DFA" w:rsidRPr="005C2DFA">
        <w:rPr>
          <w:b w:val="0"/>
          <w:smallCaps/>
          <w:sz w:val="26"/>
          <w:szCs w:val="26"/>
        </w:rPr>
        <w:t>l</w:t>
      </w:r>
      <w:r w:rsidR="00717A5A" w:rsidRPr="00A72178">
        <w:rPr>
          <w:rStyle w:val="Bodytext510pt"/>
          <w:sz w:val="26"/>
          <w:szCs w:val="26"/>
        </w:rPr>
        <w:t xml:space="preserve">, </w:t>
      </w:r>
      <w:r w:rsidRPr="00A72178">
        <w:rPr>
          <w:b w:val="0"/>
          <w:sz w:val="26"/>
          <w:szCs w:val="26"/>
        </w:rPr>
        <w:t xml:space="preserve">forty-five </w:t>
      </w:r>
      <w:r w:rsidR="005C2DFA" w:rsidRPr="005C2DFA">
        <w:rPr>
          <w:b w:val="0"/>
          <w:smallCaps/>
          <w:sz w:val="26"/>
          <w:szCs w:val="26"/>
        </w:rPr>
        <w:t>ac</w:t>
      </w:r>
      <w:r w:rsidRPr="00A72178">
        <w:rPr>
          <w:rStyle w:val="Bodytext510pt"/>
          <w:sz w:val="26"/>
          <w:szCs w:val="26"/>
        </w:rPr>
        <w:t xml:space="preserve">, </w:t>
      </w:r>
      <w:r w:rsidRPr="00A72178">
        <w:rPr>
          <w:b w:val="0"/>
          <w:sz w:val="26"/>
          <w:szCs w:val="26"/>
        </w:rPr>
        <w:t xml:space="preserve">forty-five </w:t>
      </w:r>
      <w:r w:rsidR="005C2DFA" w:rsidRPr="005C2DFA">
        <w:rPr>
          <w:b w:val="0"/>
          <w:smallCaps/>
          <w:sz w:val="26"/>
          <w:szCs w:val="26"/>
        </w:rPr>
        <w:t>ad</w:t>
      </w:r>
      <w:r w:rsidRPr="00A72178">
        <w:rPr>
          <w:rStyle w:val="Bodytext510pt"/>
          <w:sz w:val="26"/>
          <w:szCs w:val="26"/>
        </w:rPr>
        <w:t xml:space="preserve">, </w:t>
      </w:r>
      <w:r w:rsidRPr="00A72178">
        <w:rPr>
          <w:b w:val="0"/>
          <w:sz w:val="26"/>
          <w:szCs w:val="26"/>
        </w:rPr>
        <w:t xml:space="preserve">forty-five </w:t>
      </w:r>
      <w:r w:rsidR="005C2DFA" w:rsidRPr="005C2DFA">
        <w:rPr>
          <w:b w:val="0"/>
          <w:smallCaps/>
          <w:sz w:val="26"/>
          <w:szCs w:val="26"/>
        </w:rPr>
        <w:t>ae</w:t>
      </w:r>
      <w:r w:rsidRPr="00A72178">
        <w:rPr>
          <w:rStyle w:val="Bodytext510pt"/>
          <w:sz w:val="26"/>
          <w:szCs w:val="26"/>
        </w:rPr>
        <w:t xml:space="preserve"> </w:t>
      </w:r>
      <w:r w:rsidRPr="00A72178">
        <w:rPr>
          <w:b w:val="0"/>
          <w:sz w:val="26"/>
          <w:szCs w:val="26"/>
        </w:rPr>
        <w:t xml:space="preserve">and forty-five </w:t>
      </w:r>
      <w:r w:rsidR="005C2DFA" w:rsidRPr="005C2DFA">
        <w:rPr>
          <w:rStyle w:val="Bodytext510pt"/>
          <w:smallCaps/>
          <w:sz w:val="26"/>
          <w:szCs w:val="26"/>
        </w:rPr>
        <w:t>ag</w:t>
      </w:r>
      <w:r w:rsidRPr="00A72178">
        <w:rPr>
          <w:rStyle w:val="Bodytext510pt"/>
          <w:sz w:val="26"/>
          <w:szCs w:val="26"/>
        </w:rPr>
        <w:t xml:space="preserve"> </w:t>
      </w:r>
      <w:r w:rsidRPr="00A72178">
        <w:rPr>
          <w:b w:val="0"/>
          <w:sz w:val="26"/>
          <w:szCs w:val="26"/>
        </w:rPr>
        <w:t xml:space="preserve">of the </w:t>
      </w:r>
      <w:r w:rsidRPr="00A72178">
        <w:rPr>
          <w:rStyle w:val="Bodytext5Italic"/>
          <w:bCs/>
          <w:spacing w:val="0"/>
          <w:sz w:val="26"/>
          <w:szCs w:val="26"/>
        </w:rPr>
        <w:t>Australian Soldiers</w:t>
      </w:r>
      <w:r w:rsidR="00013B5D" w:rsidRPr="00A72178">
        <w:rPr>
          <w:rStyle w:val="Bodytext5Italic"/>
          <w:bCs/>
          <w:i w:val="0"/>
          <w:spacing w:val="0"/>
          <w:sz w:val="26"/>
          <w:szCs w:val="26"/>
        </w:rPr>
        <w:t>’</w:t>
      </w:r>
      <w:r w:rsidRPr="00A72178">
        <w:rPr>
          <w:rStyle w:val="Bodytext5Italic"/>
          <w:bCs/>
          <w:spacing w:val="0"/>
          <w:sz w:val="26"/>
          <w:szCs w:val="26"/>
        </w:rPr>
        <w:t xml:space="preserve"> Repatriation Act</w:t>
      </w:r>
      <w:r w:rsidR="005C2DFA">
        <w:rPr>
          <w:b w:val="0"/>
          <w:sz w:val="26"/>
          <w:szCs w:val="26"/>
        </w:rPr>
        <w:t xml:space="preserve"> 1920-1</w:t>
      </w:r>
      <w:r w:rsidRPr="00A72178">
        <w:rPr>
          <w:b w:val="0"/>
          <w:sz w:val="26"/>
          <w:szCs w:val="26"/>
        </w:rPr>
        <w:t xml:space="preserve">935, to repeal sections forty-five </w:t>
      </w:r>
      <w:proofErr w:type="spellStart"/>
      <w:r w:rsidR="005C2DFA" w:rsidRPr="005C2DFA">
        <w:rPr>
          <w:rStyle w:val="Bodytext510pt"/>
          <w:smallCaps/>
          <w:sz w:val="26"/>
          <w:szCs w:val="26"/>
        </w:rPr>
        <w:t>af</w:t>
      </w:r>
      <w:proofErr w:type="spellEnd"/>
      <w:r w:rsidRPr="00A72178">
        <w:rPr>
          <w:rStyle w:val="Bodytext510pt"/>
          <w:sz w:val="26"/>
          <w:szCs w:val="26"/>
        </w:rPr>
        <w:t xml:space="preserve">, </w:t>
      </w:r>
      <w:r w:rsidRPr="00A72178">
        <w:rPr>
          <w:b w:val="0"/>
          <w:sz w:val="26"/>
          <w:szCs w:val="26"/>
        </w:rPr>
        <w:t xml:space="preserve">forty-five </w:t>
      </w:r>
      <w:r w:rsidR="005C2DFA" w:rsidRPr="005C2DFA">
        <w:rPr>
          <w:rStyle w:val="Bodytext510pt"/>
          <w:smallCaps/>
          <w:sz w:val="26"/>
          <w:szCs w:val="26"/>
        </w:rPr>
        <w:t>an</w:t>
      </w:r>
      <w:r w:rsidR="00717A5A" w:rsidRPr="00A72178">
        <w:rPr>
          <w:rStyle w:val="Bodytext510pt"/>
          <w:sz w:val="26"/>
          <w:szCs w:val="26"/>
        </w:rPr>
        <w:t xml:space="preserve"> </w:t>
      </w:r>
      <w:r w:rsidRPr="00A72178">
        <w:rPr>
          <w:b w:val="0"/>
          <w:sz w:val="26"/>
          <w:szCs w:val="26"/>
        </w:rPr>
        <w:t xml:space="preserve">and forty-five </w:t>
      </w:r>
      <w:proofErr w:type="spellStart"/>
      <w:r w:rsidR="005C2DFA" w:rsidRPr="005C2DFA">
        <w:rPr>
          <w:rStyle w:val="Bodytext510pt"/>
          <w:smallCaps/>
          <w:sz w:val="26"/>
          <w:szCs w:val="26"/>
        </w:rPr>
        <w:t>ao</w:t>
      </w:r>
      <w:proofErr w:type="spellEnd"/>
      <w:r w:rsidRPr="00A72178">
        <w:rPr>
          <w:rStyle w:val="Bodytext510pt"/>
          <w:sz w:val="26"/>
          <w:szCs w:val="26"/>
        </w:rPr>
        <w:t xml:space="preserve"> </w:t>
      </w:r>
      <w:r w:rsidRPr="00A72178">
        <w:rPr>
          <w:b w:val="0"/>
          <w:sz w:val="26"/>
          <w:szCs w:val="26"/>
        </w:rPr>
        <w:t xml:space="preserve">of that Act and to enact other sections in lieu thereof, and to insert in that Act a new section forty-five </w:t>
      </w:r>
      <w:proofErr w:type="spellStart"/>
      <w:r w:rsidR="005C2DFA" w:rsidRPr="005C2DFA">
        <w:rPr>
          <w:rStyle w:val="Bodytext510pt"/>
          <w:smallCaps/>
          <w:sz w:val="26"/>
          <w:szCs w:val="26"/>
        </w:rPr>
        <w:t>aga</w:t>
      </w:r>
      <w:proofErr w:type="spellEnd"/>
      <w:r w:rsidRPr="00A72178">
        <w:rPr>
          <w:rStyle w:val="Bodytext510pt"/>
          <w:sz w:val="26"/>
          <w:szCs w:val="26"/>
        </w:rPr>
        <w:t>.</w:t>
      </w:r>
    </w:p>
    <w:p w:rsidR="002E7D45" w:rsidRPr="00A72178" w:rsidRDefault="00DF3E5E" w:rsidP="00A72178">
      <w:pPr>
        <w:pStyle w:val="Heading40"/>
        <w:shd w:val="clear" w:color="auto" w:fill="auto"/>
        <w:spacing w:before="120" w:after="120" w:line="240" w:lineRule="auto"/>
        <w:outlineLvl w:val="9"/>
        <w:rPr>
          <w:b w:val="0"/>
          <w:sz w:val="26"/>
          <w:szCs w:val="26"/>
        </w:rPr>
      </w:pPr>
      <w:bookmarkStart w:id="2" w:name="bookmark2"/>
      <w:r w:rsidRPr="00A72178">
        <w:rPr>
          <w:b w:val="0"/>
          <w:sz w:val="26"/>
          <w:szCs w:val="26"/>
        </w:rPr>
        <w:t xml:space="preserve">[Assented to </w:t>
      </w:r>
      <w:r w:rsidRPr="00A72178">
        <w:rPr>
          <w:rStyle w:val="Heading41"/>
          <w:bCs/>
          <w:sz w:val="26"/>
          <w:szCs w:val="26"/>
        </w:rPr>
        <w:t xml:space="preserve">3rd </w:t>
      </w:r>
      <w:r w:rsidRPr="00A72178">
        <w:rPr>
          <w:b w:val="0"/>
          <w:sz w:val="26"/>
          <w:szCs w:val="26"/>
        </w:rPr>
        <w:t xml:space="preserve">December, </w:t>
      </w:r>
      <w:r w:rsidRPr="00A72178">
        <w:rPr>
          <w:rStyle w:val="Heading41"/>
          <w:bCs/>
          <w:sz w:val="26"/>
          <w:szCs w:val="26"/>
        </w:rPr>
        <w:t>1936.</w:t>
      </w:r>
      <w:r w:rsidRPr="00A72178">
        <w:rPr>
          <w:rStyle w:val="Heading41"/>
          <w:b/>
          <w:bCs/>
          <w:sz w:val="26"/>
          <w:szCs w:val="26"/>
        </w:rPr>
        <w:t>]</w:t>
      </w:r>
      <w:bookmarkEnd w:id="2"/>
    </w:p>
    <w:p w:rsidR="002E7D45" w:rsidRPr="005C2DFA" w:rsidRDefault="00DF3E5E" w:rsidP="00A72178">
      <w:pPr>
        <w:pStyle w:val="Bodytext20"/>
        <w:shd w:val="clear" w:color="auto" w:fill="auto"/>
        <w:spacing w:line="240" w:lineRule="auto"/>
        <w:rPr>
          <w:sz w:val="22"/>
          <w:szCs w:val="22"/>
        </w:rPr>
      </w:pPr>
      <w:r w:rsidRPr="005C2DFA">
        <w:rPr>
          <w:sz w:val="22"/>
          <w:szCs w:val="22"/>
        </w:rPr>
        <w:t>BE it enacted by the King’s Most Excellent Majesty, the Senate, and the House of Representatives of the Commonwealth of Australia, as follows</w:t>
      </w:r>
      <w:r w:rsidR="002F0DE8" w:rsidRPr="005C2DFA">
        <w:rPr>
          <w:sz w:val="22"/>
          <w:szCs w:val="22"/>
        </w:rPr>
        <w:t>:—</w:t>
      </w:r>
    </w:p>
    <w:p w:rsidR="002E7D45" w:rsidRPr="00A72178" w:rsidRDefault="00DF3E5E" w:rsidP="00A72178">
      <w:pPr>
        <w:pStyle w:val="Bodytext30"/>
        <w:shd w:val="clear" w:color="auto" w:fill="auto"/>
        <w:spacing w:before="120" w:after="60" w:line="240" w:lineRule="auto"/>
        <w:rPr>
          <w:b/>
          <w:sz w:val="20"/>
          <w:szCs w:val="20"/>
        </w:rPr>
      </w:pPr>
      <w:r w:rsidRPr="00A72178">
        <w:rPr>
          <w:b/>
          <w:sz w:val="20"/>
          <w:szCs w:val="20"/>
        </w:rPr>
        <w:t>Short title and citation.</w:t>
      </w:r>
    </w:p>
    <w:p w:rsidR="002E7D45" w:rsidRPr="00A72178" w:rsidRDefault="003746FE" w:rsidP="00A72178">
      <w:pPr>
        <w:pStyle w:val="BodyText1"/>
        <w:shd w:val="clear" w:color="auto" w:fill="auto"/>
        <w:spacing w:line="240" w:lineRule="auto"/>
        <w:ind w:left="431" w:firstLine="0"/>
        <w:rPr>
          <w:sz w:val="22"/>
          <w:szCs w:val="22"/>
        </w:rPr>
      </w:pPr>
      <w:r w:rsidRPr="00A72178">
        <w:rPr>
          <w:b/>
          <w:sz w:val="22"/>
          <w:szCs w:val="22"/>
        </w:rPr>
        <w:t>1.</w:t>
      </w:r>
      <w:r w:rsidR="00DF3E5E" w:rsidRPr="00A72178">
        <w:rPr>
          <w:sz w:val="22"/>
          <w:szCs w:val="22"/>
        </w:rPr>
        <w:t>—(1.)</w:t>
      </w:r>
      <w:r w:rsidR="00E04BBF">
        <w:rPr>
          <w:sz w:val="22"/>
          <w:szCs w:val="22"/>
        </w:rPr>
        <w:tab/>
      </w:r>
      <w:r w:rsidR="00DF3E5E" w:rsidRPr="00A72178">
        <w:rPr>
          <w:sz w:val="22"/>
          <w:szCs w:val="22"/>
        </w:rPr>
        <w:t xml:space="preserve">This Act may be cited as the </w:t>
      </w:r>
      <w:r w:rsidR="00DF3E5E" w:rsidRPr="00A72178">
        <w:rPr>
          <w:rStyle w:val="BodytextItalic"/>
          <w:sz w:val="22"/>
          <w:szCs w:val="22"/>
        </w:rPr>
        <w:t>Australian Soldiers</w:t>
      </w:r>
      <w:r w:rsidR="00DF3E5E" w:rsidRPr="00A72178">
        <w:rPr>
          <w:rStyle w:val="BodytextItalic"/>
          <w:i w:val="0"/>
          <w:sz w:val="22"/>
          <w:szCs w:val="22"/>
        </w:rPr>
        <w:t>’</w:t>
      </w:r>
      <w:r w:rsidR="00DF3E5E" w:rsidRPr="00A72178">
        <w:rPr>
          <w:rStyle w:val="BodytextItalic"/>
          <w:sz w:val="22"/>
          <w:szCs w:val="22"/>
        </w:rPr>
        <w:t xml:space="preserve"> Repatriation Act</w:t>
      </w:r>
      <w:r w:rsidR="00DF3E5E" w:rsidRPr="00A72178">
        <w:rPr>
          <w:sz w:val="22"/>
          <w:szCs w:val="22"/>
        </w:rPr>
        <w:t xml:space="preserve"> 1936.</w:t>
      </w:r>
    </w:p>
    <w:p w:rsidR="002E7D45" w:rsidRPr="00A72178" w:rsidRDefault="00DF3E5E" w:rsidP="00E04BBF">
      <w:pPr>
        <w:pStyle w:val="BodyText1"/>
        <w:shd w:val="clear" w:color="auto" w:fill="auto"/>
        <w:tabs>
          <w:tab w:val="left" w:pos="900"/>
        </w:tabs>
        <w:spacing w:line="240" w:lineRule="auto"/>
        <w:ind w:firstLine="431"/>
        <w:rPr>
          <w:sz w:val="22"/>
          <w:szCs w:val="22"/>
        </w:rPr>
      </w:pPr>
      <w:r w:rsidRPr="00A72178">
        <w:rPr>
          <w:sz w:val="22"/>
          <w:szCs w:val="22"/>
        </w:rPr>
        <w:t>(2.)</w:t>
      </w:r>
      <w:r w:rsidR="00E04BBF">
        <w:rPr>
          <w:sz w:val="22"/>
          <w:szCs w:val="22"/>
        </w:rPr>
        <w:tab/>
      </w:r>
      <w:r w:rsidRPr="00A72178">
        <w:rPr>
          <w:sz w:val="22"/>
          <w:szCs w:val="22"/>
        </w:rPr>
        <w:t xml:space="preserve">The </w:t>
      </w:r>
      <w:r w:rsidRPr="00A72178">
        <w:rPr>
          <w:rStyle w:val="BodytextItalic"/>
          <w:sz w:val="22"/>
          <w:szCs w:val="22"/>
        </w:rPr>
        <w:t>Australian Soldiers</w:t>
      </w:r>
      <w:r w:rsidR="00013B5D" w:rsidRPr="00A72178">
        <w:rPr>
          <w:rStyle w:val="BodytextItalic"/>
          <w:i w:val="0"/>
          <w:sz w:val="22"/>
          <w:szCs w:val="22"/>
        </w:rPr>
        <w:t>’</w:t>
      </w:r>
      <w:r w:rsidRPr="00A72178">
        <w:rPr>
          <w:rStyle w:val="BodytextItalic"/>
          <w:sz w:val="22"/>
          <w:szCs w:val="22"/>
        </w:rPr>
        <w:t xml:space="preserve"> Repatriation Act</w:t>
      </w:r>
      <w:r w:rsidR="009C6DAA">
        <w:rPr>
          <w:sz w:val="22"/>
          <w:szCs w:val="22"/>
        </w:rPr>
        <w:t xml:space="preserve"> 1920-1935</w:t>
      </w:r>
      <w:r w:rsidRPr="00A72178">
        <w:rPr>
          <w:sz w:val="22"/>
          <w:szCs w:val="22"/>
        </w:rPr>
        <w:t xml:space="preserve">, as amended by the </w:t>
      </w:r>
      <w:r w:rsidRPr="00A72178">
        <w:rPr>
          <w:rStyle w:val="BodytextItalic"/>
          <w:sz w:val="22"/>
          <w:szCs w:val="22"/>
        </w:rPr>
        <w:t xml:space="preserve">Financial Relief Act </w:t>
      </w:r>
      <w:r w:rsidRPr="00A72178">
        <w:rPr>
          <w:rStyle w:val="BodytextItalic0"/>
          <w:spacing w:val="0"/>
          <w:sz w:val="22"/>
          <w:szCs w:val="22"/>
        </w:rPr>
        <w:t>(No.</w:t>
      </w:r>
      <w:r w:rsidRPr="00A72178">
        <w:rPr>
          <w:sz w:val="22"/>
          <w:szCs w:val="22"/>
        </w:rPr>
        <w:t xml:space="preserve"> 2) 1936, is in this Act referred to as the Principal Act.</w:t>
      </w:r>
    </w:p>
    <w:p w:rsidR="002E7D45" w:rsidRPr="00A72178" w:rsidRDefault="00DF3E5E" w:rsidP="00E04BBF">
      <w:pPr>
        <w:pStyle w:val="BodyText1"/>
        <w:shd w:val="clear" w:color="auto" w:fill="auto"/>
        <w:tabs>
          <w:tab w:val="left" w:pos="900"/>
        </w:tabs>
        <w:spacing w:line="240" w:lineRule="auto"/>
        <w:ind w:firstLine="431"/>
        <w:rPr>
          <w:sz w:val="22"/>
          <w:szCs w:val="22"/>
        </w:rPr>
      </w:pPr>
      <w:r w:rsidRPr="00A72178">
        <w:rPr>
          <w:sz w:val="22"/>
          <w:szCs w:val="22"/>
        </w:rPr>
        <w:t>(3.)</w:t>
      </w:r>
      <w:r w:rsidR="00E04BBF">
        <w:rPr>
          <w:sz w:val="22"/>
          <w:szCs w:val="22"/>
        </w:rPr>
        <w:tab/>
      </w:r>
      <w:r w:rsidRPr="00A72178">
        <w:rPr>
          <w:sz w:val="22"/>
          <w:szCs w:val="22"/>
        </w:rPr>
        <w:t xml:space="preserve">Section eighteen of the </w:t>
      </w:r>
      <w:r w:rsidRPr="00A72178">
        <w:rPr>
          <w:rStyle w:val="BodytextItalic"/>
          <w:sz w:val="22"/>
          <w:szCs w:val="22"/>
        </w:rPr>
        <w:t xml:space="preserve">Financial Relief Act </w:t>
      </w:r>
      <w:r w:rsidRPr="00A72178">
        <w:rPr>
          <w:rStyle w:val="BodytextItalic0"/>
          <w:spacing w:val="0"/>
          <w:sz w:val="22"/>
          <w:szCs w:val="22"/>
        </w:rPr>
        <w:t>(No.</w:t>
      </w:r>
      <w:r w:rsidRPr="00A72178">
        <w:rPr>
          <w:sz w:val="22"/>
          <w:szCs w:val="22"/>
        </w:rPr>
        <w:t xml:space="preserve"> 2) 1936 is amended by omitting sub-section (2.).</w:t>
      </w:r>
    </w:p>
    <w:p w:rsidR="002E7D45" w:rsidRPr="00A72178" w:rsidRDefault="00DF3E5E" w:rsidP="00E04BBF">
      <w:pPr>
        <w:pStyle w:val="BodyText1"/>
        <w:shd w:val="clear" w:color="auto" w:fill="auto"/>
        <w:tabs>
          <w:tab w:val="left" w:pos="900"/>
        </w:tabs>
        <w:spacing w:line="240" w:lineRule="auto"/>
        <w:ind w:firstLine="431"/>
        <w:rPr>
          <w:sz w:val="22"/>
          <w:szCs w:val="22"/>
        </w:rPr>
      </w:pPr>
      <w:r w:rsidRPr="00A72178">
        <w:rPr>
          <w:sz w:val="22"/>
          <w:szCs w:val="22"/>
        </w:rPr>
        <w:t>(4.)</w:t>
      </w:r>
      <w:r w:rsidR="00E04BBF">
        <w:rPr>
          <w:sz w:val="22"/>
          <w:szCs w:val="22"/>
        </w:rPr>
        <w:tab/>
      </w:r>
      <w:r w:rsidRPr="00A72178">
        <w:rPr>
          <w:sz w:val="22"/>
          <w:szCs w:val="22"/>
        </w:rPr>
        <w:t xml:space="preserve">The Principal Act, as amended by this Act, may be cited as the </w:t>
      </w:r>
      <w:r w:rsidRPr="00A72178">
        <w:rPr>
          <w:rStyle w:val="BodytextItalic"/>
          <w:sz w:val="22"/>
          <w:szCs w:val="22"/>
        </w:rPr>
        <w:t>Australian Soldiers</w:t>
      </w:r>
      <w:r w:rsidR="00013B5D" w:rsidRPr="00A72178">
        <w:rPr>
          <w:rStyle w:val="BodytextItalic"/>
          <w:i w:val="0"/>
          <w:sz w:val="22"/>
          <w:szCs w:val="22"/>
        </w:rPr>
        <w:t>’</w:t>
      </w:r>
      <w:r w:rsidRPr="00A72178">
        <w:rPr>
          <w:rStyle w:val="BodytextItalic"/>
          <w:sz w:val="22"/>
          <w:szCs w:val="22"/>
        </w:rPr>
        <w:t xml:space="preserve"> Repatriation Act</w:t>
      </w:r>
      <w:r w:rsidRPr="00A72178">
        <w:rPr>
          <w:sz w:val="22"/>
          <w:szCs w:val="22"/>
        </w:rPr>
        <w:t xml:space="preserve"> 1920-1936.</w:t>
      </w:r>
    </w:p>
    <w:p w:rsidR="002E7D45" w:rsidRPr="00A72178" w:rsidRDefault="00DF3E5E" w:rsidP="00A72178">
      <w:pPr>
        <w:pStyle w:val="Bodytext30"/>
        <w:shd w:val="clear" w:color="auto" w:fill="auto"/>
        <w:spacing w:before="120" w:after="60" w:line="240" w:lineRule="auto"/>
        <w:rPr>
          <w:b/>
          <w:sz w:val="20"/>
          <w:szCs w:val="20"/>
        </w:rPr>
      </w:pPr>
      <w:r w:rsidRPr="00A72178">
        <w:rPr>
          <w:b/>
          <w:sz w:val="20"/>
          <w:szCs w:val="20"/>
        </w:rPr>
        <w:t>Tenure of members of Appeal Tribunal.</w:t>
      </w:r>
    </w:p>
    <w:p w:rsidR="002E7D45" w:rsidRPr="00A72178" w:rsidRDefault="00B823B0" w:rsidP="00A72178">
      <w:pPr>
        <w:pStyle w:val="BodyText1"/>
        <w:shd w:val="clear" w:color="auto" w:fill="auto"/>
        <w:spacing w:line="240" w:lineRule="auto"/>
        <w:ind w:firstLine="431"/>
        <w:rPr>
          <w:sz w:val="22"/>
          <w:szCs w:val="22"/>
        </w:rPr>
      </w:pPr>
      <w:r w:rsidRPr="00A72178">
        <w:rPr>
          <w:b/>
          <w:sz w:val="22"/>
          <w:szCs w:val="22"/>
        </w:rPr>
        <w:t>2.</w:t>
      </w:r>
      <w:r w:rsidR="00E04BBF">
        <w:rPr>
          <w:sz w:val="22"/>
          <w:szCs w:val="22"/>
        </w:rPr>
        <w:tab/>
      </w:r>
      <w:r w:rsidR="00DF3E5E" w:rsidRPr="00A72178">
        <w:rPr>
          <w:sz w:val="22"/>
          <w:szCs w:val="22"/>
        </w:rPr>
        <w:t xml:space="preserve">Section forty-five </w:t>
      </w:r>
      <w:r w:rsidR="00644D4C" w:rsidRPr="00A72178">
        <w:rPr>
          <w:smallCaps/>
          <w:sz w:val="22"/>
          <w:szCs w:val="22"/>
          <w:lang w:val="fr-FR"/>
        </w:rPr>
        <w:t>f</w:t>
      </w:r>
      <w:r w:rsidR="00DF3E5E" w:rsidRPr="00A72178">
        <w:rPr>
          <w:sz w:val="22"/>
          <w:szCs w:val="22"/>
          <w:lang w:val="fr-FR"/>
        </w:rPr>
        <w:t xml:space="preserve"> </w:t>
      </w:r>
      <w:r w:rsidR="00DF3E5E" w:rsidRPr="00A72178">
        <w:rPr>
          <w:sz w:val="22"/>
          <w:szCs w:val="22"/>
        </w:rPr>
        <w:t>of the Principal Act is amended by omitting from sub-section (1.) the words “for a further term not exceeding five years”.</w:t>
      </w:r>
    </w:p>
    <w:p w:rsidR="002E0FE3" w:rsidRPr="00A72178" w:rsidRDefault="002E0FE3" w:rsidP="00A72178">
      <w:pPr>
        <w:pStyle w:val="Bodytext30"/>
        <w:shd w:val="clear" w:color="auto" w:fill="auto"/>
        <w:spacing w:before="120" w:after="60" w:line="240" w:lineRule="auto"/>
        <w:rPr>
          <w:b/>
          <w:sz w:val="20"/>
          <w:szCs w:val="20"/>
        </w:rPr>
      </w:pPr>
      <w:r w:rsidRPr="00A72178">
        <w:rPr>
          <w:b/>
          <w:sz w:val="20"/>
          <w:szCs w:val="20"/>
        </w:rPr>
        <w:t>Assessment Appeal Tribunals.</w:t>
      </w:r>
    </w:p>
    <w:p w:rsidR="00075052" w:rsidRPr="00A72178" w:rsidRDefault="00075052" w:rsidP="00A72178">
      <w:pPr>
        <w:pStyle w:val="BodyText1"/>
        <w:shd w:val="clear" w:color="auto" w:fill="auto"/>
        <w:spacing w:line="240" w:lineRule="auto"/>
        <w:ind w:firstLine="431"/>
        <w:rPr>
          <w:sz w:val="22"/>
          <w:szCs w:val="22"/>
        </w:rPr>
      </w:pPr>
      <w:r w:rsidRPr="00A72178">
        <w:rPr>
          <w:rStyle w:val="Bodytext195pt"/>
          <w:rFonts w:ascii="Times New Roman" w:hAnsi="Times New Roman" w:cs="Times New Roman"/>
          <w:b/>
          <w:i w:val="0"/>
          <w:sz w:val="22"/>
          <w:szCs w:val="22"/>
        </w:rPr>
        <w:t>3.</w:t>
      </w:r>
      <w:r w:rsidR="00E04BBF">
        <w:rPr>
          <w:rStyle w:val="Bodytext195pt"/>
          <w:rFonts w:ascii="Times New Roman" w:hAnsi="Times New Roman" w:cs="Times New Roman"/>
          <w:i w:val="0"/>
          <w:sz w:val="22"/>
          <w:szCs w:val="22"/>
        </w:rPr>
        <w:tab/>
      </w:r>
      <w:r w:rsidRPr="00A72178">
        <w:rPr>
          <w:rStyle w:val="Bodytext195pt"/>
          <w:rFonts w:ascii="Times New Roman" w:hAnsi="Times New Roman" w:cs="Times New Roman"/>
          <w:i w:val="0"/>
          <w:sz w:val="22"/>
          <w:szCs w:val="22"/>
        </w:rPr>
        <w:t xml:space="preserve">Section for forty-five </w:t>
      </w:r>
      <w:r w:rsidRPr="00A72178">
        <w:rPr>
          <w:rStyle w:val="Bodytext195pt"/>
          <w:rFonts w:ascii="Times New Roman" w:hAnsi="Times New Roman" w:cs="Times New Roman"/>
          <w:i w:val="0"/>
          <w:smallCaps/>
          <w:sz w:val="22"/>
          <w:szCs w:val="22"/>
        </w:rPr>
        <w:t>l</w:t>
      </w:r>
      <w:r w:rsidRPr="00A72178">
        <w:rPr>
          <w:rStyle w:val="Bodytext195pt"/>
          <w:rFonts w:ascii="Times New Roman" w:hAnsi="Times New Roman" w:cs="Times New Roman"/>
          <w:i w:val="0"/>
          <w:sz w:val="22"/>
          <w:szCs w:val="22"/>
        </w:rPr>
        <w:t xml:space="preserve"> of the Principal Act is amended by omitting from sub-section </w:t>
      </w:r>
      <w:r w:rsidR="00DF3E5E" w:rsidRPr="00A72178">
        <w:rPr>
          <w:sz w:val="22"/>
          <w:szCs w:val="22"/>
        </w:rPr>
        <w:t>(5.) the words “for a further term not exceeding five years”.</w:t>
      </w:r>
    </w:p>
    <w:p w:rsidR="002E7D45" w:rsidRPr="00A72178" w:rsidRDefault="00DF3E5E" w:rsidP="00A72178">
      <w:pPr>
        <w:pStyle w:val="Bodytext190"/>
        <w:shd w:val="clear" w:color="auto" w:fill="auto"/>
        <w:spacing w:line="240" w:lineRule="auto"/>
        <w:jc w:val="both"/>
        <w:rPr>
          <w:rFonts w:ascii="Times New Roman" w:hAnsi="Times New Roman" w:cs="Times New Roman"/>
          <w:sz w:val="22"/>
          <w:szCs w:val="22"/>
        </w:rPr>
      </w:pPr>
      <w:r w:rsidRPr="00A72178">
        <w:rPr>
          <w:rFonts w:ascii="Times New Roman" w:hAnsi="Times New Roman" w:cs="Times New Roman"/>
          <w:sz w:val="22"/>
          <w:szCs w:val="22"/>
        </w:rPr>
        <w:br w:type="page"/>
      </w:r>
    </w:p>
    <w:p w:rsidR="00EB15D6" w:rsidRPr="00A72178" w:rsidRDefault="00EB15D6" w:rsidP="00A72178">
      <w:pPr>
        <w:pStyle w:val="BodyText1"/>
        <w:shd w:val="clear" w:color="auto" w:fill="auto"/>
        <w:tabs>
          <w:tab w:val="left" w:pos="638"/>
        </w:tabs>
        <w:spacing w:before="120" w:after="60" w:line="240" w:lineRule="auto"/>
        <w:ind w:firstLine="0"/>
        <w:rPr>
          <w:b/>
        </w:rPr>
      </w:pPr>
      <w:r w:rsidRPr="00A72178">
        <w:rPr>
          <w:b/>
        </w:rPr>
        <w:lastRenderedPageBreak/>
        <w:t>Definitions.</w:t>
      </w:r>
    </w:p>
    <w:p w:rsidR="002E7D45" w:rsidRPr="00A72178" w:rsidRDefault="00EB15D6" w:rsidP="00A72178">
      <w:pPr>
        <w:pStyle w:val="BodyText1"/>
        <w:shd w:val="clear" w:color="auto" w:fill="auto"/>
        <w:spacing w:line="240" w:lineRule="auto"/>
        <w:ind w:firstLine="431"/>
        <w:rPr>
          <w:sz w:val="22"/>
          <w:szCs w:val="22"/>
        </w:rPr>
      </w:pPr>
      <w:r w:rsidRPr="00A72178">
        <w:rPr>
          <w:b/>
          <w:sz w:val="22"/>
          <w:szCs w:val="22"/>
        </w:rPr>
        <w:t>4.</w:t>
      </w:r>
      <w:r w:rsidR="00E04BBF">
        <w:rPr>
          <w:sz w:val="22"/>
          <w:szCs w:val="22"/>
        </w:rPr>
        <w:tab/>
      </w:r>
      <w:r w:rsidR="00DF3E5E" w:rsidRPr="00A72178">
        <w:rPr>
          <w:sz w:val="22"/>
          <w:szCs w:val="22"/>
        </w:rPr>
        <w:t xml:space="preserve">Section forty-five </w:t>
      </w:r>
      <w:r w:rsidR="005C2DFA" w:rsidRPr="005C2DFA">
        <w:rPr>
          <w:rStyle w:val="Bodytext75pt"/>
          <w:smallCaps/>
          <w:sz w:val="22"/>
          <w:szCs w:val="22"/>
        </w:rPr>
        <w:t>ac</w:t>
      </w:r>
      <w:r w:rsidR="00DF3E5E" w:rsidRPr="00A72178">
        <w:rPr>
          <w:rStyle w:val="Bodytext75pt"/>
          <w:sz w:val="22"/>
          <w:szCs w:val="22"/>
        </w:rPr>
        <w:t xml:space="preserve"> </w:t>
      </w:r>
      <w:r w:rsidR="00DF3E5E" w:rsidRPr="00A72178">
        <w:rPr>
          <w:sz w:val="22"/>
          <w:szCs w:val="22"/>
        </w:rPr>
        <w:t>of the Principal Act is amended</w:t>
      </w:r>
      <w:r w:rsidR="00DF3E5E" w:rsidRPr="00A72178">
        <w:rPr>
          <w:rStyle w:val="BodytextBookAntiqua"/>
          <w:rFonts w:ascii="Times New Roman" w:hAnsi="Times New Roman" w:cs="Times New Roman"/>
          <w:sz w:val="22"/>
          <w:szCs w:val="22"/>
        </w:rPr>
        <w:t>—</w:t>
      </w:r>
    </w:p>
    <w:p w:rsidR="002E7D45" w:rsidRPr="00A72178" w:rsidRDefault="00DF3E5E" w:rsidP="00A72178">
      <w:pPr>
        <w:pStyle w:val="BodyText1"/>
        <w:shd w:val="clear" w:color="auto" w:fill="auto"/>
        <w:spacing w:line="240" w:lineRule="auto"/>
        <w:ind w:left="1152" w:hanging="576"/>
        <w:rPr>
          <w:sz w:val="22"/>
          <w:szCs w:val="22"/>
        </w:rPr>
      </w:pPr>
      <w:r w:rsidRPr="00A72178">
        <w:rPr>
          <w:rStyle w:val="BodytextItalic"/>
          <w:i w:val="0"/>
          <w:sz w:val="22"/>
          <w:szCs w:val="22"/>
        </w:rPr>
        <w:t>(</w:t>
      </w:r>
      <w:r w:rsidRPr="00A72178">
        <w:rPr>
          <w:rStyle w:val="BodytextItalic"/>
          <w:sz w:val="22"/>
          <w:szCs w:val="22"/>
        </w:rPr>
        <w:t>а</w:t>
      </w:r>
      <w:r w:rsidRPr="00A72178">
        <w:rPr>
          <w:rStyle w:val="BodytextItalic"/>
          <w:i w:val="0"/>
          <w:sz w:val="22"/>
          <w:szCs w:val="22"/>
        </w:rPr>
        <w:t>)</w:t>
      </w:r>
      <w:r w:rsidR="004169CD" w:rsidRPr="00A72178">
        <w:rPr>
          <w:sz w:val="22"/>
          <w:szCs w:val="22"/>
        </w:rPr>
        <w:t xml:space="preserve"> </w:t>
      </w:r>
      <w:r w:rsidRPr="00A72178">
        <w:rPr>
          <w:sz w:val="22"/>
          <w:szCs w:val="22"/>
        </w:rPr>
        <w:t xml:space="preserve">by omitting from paragraph </w:t>
      </w:r>
      <w:r w:rsidRPr="00A72178">
        <w:rPr>
          <w:rStyle w:val="BodytextItalic"/>
          <w:i w:val="0"/>
          <w:sz w:val="22"/>
          <w:szCs w:val="22"/>
        </w:rPr>
        <w:t>(</w:t>
      </w:r>
      <w:r w:rsidRPr="00A72178">
        <w:rPr>
          <w:rStyle w:val="BodytextItalic"/>
          <w:sz w:val="22"/>
          <w:szCs w:val="22"/>
        </w:rPr>
        <w:t>d</w:t>
      </w:r>
      <w:r w:rsidRPr="00A72178">
        <w:rPr>
          <w:rStyle w:val="BodytextItalic"/>
          <w:i w:val="0"/>
          <w:sz w:val="22"/>
          <w:szCs w:val="22"/>
        </w:rPr>
        <w:t>)</w:t>
      </w:r>
      <w:r w:rsidRPr="00A72178">
        <w:rPr>
          <w:sz w:val="22"/>
          <w:szCs w:val="22"/>
        </w:rPr>
        <w:t xml:space="preserve"> of the definition of “income</w:t>
      </w:r>
      <w:r w:rsidRPr="00A72178">
        <w:rPr>
          <w:rStyle w:val="BodytextItalic"/>
          <w:i w:val="0"/>
          <w:sz w:val="22"/>
          <w:szCs w:val="22"/>
        </w:rPr>
        <w:t>”</w:t>
      </w:r>
      <w:r w:rsidR="00CC5BCA" w:rsidRPr="00A72178">
        <w:rPr>
          <w:sz w:val="22"/>
          <w:szCs w:val="22"/>
        </w:rPr>
        <w:t xml:space="preserve"> </w:t>
      </w:r>
      <w:r w:rsidR="00E04BBF">
        <w:rPr>
          <w:sz w:val="22"/>
          <w:szCs w:val="22"/>
        </w:rPr>
        <w:t>the word “or”</w:t>
      </w:r>
      <w:r w:rsidRPr="00A72178">
        <w:rPr>
          <w:sz w:val="22"/>
          <w:szCs w:val="22"/>
        </w:rPr>
        <w:t>; and</w:t>
      </w:r>
    </w:p>
    <w:p w:rsidR="002E7D45" w:rsidRPr="00A72178" w:rsidRDefault="00DF3E5E" w:rsidP="00A72178">
      <w:pPr>
        <w:pStyle w:val="BodyText1"/>
        <w:shd w:val="clear" w:color="auto" w:fill="auto"/>
        <w:spacing w:line="240" w:lineRule="auto"/>
        <w:ind w:left="1152" w:hanging="576"/>
        <w:rPr>
          <w:sz w:val="22"/>
          <w:szCs w:val="22"/>
        </w:rPr>
      </w:pPr>
      <w:r w:rsidRPr="00A72178">
        <w:rPr>
          <w:sz w:val="22"/>
          <w:szCs w:val="22"/>
        </w:rPr>
        <w:t>(</w:t>
      </w:r>
      <w:r w:rsidR="004169CD" w:rsidRPr="00A72178">
        <w:rPr>
          <w:i/>
          <w:iCs/>
          <w:sz w:val="22"/>
          <w:szCs w:val="22"/>
        </w:rPr>
        <w:t>b</w:t>
      </w:r>
      <w:r w:rsidRPr="00A72178">
        <w:rPr>
          <w:sz w:val="22"/>
          <w:szCs w:val="22"/>
        </w:rPr>
        <w:t>)</w:t>
      </w:r>
      <w:r w:rsidR="004169CD" w:rsidRPr="00A72178">
        <w:rPr>
          <w:sz w:val="22"/>
          <w:szCs w:val="22"/>
        </w:rPr>
        <w:t xml:space="preserve"> </w:t>
      </w:r>
      <w:r w:rsidRPr="00A72178">
        <w:rPr>
          <w:sz w:val="22"/>
          <w:szCs w:val="22"/>
        </w:rPr>
        <w:t xml:space="preserve">by inserting in that definition, after paragraph </w:t>
      </w:r>
      <w:r w:rsidRPr="00A72178">
        <w:rPr>
          <w:rStyle w:val="BodytextItalic0"/>
          <w:i w:val="0"/>
          <w:spacing w:val="0"/>
          <w:sz w:val="22"/>
          <w:szCs w:val="22"/>
        </w:rPr>
        <w:t>(</w:t>
      </w:r>
      <w:r w:rsidRPr="00A72178">
        <w:rPr>
          <w:rStyle w:val="BodytextItalic0"/>
          <w:spacing w:val="0"/>
          <w:sz w:val="22"/>
          <w:szCs w:val="22"/>
        </w:rPr>
        <w:t>e</w:t>
      </w:r>
      <w:r w:rsidRPr="00A72178">
        <w:rPr>
          <w:rStyle w:val="BodytextItalic0"/>
          <w:i w:val="0"/>
          <w:spacing w:val="0"/>
          <w:sz w:val="22"/>
          <w:szCs w:val="22"/>
        </w:rPr>
        <w:t>),</w:t>
      </w:r>
      <w:r w:rsidRPr="00A72178">
        <w:rPr>
          <w:sz w:val="22"/>
          <w:szCs w:val="22"/>
        </w:rPr>
        <w:t xml:space="preserve"> the</w:t>
      </w:r>
      <w:r w:rsidR="00F667D9" w:rsidRPr="00A72178">
        <w:rPr>
          <w:sz w:val="22"/>
          <w:szCs w:val="22"/>
        </w:rPr>
        <w:t xml:space="preserve"> </w:t>
      </w:r>
      <w:r w:rsidR="00E04BBF">
        <w:rPr>
          <w:sz w:val="22"/>
          <w:szCs w:val="22"/>
        </w:rPr>
        <w:t>following paragraph</w:t>
      </w:r>
      <w:r w:rsidRPr="00A72178">
        <w:rPr>
          <w:sz w:val="22"/>
          <w:szCs w:val="22"/>
        </w:rPr>
        <w:t>:—</w:t>
      </w:r>
    </w:p>
    <w:p w:rsidR="002E7D45" w:rsidRPr="00A72178" w:rsidRDefault="00E04BBF" w:rsidP="00A72178">
      <w:pPr>
        <w:pStyle w:val="BodyText1"/>
        <w:shd w:val="clear" w:color="auto" w:fill="auto"/>
        <w:spacing w:line="240" w:lineRule="auto"/>
        <w:ind w:left="1728" w:hanging="576"/>
        <w:rPr>
          <w:sz w:val="22"/>
          <w:szCs w:val="22"/>
        </w:rPr>
      </w:pPr>
      <w:r>
        <w:rPr>
          <w:sz w:val="22"/>
          <w:szCs w:val="22"/>
        </w:rPr>
        <w:t>“;</w:t>
      </w:r>
      <w:r w:rsidR="00DF3E5E" w:rsidRPr="00A72178">
        <w:rPr>
          <w:sz w:val="22"/>
          <w:szCs w:val="22"/>
        </w:rPr>
        <w:t>or (</w:t>
      </w:r>
      <w:r w:rsidR="006B50B9" w:rsidRPr="00A72178">
        <w:rPr>
          <w:i/>
          <w:sz w:val="22"/>
          <w:szCs w:val="22"/>
        </w:rPr>
        <w:t>f</w:t>
      </w:r>
      <w:r w:rsidR="00DF3E5E" w:rsidRPr="00A72178">
        <w:rPr>
          <w:sz w:val="22"/>
          <w:szCs w:val="22"/>
        </w:rPr>
        <w:t>) by way of board and lodging received by a member of the Forces who is suffering from</w:t>
      </w:r>
      <w:r w:rsidR="006B50B9" w:rsidRPr="00A72178">
        <w:rPr>
          <w:sz w:val="22"/>
          <w:szCs w:val="22"/>
        </w:rPr>
        <w:t xml:space="preserve"> </w:t>
      </w:r>
      <w:r w:rsidR="00DF3E5E" w:rsidRPr="00A72178">
        <w:rPr>
          <w:sz w:val="22"/>
          <w:szCs w:val="22"/>
        </w:rPr>
        <w:t>pulmonary tuberculosis and who receives</w:t>
      </w:r>
      <w:r w:rsidR="006B50B9" w:rsidRPr="00A72178">
        <w:rPr>
          <w:sz w:val="22"/>
          <w:szCs w:val="22"/>
        </w:rPr>
        <w:t xml:space="preserve"> </w:t>
      </w:r>
      <w:r w:rsidR="00DF3E5E" w:rsidRPr="00A72178">
        <w:rPr>
          <w:sz w:val="22"/>
          <w:szCs w:val="22"/>
        </w:rPr>
        <w:t>that board and lodging while undergoing treatment for that disease as an inmate of a hospital, san</w:t>
      </w:r>
      <w:r>
        <w:rPr>
          <w:sz w:val="22"/>
          <w:szCs w:val="22"/>
        </w:rPr>
        <w:t>atorium, or similar institution</w:t>
      </w:r>
      <w:r w:rsidR="00DF3E5E" w:rsidRPr="00A72178">
        <w:rPr>
          <w:sz w:val="22"/>
          <w:szCs w:val="22"/>
        </w:rPr>
        <w:t>;”.</w:t>
      </w:r>
    </w:p>
    <w:p w:rsidR="002E7D45" w:rsidRPr="00A72178" w:rsidRDefault="00DF3E5E" w:rsidP="00A72178">
      <w:pPr>
        <w:pStyle w:val="Bodytext30"/>
        <w:shd w:val="clear" w:color="auto" w:fill="auto"/>
        <w:spacing w:before="120" w:after="60" w:line="240" w:lineRule="auto"/>
        <w:rPr>
          <w:b/>
          <w:sz w:val="20"/>
          <w:szCs w:val="20"/>
        </w:rPr>
      </w:pPr>
      <w:r w:rsidRPr="00A72178">
        <w:rPr>
          <w:b/>
          <w:sz w:val="20"/>
          <w:szCs w:val="20"/>
        </w:rPr>
        <w:t>Grant of service pensions.</w:t>
      </w:r>
    </w:p>
    <w:p w:rsidR="002E7D45" w:rsidRPr="00A72178" w:rsidRDefault="00F8085F" w:rsidP="00A72178">
      <w:pPr>
        <w:pStyle w:val="BodyText1"/>
        <w:shd w:val="clear" w:color="auto" w:fill="auto"/>
        <w:spacing w:line="240" w:lineRule="auto"/>
        <w:ind w:firstLine="431"/>
        <w:rPr>
          <w:sz w:val="22"/>
          <w:szCs w:val="22"/>
        </w:rPr>
      </w:pPr>
      <w:r w:rsidRPr="00A72178">
        <w:rPr>
          <w:b/>
          <w:sz w:val="22"/>
          <w:szCs w:val="22"/>
        </w:rPr>
        <w:t>5.</w:t>
      </w:r>
      <w:r w:rsidR="00E04BBF">
        <w:rPr>
          <w:sz w:val="22"/>
          <w:szCs w:val="22"/>
        </w:rPr>
        <w:tab/>
      </w:r>
      <w:r w:rsidR="00DF3E5E" w:rsidRPr="00A72178">
        <w:rPr>
          <w:sz w:val="22"/>
          <w:szCs w:val="22"/>
        </w:rPr>
        <w:t xml:space="preserve">Section forty-five </w:t>
      </w:r>
      <w:r w:rsidR="005C2DFA">
        <w:rPr>
          <w:rStyle w:val="Bodytext75pt"/>
          <w:smallCaps/>
          <w:sz w:val="22"/>
          <w:szCs w:val="22"/>
        </w:rPr>
        <w:t>ad</w:t>
      </w:r>
      <w:r w:rsidR="00DF3E5E" w:rsidRPr="00A72178">
        <w:rPr>
          <w:rStyle w:val="Bodytext75pt"/>
          <w:sz w:val="22"/>
          <w:szCs w:val="22"/>
        </w:rPr>
        <w:t xml:space="preserve"> </w:t>
      </w:r>
      <w:r w:rsidR="00DF3E5E" w:rsidRPr="00A72178">
        <w:rPr>
          <w:sz w:val="22"/>
          <w:szCs w:val="22"/>
        </w:rPr>
        <w:t>of the Principal Act is amended—</w:t>
      </w:r>
    </w:p>
    <w:p w:rsidR="002E7D45" w:rsidRPr="00A72178" w:rsidRDefault="00B22DD1" w:rsidP="00A72178">
      <w:pPr>
        <w:pStyle w:val="BodyText1"/>
        <w:shd w:val="clear" w:color="auto" w:fill="auto"/>
        <w:spacing w:line="240" w:lineRule="auto"/>
        <w:ind w:left="1152" w:hanging="576"/>
        <w:rPr>
          <w:sz w:val="22"/>
          <w:szCs w:val="22"/>
        </w:rPr>
      </w:pPr>
      <w:r w:rsidRPr="00A72178">
        <w:rPr>
          <w:sz w:val="22"/>
          <w:szCs w:val="22"/>
        </w:rPr>
        <w:t>(</w:t>
      </w:r>
      <w:r w:rsidRPr="00E04BBF">
        <w:rPr>
          <w:i/>
          <w:sz w:val="22"/>
          <w:szCs w:val="22"/>
        </w:rPr>
        <w:t>a</w:t>
      </w:r>
      <w:r w:rsidRPr="00A72178">
        <w:rPr>
          <w:sz w:val="22"/>
          <w:szCs w:val="22"/>
        </w:rPr>
        <w:t xml:space="preserve">) </w:t>
      </w:r>
      <w:r w:rsidR="00DF3E5E" w:rsidRPr="00A72178">
        <w:rPr>
          <w:sz w:val="22"/>
          <w:szCs w:val="22"/>
        </w:rPr>
        <w:t xml:space="preserve">by omitting the words “who </w:t>
      </w:r>
      <w:r w:rsidR="00E04BBF">
        <w:rPr>
          <w:sz w:val="22"/>
          <w:szCs w:val="22"/>
        </w:rPr>
        <w:t>served in a theatre of war and”</w:t>
      </w:r>
      <w:r w:rsidR="00DF3E5E" w:rsidRPr="00A72178">
        <w:rPr>
          <w:sz w:val="22"/>
          <w:szCs w:val="22"/>
        </w:rPr>
        <w:t>;</w:t>
      </w:r>
    </w:p>
    <w:p w:rsidR="002E7D45" w:rsidRPr="00A72178" w:rsidRDefault="00B22DD1" w:rsidP="00A72178">
      <w:pPr>
        <w:pStyle w:val="BodyText1"/>
        <w:shd w:val="clear" w:color="auto" w:fill="auto"/>
        <w:spacing w:line="240" w:lineRule="auto"/>
        <w:ind w:left="1152" w:hanging="576"/>
        <w:rPr>
          <w:sz w:val="22"/>
          <w:szCs w:val="22"/>
        </w:rPr>
      </w:pPr>
      <w:r w:rsidRPr="00A72178">
        <w:rPr>
          <w:sz w:val="22"/>
          <w:szCs w:val="22"/>
        </w:rPr>
        <w:t>(</w:t>
      </w:r>
      <w:r w:rsidRPr="00E04BBF">
        <w:rPr>
          <w:i/>
          <w:sz w:val="22"/>
          <w:szCs w:val="22"/>
        </w:rPr>
        <w:t>b</w:t>
      </w:r>
      <w:r w:rsidRPr="00A72178">
        <w:rPr>
          <w:sz w:val="22"/>
          <w:szCs w:val="22"/>
        </w:rPr>
        <w:t xml:space="preserve">) </w:t>
      </w:r>
      <w:r w:rsidR="00DF3E5E" w:rsidRPr="00A72178">
        <w:rPr>
          <w:sz w:val="22"/>
          <w:szCs w:val="22"/>
        </w:rPr>
        <w:t xml:space="preserve">by inserting in paragraph </w:t>
      </w:r>
      <w:r w:rsidR="00DF3E5E" w:rsidRPr="00A72178">
        <w:rPr>
          <w:rStyle w:val="BodytextItalic0"/>
          <w:i w:val="0"/>
          <w:spacing w:val="0"/>
          <w:sz w:val="22"/>
          <w:szCs w:val="22"/>
        </w:rPr>
        <w:t>(</w:t>
      </w:r>
      <w:r w:rsidR="00DF3E5E" w:rsidRPr="00A72178">
        <w:rPr>
          <w:rStyle w:val="BodytextItalic0"/>
          <w:spacing w:val="0"/>
          <w:sz w:val="22"/>
          <w:szCs w:val="22"/>
        </w:rPr>
        <w:t>a</w:t>
      </w:r>
      <w:r w:rsidR="00DF3E5E" w:rsidRPr="00A72178">
        <w:rPr>
          <w:rStyle w:val="BodytextItalic0"/>
          <w:i w:val="0"/>
          <w:spacing w:val="0"/>
          <w:sz w:val="22"/>
          <w:szCs w:val="22"/>
        </w:rPr>
        <w:t>),</w:t>
      </w:r>
      <w:r w:rsidR="00DF3E5E" w:rsidRPr="00A72178">
        <w:rPr>
          <w:sz w:val="22"/>
          <w:szCs w:val="22"/>
        </w:rPr>
        <w:t xml:space="preserve"> after the word “has”, the words</w:t>
      </w:r>
      <w:r w:rsidR="003935E5" w:rsidRPr="00A72178">
        <w:rPr>
          <w:sz w:val="22"/>
          <w:szCs w:val="22"/>
        </w:rPr>
        <w:t xml:space="preserve"> </w:t>
      </w:r>
      <w:r w:rsidR="00DF3E5E" w:rsidRPr="00A72178">
        <w:rPr>
          <w:sz w:val="22"/>
          <w:szCs w:val="22"/>
        </w:rPr>
        <w:t>“serv</w:t>
      </w:r>
      <w:r w:rsidR="00E04BBF">
        <w:rPr>
          <w:sz w:val="22"/>
          <w:szCs w:val="22"/>
        </w:rPr>
        <w:t>ed in a theatre of war and has”</w:t>
      </w:r>
      <w:r w:rsidR="00DF3E5E" w:rsidRPr="00A72178">
        <w:rPr>
          <w:sz w:val="22"/>
          <w:szCs w:val="22"/>
        </w:rPr>
        <w:t>; and</w:t>
      </w:r>
    </w:p>
    <w:p w:rsidR="002E7D45" w:rsidRPr="00A72178" w:rsidRDefault="00B22DD1" w:rsidP="00A72178">
      <w:pPr>
        <w:pStyle w:val="BodyText1"/>
        <w:shd w:val="clear" w:color="auto" w:fill="auto"/>
        <w:spacing w:line="240" w:lineRule="auto"/>
        <w:ind w:left="1152" w:hanging="576"/>
        <w:rPr>
          <w:sz w:val="22"/>
          <w:szCs w:val="22"/>
        </w:rPr>
      </w:pPr>
      <w:r w:rsidRPr="00A72178">
        <w:rPr>
          <w:sz w:val="22"/>
          <w:szCs w:val="22"/>
        </w:rPr>
        <w:t>(</w:t>
      </w:r>
      <w:r w:rsidRPr="00E04BBF">
        <w:rPr>
          <w:i/>
          <w:sz w:val="22"/>
          <w:szCs w:val="22"/>
        </w:rPr>
        <w:t>c</w:t>
      </w:r>
      <w:r w:rsidRPr="00A72178">
        <w:rPr>
          <w:sz w:val="22"/>
          <w:szCs w:val="22"/>
        </w:rPr>
        <w:t xml:space="preserve">) </w:t>
      </w:r>
      <w:r w:rsidR="00DF3E5E" w:rsidRPr="00A72178">
        <w:rPr>
          <w:sz w:val="22"/>
          <w:szCs w:val="22"/>
        </w:rPr>
        <w:t>by inserting in paragraph (</w:t>
      </w:r>
      <w:r w:rsidR="00DF3E5E" w:rsidRPr="00A72178">
        <w:rPr>
          <w:rStyle w:val="BodytextItalic0"/>
          <w:spacing w:val="0"/>
          <w:sz w:val="22"/>
          <w:szCs w:val="22"/>
        </w:rPr>
        <w:t>b</w:t>
      </w:r>
      <w:r w:rsidR="00DF3E5E" w:rsidRPr="00A72178">
        <w:rPr>
          <w:sz w:val="22"/>
          <w:szCs w:val="22"/>
        </w:rPr>
        <w:t>), after the word “has”, the</w:t>
      </w:r>
      <w:r w:rsidR="003935E5" w:rsidRPr="00A72178">
        <w:rPr>
          <w:sz w:val="22"/>
          <w:szCs w:val="22"/>
        </w:rPr>
        <w:t xml:space="preserve"> </w:t>
      </w:r>
      <w:r w:rsidR="00DF3E5E" w:rsidRPr="00A72178">
        <w:rPr>
          <w:sz w:val="22"/>
          <w:szCs w:val="22"/>
        </w:rPr>
        <w:t>words “served abroad or embarked for service abroad and has”.</w:t>
      </w:r>
    </w:p>
    <w:p w:rsidR="002E7D45" w:rsidRPr="00A72178" w:rsidRDefault="00DF3E5E" w:rsidP="00A72178">
      <w:pPr>
        <w:pStyle w:val="Bodytext30"/>
        <w:shd w:val="clear" w:color="auto" w:fill="auto"/>
        <w:spacing w:before="120" w:after="60" w:line="240" w:lineRule="auto"/>
        <w:rPr>
          <w:b/>
          <w:sz w:val="20"/>
          <w:szCs w:val="20"/>
        </w:rPr>
      </w:pPr>
      <w:r w:rsidRPr="00A72178">
        <w:rPr>
          <w:b/>
          <w:sz w:val="20"/>
          <w:szCs w:val="20"/>
        </w:rPr>
        <w:t xml:space="preserve">Service pension </w:t>
      </w:r>
      <w:r w:rsidR="00E04BBF">
        <w:rPr>
          <w:b/>
          <w:sz w:val="20"/>
          <w:szCs w:val="20"/>
        </w:rPr>
        <w:t>i</w:t>
      </w:r>
      <w:r w:rsidRPr="00A72178">
        <w:rPr>
          <w:b/>
          <w:sz w:val="20"/>
          <w:szCs w:val="20"/>
        </w:rPr>
        <w:t>n respect of a member permanently unemployable or suffering from pulmonary tuberculosis.</w:t>
      </w:r>
    </w:p>
    <w:p w:rsidR="002E7D45" w:rsidRPr="00A72178" w:rsidRDefault="00681EA7" w:rsidP="00A72178">
      <w:pPr>
        <w:pStyle w:val="BodyText1"/>
        <w:shd w:val="clear" w:color="auto" w:fill="auto"/>
        <w:spacing w:line="240" w:lineRule="auto"/>
        <w:ind w:firstLine="432"/>
        <w:rPr>
          <w:sz w:val="22"/>
          <w:szCs w:val="22"/>
        </w:rPr>
      </w:pPr>
      <w:r w:rsidRPr="00A72178">
        <w:rPr>
          <w:b/>
          <w:sz w:val="22"/>
          <w:szCs w:val="22"/>
        </w:rPr>
        <w:t>6.</w:t>
      </w:r>
      <w:r w:rsidR="00E04BBF">
        <w:rPr>
          <w:sz w:val="22"/>
          <w:szCs w:val="22"/>
        </w:rPr>
        <w:tab/>
      </w:r>
      <w:r w:rsidR="00DF3E5E" w:rsidRPr="00A72178">
        <w:rPr>
          <w:sz w:val="22"/>
          <w:szCs w:val="22"/>
        </w:rPr>
        <w:t xml:space="preserve">Section forty-five </w:t>
      </w:r>
      <w:r w:rsidR="00DF3E5E" w:rsidRPr="00A72178">
        <w:rPr>
          <w:rStyle w:val="Bodytext75pt0"/>
          <w:sz w:val="22"/>
          <w:szCs w:val="22"/>
        </w:rPr>
        <w:t xml:space="preserve">ab </w:t>
      </w:r>
      <w:r w:rsidR="00DF3E5E" w:rsidRPr="00A72178">
        <w:rPr>
          <w:sz w:val="22"/>
          <w:szCs w:val="22"/>
        </w:rPr>
        <w:t>of the Principal Act is amended by omitting sub-sections (2.) and (3.) and inserting in their s</w:t>
      </w:r>
      <w:r w:rsidR="009D556F">
        <w:rPr>
          <w:sz w:val="22"/>
          <w:szCs w:val="22"/>
        </w:rPr>
        <w:t>tead the following sub-sections</w:t>
      </w:r>
      <w:r w:rsidR="00DF3E5E" w:rsidRPr="00A72178">
        <w:rPr>
          <w:sz w:val="22"/>
          <w:szCs w:val="22"/>
        </w:rPr>
        <w:t>:—</w:t>
      </w:r>
    </w:p>
    <w:p w:rsidR="002E7D45" w:rsidRPr="00A72178" w:rsidRDefault="00DF3E5E" w:rsidP="00A72178">
      <w:pPr>
        <w:pStyle w:val="BodyText1"/>
        <w:shd w:val="clear" w:color="auto" w:fill="auto"/>
        <w:spacing w:before="120" w:line="240" w:lineRule="auto"/>
        <w:ind w:left="864" w:firstLine="576"/>
        <w:rPr>
          <w:sz w:val="22"/>
          <w:szCs w:val="22"/>
        </w:rPr>
      </w:pPr>
      <w:r w:rsidRPr="00A72178">
        <w:rPr>
          <w:rStyle w:val="BodytextItalic0"/>
          <w:i w:val="0"/>
          <w:spacing w:val="0"/>
          <w:sz w:val="22"/>
          <w:szCs w:val="22"/>
        </w:rPr>
        <w:t>“</w:t>
      </w:r>
      <w:r w:rsidRPr="00A72178">
        <w:rPr>
          <w:sz w:val="22"/>
          <w:szCs w:val="22"/>
        </w:rPr>
        <w:t>(2.) A pension under this section shall not be granted to a member of the Forces unless the member, in the opinion of the Commission or a Board—</w:t>
      </w:r>
    </w:p>
    <w:p w:rsidR="002E7D45" w:rsidRPr="00A72178" w:rsidRDefault="008635A0" w:rsidP="00A72178">
      <w:pPr>
        <w:pStyle w:val="BodyText1"/>
        <w:shd w:val="clear" w:color="auto" w:fill="auto"/>
        <w:spacing w:line="240" w:lineRule="auto"/>
        <w:ind w:left="2160" w:hanging="576"/>
        <w:rPr>
          <w:sz w:val="22"/>
          <w:szCs w:val="22"/>
        </w:rPr>
      </w:pPr>
      <w:r w:rsidRPr="00A72178">
        <w:rPr>
          <w:sz w:val="22"/>
          <w:szCs w:val="22"/>
        </w:rPr>
        <w:t>(</w:t>
      </w:r>
      <w:r w:rsidRPr="00A72178">
        <w:rPr>
          <w:i/>
          <w:sz w:val="22"/>
          <w:szCs w:val="22"/>
        </w:rPr>
        <w:t>a</w:t>
      </w:r>
      <w:r w:rsidRPr="00A72178">
        <w:rPr>
          <w:sz w:val="22"/>
          <w:szCs w:val="22"/>
        </w:rPr>
        <w:t xml:space="preserve">) </w:t>
      </w:r>
      <w:r w:rsidR="00DF3E5E" w:rsidRPr="00A72178">
        <w:rPr>
          <w:sz w:val="22"/>
          <w:szCs w:val="22"/>
        </w:rPr>
        <w:t>is permanently unemployable and—</w:t>
      </w:r>
    </w:p>
    <w:p w:rsidR="002E7D45" w:rsidRPr="00A72178" w:rsidRDefault="00A37D26" w:rsidP="00A72178">
      <w:pPr>
        <w:pStyle w:val="BodyText1"/>
        <w:shd w:val="clear" w:color="auto" w:fill="auto"/>
        <w:spacing w:before="60" w:line="240" w:lineRule="auto"/>
        <w:ind w:left="2592" w:hanging="576"/>
        <w:rPr>
          <w:sz w:val="22"/>
          <w:szCs w:val="22"/>
        </w:rPr>
      </w:pPr>
      <w:r w:rsidRPr="00A72178">
        <w:rPr>
          <w:sz w:val="22"/>
          <w:szCs w:val="22"/>
        </w:rPr>
        <w:t>(</w:t>
      </w:r>
      <w:proofErr w:type="spellStart"/>
      <w:r w:rsidRPr="00A72178">
        <w:rPr>
          <w:sz w:val="22"/>
          <w:szCs w:val="22"/>
        </w:rPr>
        <w:t>i</w:t>
      </w:r>
      <w:proofErr w:type="spellEnd"/>
      <w:r w:rsidRPr="00A72178">
        <w:rPr>
          <w:sz w:val="22"/>
          <w:szCs w:val="22"/>
        </w:rPr>
        <w:t xml:space="preserve">) </w:t>
      </w:r>
      <w:r w:rsidR="00DF3E5E" w:rsidRPr="00A72178">
        <w:rPr>
          <w:sz w:val="22"/>
          <w:szCs w:val="22"/>
        </w:rPr>
        <w:t>in the case of a man—has served in a</w:t>
      </w:r>
      <w:r w:rsidR="00FA69D5" w:rsidRPr="00A72178">
        <w:rPr>
          <w:sz w:val="22"/>
          <w:szCs w:val="22"/>
        </w:rPr>
        <w:t xml:space="preserve"> </w:t>
      </w:r>
      <w:r w:rsidR="00E04BBF">
        <w:rPr>
          <w:sz w:val="22"/>
          <w:szCs w:val="22"/>
        </w:rPr>
        <w:t>theatre of war</w:t>
      </w:r>
      <w:r w:rsidR="00DF3E5E" w:rsidRPr="00A72178">
        <w:rPr>
          <w:sz w:val="22"/>
          <w:szCs w:val="22"/>
        </w:rPr>
        <w:t>; or</w:t>
      </w:r>
    </w:p>
    <w:p w:rsidR="002E7D45" w:rsidRPr="00A72178" w:rsidRDefault="004D6B7F" w:rsidP="00A72178">
      <w:pPr>
        <w:pStyle w:val="BodyText1"/>
        <w:shd w:val="clear" w:color="auto" w:fill="auto"/>
        <w:spacing w:before="60" w:line="240" w:lineRule="auto"/>
        <w:ind w:left="2592" w:hanging="576"/>
        <w:rPr>
          <w:sz w:val="22"/>
          <w:szCs w:val="22"/>
        </w:rPr>
      </w:pPr>
      <w:r w:rsidRPr="00A72178">
        <w:rPr>
          <w:sz w:val="22"/>
          <w:szCs w:val="22"/>
        </w:rPr>
        <w:t xml:space="preserve">(ii) </w:t>
      </w:r>
      <w:r w:rsidR="00DF3E5E" w:rsidRPr="00A72178">
        <w:rPr>
          <w:sz w:val="22"/>
          <w:szCs w:val="22"/>
        </w:rPr>
        <w:t>in the case of a woman—has served abroad</w:t>
      </w:r>
      <w:r w:rsidRPr="00A72178">
        <w:rPr>
          <w:sz w:val="22"/>
          <w:szCs w:val="22"/>
        </w:rPr>
        <w:t xml:space="preserve"> </w:t>
      </w:r>
      <w:r w:rsidR="00DF3E5E" w:rsidRPr="00A72178">
        <w:rPr>
          <w:sz w:val="22"/>
          <w:szCs w:val="22"/>
        </w:rPr>
        <w:t>or embarked for service abroad ; or</w:t>
      </w:r>
    </w:p>
    <w:p w:rsidR="002E7D45" w:rsidRPr="00A72178" w:rsidRDefault="00663355" w:rsidP="00A72178">
      <w:pPr>
        <w:pStyle w:val="BodyText1"/>
        <w:shd w:val="clear" w:color="auto" w:fill="auto"/>
        <w:spacing w:line="240" w:lineRule="auto"/>
        <w:ind w:left="2160" w:hanging="576"/>
        <w:rPr>
          <w:sz w:val="22"/>
          <w:szCs w:val="22"/>
        </w:rPr>
      </w:pPr>
      <w:r w:rsidRPr="00A72178">
        <w:rPr>
          <w:sz w:val="22"/>
          <w:szCs w:val="22"/>
        </w:rPr>
        <w:t>(</w:t>
      </w:r>
      <w:r w:rsidRPr="00A72178">
        <w:rPr>
          <w:i/>
          <w:sz w:val="22"/>
          <w:szCs w:val="22"/>
        </w:rPr>
        <w:t>b</w:t>
      </w:r>
      <w:r w:rsidRPr="00A72178">
        <w:rPr>
          <w:sz w:val="22"/>
          <w:szCs w:val="22"/>
        </w:rPr>
        <w:t xml:space="preserve">) </w:t>
      </w:r>
      <w:r w:rsidR="00DF3E5E" w:rsidRPr="00A72178">
        <w:rPr>
          <w:sz w:val="22"/>
          <w:szCs w:val="22"/>
        </w:rPr>
        <w:t>is suffering from pulmonary tuberculosis.</w:t>
      </w:r>
    </w:p>
    <w:p w:rsidR="002E7D45" w:rsidRPr="00A72178" w:rsidRDefault="00DF3E5E" w:rsidP="00A72178">
      <w:pPr>
        <w:pStyle w:val="BodyText1"/>
        <w:shd w:val="clear" w:color="auto" w:fill="auto"/>
        <w:spacing w:before="120" w:line="240" w:lineRule="auto"/>
        <w:ind w:left="864" w:firstLine="576"/>
        <w:rPr>
          <w:sz w:val="22"/>
          <w:szCs w:val="22"/>
        </w:rPr>
      </w:pPr>
      <w:r w:rsidRPr="00A72178">
        <w:rPr>
          <w:sz w:val="22"/>
          <w:szCs w:val="22"/>
        </w:rPr>
        <w:t>“(3.) A pension under this section shall not be granted to the wife or child of a member of the Forces unless—</w:t>
      </w:r>
    </w:p>
    <w:p w:rsidR="002E7D45" w:rsidRPr="00A72178" w:rsidRDefault="001867FE" w:rsidP="00A72178">
      <w:pPr>
        <w:pStyle w:val="BodyText1"/>
        <w:shd w:val="clear" w:color="auto" w:fill="auto"/>
        <w:spacing w:line="240" w:lineRule="auto"/>
        <w:ind w:left="2160" w:hanging="576"/>
        <w:rPr>
          <w:sz w:val="22"/>
          <w:szCs w:val="22"/>
        </w:rPr>
      </w:pPr>
      <w:r w:rsidRPr="00A72178">
        <w:rPr>
          <w:rStyle w:val="BodytextItalic0"/>
          <w:i w:val="0"/>
          <w:spacing w:val="0"/>
          <w:sz w:val="22"/>
          <w:szCs w:val="22"/>
        </w:rPr>
        <w:t>(</w:t>
      </w:r>
      <w:r w:rsidRPr="00A72178">
        <w:rPr>
          <w:rStyle w:val="BodytextItalic0"/>
          <w:spacing w:val="0"/>
          <w:sz w:val="22"/>
          <w:szCs w:val="22"/>
        </w:rPr>
        <w:t>a</w:t>
      </w:r>
      <w:r w:rsidRPr="00A72178">
        <w:rPr>
          <w:rStyle w:val="BodytextItalic0"/>
          <w:i w:val="0"/>
          <w:spacing w:val="0"/>
          <w:sz w:val="22"/>
          <w:szCs w:val="22"/>
        </w:rPr>
        <w:t>)</w:t>
      </w:r>
      <w:r w:rsidRPr="00A72178">
        <w:rPr>
          <w:sz w:val="22"/>
          <w:szCs w:val="22"/>
        </w:rPr>
        <w:t xml:space="preserve"> </w:t>
      </w:r>
      <w:r w:rsidR="00DF3E5E" w:rsidRPr="00A72178">
        <w:rPr>
          <w:sz w:val="22"/>
          <w:szCs w:val="22"/>
        </w:rPr>
        <w:t>a pension under this Division is payable to or in</w:t>
      </w:r>
      <w:r w:rsidR="0031590D" w:rsidRPr="00A72178">
        <w:rPr>
          <w:sz w:val="22"/>
          <w:szCs w:val="22"/>
        </w:rPr>
        <w:t xml:space="preserve"> </w:t>
      </w:r>
      <w:r w:rsidR="00DF3E5E" w:rsidRPr="00A72178">
        <w:rPr>
          <w:sz w:val="22"/>
          <w:szCs w:val="22"/>
        </w:rPr>
        <w:t>respect of that member ; or</w:t>
      </w:r>
    </w:p>
    <w:p w:rsidR="00BA64A8" w:rsidRPr="00A72178" w:rsidRDefault="0031590D" w:rsidP="00A72178">
      <w:pPr>
        <w:pStyle w:val="BodyText1"/>
        <w:shd w:val="clear" w:color="auto" w:fill="auto"/>
        <w:spacing w:line="240" w:lineRule="auto"/>
        <w:ind w:left="2160" w:hanging="576"/>
        <w:rPr>
          <w:sz w:val="22"/>
          <w:szCs w:val="22"/>
        </w:rPr>
      </w:pPr>
      <w:r w:rsidRPr="00A72178">
        <w:rPr>
          <w:sz w:val="22"/>
          <w:szCs w:val="22"/>
        </w:rPr>
        <w:t>(</w:t>
      </w:r>
      <w:r w:rsidRPr="00A72178">
        <w:rPr>
          <w:i/>
          <w:iCs/>
          <w:sz w:val="22"/>
          <w:szCs w:val="22"/>
        </w:rPr>
        <w:t>b</w:t>
      </w:r>
      <w:r w:rsidRPr="00A72178">
        <w:rPr>
          <w:sz w:val="22"/>
          <w:szCs w:val="22"/>
        </w:rPr>
        <w:t xml:space="preserve">) </w:t>
      </w:r>
      <w:r w:rsidR="00DF3E5E" w:rsidRPr="00A72178">
        <w:rPr>
          <w:sz w:val="22"/>
          <w:szCs w:val="22"/>
        </w:rPr>
        <w:t>the member would, in the opinion of the Commission or a Board, have been granted a pension under this Division, but for his death prior to</w:t>
      </w:r>
      <w:r w:rsidR="00CB14D2">
        <w:rPr>
          <w:sz w:val="22"/>
          <w:szCs w:val="22"/>
        </w:rPr>
        <w:t xml:space="preserve"> </w:t>
      </w:r>
      <w:r w:rsidR="00DF3E5E" w:rsidRPr="00A72178">
        <w:rPr>
          <w:sz w:val="22"/>
          <w:szCs w:val="22"/>
        </w:rPr>
        <w:t>the determination of an application</w:t>
      </w:r>
      <w:r w:rsidR="00CB14D2">
        <w:rPr>
          <w:sz w:val="22"/>
          <w:szCs w:val="22"/>
        </w:rPr>
        <w:t xml:space="preserve"> </w:t>
      </w:r>
      <w:r w:rsidR="00DF3E5E" w:rsidRPr="00A72178">
        <w:rPr>
          <w:sz w:val="22"/>
          <w:szCs w:val="22"/>
        </w:rPr>
        <w:t>made by him prior to his death.</w:t>
      </w:r>
    </w:p>
    <w:p w:rsidR="002E7D45" w:rsidRPr="00A72178" w:rsidRDefault="00DF3E5E" w:rsidP="00A72178">
      <w:pPr>
        <w:pStyle w:val="BodyText1"/>
        <w:shd w:val="clear" w:color="auto" w:fill="auto"/>
        <w:spacing w:before="60" w:line="240" w:lineRule="auto"/>
        <w:ind w:left="1928" w:hanging="567"/>
        <w:rPr>
          <w:sz w:val="22"/>
          <w:szCs w:val="22"/>
        </w:rPr>
      </w:pPr>
      <w:r w:rsidRPr="00A72178">
        <w:rPr>
          <w:sz w:val="22"/>
          <w:szCs w:val="22"/>
        </w:rPr>
        <w:br w:type="page"/>
      </w:r>
    </w:p>
    <w:p w:rsidR="002E7D45" w:rsidRPr="00A72178" w:rsidRDefault="00DF3E5E" w:rsidP="00A72178">
      <w:pPr>
        <w:pStyle w:val="BodyText1"/>
        <w:shd w:val="clear" w:color="auto" w:fill="auto"/>
        <w:spacing w:line="240" w:lineRule="auto"/>
        <w:ind w:left="1008" w:firstLine="576"/>
        <w:rPr>
          <w:sz w:val="22"/>
          <w:szCs w:val="22"/>
        </w:rPr>
      </w:pPr>
      <w:r w:rsidRPr="00A72178">
        <w:rPr>
          <w:sz w:val="22"/>
          <w:szCs w:val="22"/>
        </w:rPr>
        <w:lastRenderedPageBreak/>
        <w:t>“</w:t>
      </w:r>
      <w:r w:rsidRPr="00A72178">
        <w:rPr>
          <w:rStyle w:val="BodytextBookAntiqua0"/>
          <w:rFonts w:ascii="Times New Roman" w:hAnsi="Times New Roman" w:cs="Times New Roman"/>
          <w:b w:val="0"/>
          <w:sz w:val="22"/>
          <w:szCs w:val="22"/>
        </w:rPr>
        <w:t>(</w:t>
      </w:r>
      <w:r w:rsidRPr="00A72178">
        <w:rPr>
          <w:rStyle w:val="BodytextBookAntiqua1"/>
          <w:rFonts w:ascii="Times New Roman" w:hAnsi="Times New Roman" w:cs="Times New Roman"/>
          <w:sz w:val="22"/>
          <w:szCs w:val="22"/>
        </w:rPr>
        <w:t>3</w:t>
      </w:r>
      <w:r w:rsidR="002F60AE" w:rsidRPr="00A72178">
        <w:rPr>
          <w:rStyle w:val="Bodytext7pt"/>
          <w:smallCaps/>
          <w:sz w:val="22"/>
          <w:szCs w:val="22"/>
        </w:rPr>
        <w:t>a</w:t>
      </w:r>
      <w:r w:rsidR="002F60AE" w:rsidRPr="00A72178">
        <w:rPr>
          <w:rStyle w:val="Bodytext7pt"/>
          <w:sz w:val="22"/>
          <w:szCs w:val="22"/>
        </w:rPr>
        <w:t>.</w:t>
      </w:r>
      <w:r w:rsidRPr="00A72178">
        <w:rPr>
          <w:rStyle w:val="BodytextBookAntiqua0"/>
          <w:rFonts w:ascii="Times New Roman" w:hAnsi="Times New Roman" w:cs="Times New Roman"/>
          <w:b w:val="0"/>
          <w:sz w:val="22"/>
          <w:szCs w:val="22"/>
        </w:rPr>
        <w:t xml:space="preserve">) </w:t>
      </w:r>
      <w:r w:rsidRPr="00A72178">
        <w:rPr>
          <w:sz w:val="22"/>
          <w:szCs w:val="22"/>
        </w:rPr>
        <w:t>In deciding, for the purposes of paragraph</w:t>
      </w:r>
      <w:r w:rsidRPr="00B06B72">
        <w:rPr>
          <w:sz w:val="22"/>
          <w:szCs w:val="22"/>
        </w:rPr>
        <w:t xml:space="preserve"> </w:t>
      </w:r>
      <w:r w:rsidRPr="00B06B72">
        <w:rPr>
          <w:rStyle w:val="BodytextBookAntiqua0"/>
          <w:rFonts w:ascii="Times New Roman" w:hAnsi="Times New Roman" w:cs="Times New Roman"/>
          <w:b w:val="0"/>
          <w:sz w:val="22"/>
          <w:szCs w:val="22"/>
        </w:rPr>
        <w:t>(</w:t>
      </w:r>
      <w:r w:rsidR="00CB14D2" w:rsidRPr="00B06B72">
        <w:rPr>
          <w:rStyle w:val="BodytextBookAntiqua1"/>
          <w:rFonts w:ascii="Times New Roman" w:hAnsi="Times New Roman" w:cs="Times New Roman"/>
          <w:i/>
          <w:sz w:val="22"/>
          <w:szCs w:val="22"/>
        </w:rPr>
        <w:t>b</w:t>
      </w:r>
      <w:r w:rsidRPr="00B06B72">
        <w:rPr>
          <w:rStyle w:val="BodytextBookAntiqua0"/>
          <w:rFonts w:ascii="Times New Roman" w:hAnsi="Times New Roman" w:cs="Times New Roman"/>
          <w:b w:val="0"/>
          <w:sz w:val="22"/>
          <w:szCs w:val="22"/>
        </w:rPr>
        <w:t>)</w:t>
      </w:r>
      <w:r w:rsidRPr="00B06B72">
        <w:rPr>
          <w:rStyle w:val="BodytextBookAntiqua0"/>
          <w:rFonts w:ascii="Times New Roman" w:hAnsi="Times New Roman" w:cs="Times New Roman"/>
          <w:sz w:val="22"/>
          <w:szCs w:val="22"/>
        </w:rPr>
        <w:t xml:space="preserve"> </w:t>
      </w:r>
      <w:r w:rsidRPr="00B06B72">
        <w:rPr>
          <w:sz w:val="22"/>
          <w:szCs w:val="22"/>
        </w:rPr>
        <w:t>of the last</w:t>
      </w:r>
      <w:r w:rsidRPr="00A72178">
        <w:rPr>
          <w:sz w:val="22"/>
          <w:szCs w:val="22"/>
        </w:rPr>
        <w:t xml:space="preserve"> preceding sub-section, whether a member would have been granted a pension but for his death, the question whether or not the member was, at the time of his application, in receipt of a pension under the law .of the Commonwealth relating to invalid and old-age pensions shall not be taken into account.</w:t>
      </w:r>
    </w:p>
    <w:p w:rsidR="002E7D45" w:rsidRPr="00A72178" w:rsidRDefault="00DF3E5E" w:rsidP="00A72178">
      <w:pPr>
        <w:pStyle w:val="BodyText1"/>
        <w:shd w:val="clear" w:color="auto" w:fill="auto"/>
        <w:spacing w:line="240" w:lineRule="auto"/>
        <w:ind w:left="1008" w:firstLine="576"/>
        <w:rPr>
          <w:sz w:val="22"/>
          <w:szCs w:val="22"/>
        </w:rPr>
      </w:pPr>
      <w:r w:rsidRPr="00A72178">
        <w:rPr>
          <w:sz w:val="22"/>
          <w:szCs w:val="22"/>
        </w:rPr>
        <w:t>“</w:t>
      </w:r>
      <w:r w:rsidRPr="00A72178">
        <w:rPr>
          <w:rStyle w:val="BodytextBookAntiqua0"/>
          <w:rFonts w:ascii="Times New Roman" w:hAnsi="Times New Roman" w:cs="Times New Roman"/>
          <w:b w:val="0"/>
          <w:sz w:val="22"/>
          <w:szCs w:val="22"/>
        </w:rPr>
        <w:t>(</w:t>
      </w:r>
      <w:r w:rsidRPr="00A72178">
        <w:rPr>
          <w:rStyle w:val="BodytextBookAntiqua1"/>
          <w:rFonts w:ascii="Times New Roman" w:hAnsi="Times New Roman" w:cs="Times New Roman"/>
          <w:sz w:val="22"/>
          <w:szCs w:val="22"/>
        </w:rPr>
        <w:t>3</w:t>
      </w:r>
      <w:r w:rsidRPr="00A72178">
        <w:rPr>
          <w:rStyle w:val="Bodytext7pt"/>
          <w:smallCaps/>
          <w:sz w:val="22"/>
          <w:szCs w:val="22"/>
        </w:rPr>
        <w:t>b</w:t>
      </w:r>
      <w:r w:rsidRPr="00A72178">
        <w:rPr>
          <w:rStyle w:val="BodytextBookAntiqua0"/>
          <w:rFonts w:ascii="Times New Roman" w:hAnsi="Times New Roman" w:cs="Times New Roman"/>
          <w:b w:val="0"/>
          <w:sz w:val="22"/>
          <w:szCs w:val="22"/>
        </w:rPr>
        <w:t>.)</w:t>
      </w:r>
      <w:r w:rsidR="002F60AE" w:rsidRPr="00A72178">
        <w:rPr>
          <w:rStyle w:val="BodytextBookAntiqua0"/>
          <w:rFonts w:ascii="Times New Roman" w:hAnsi="Times New Roman" w:cs="Times New Roman"/>
          <w:b w:val="0"/>
          <w:sz w:val="22"/>
          <w:szCs w:val="22"/>
        </w:rPr>
        <w:t xml:space="preserve"> </w:t>
      </w:r>
      <w:r w:rsidRPr="00A72178">
        <w:rPr>
          <w:sz w:val="22"/>
          <w:szCs w:val="22"/>
        </w:rPr>
        <w:t xml:space="preserve">For the purposes of sub-section </w:t>
      </w:r>
      <w:r w:rsidRPr="00B06B72">
        <w:rPr>
          <w:rStyle w:val="BodytextBookAntiqua0"/>
          <w:rFonts w:ascii="Times New Roman" w:hAnsi="Times New Roman" w:cs="Times New Roman"/>
          <w:b w:val="0"/>
          <w:sz w:val="22"/>
          <w:szCs w:val="22"/>
        </w:rPr>
        <w:t>(</w:t>
      </w:r>
      <w:r w:rsidRPr="00B06B72">
        <w:rPr>
          <w:rStyle w:val="BodytextBookAntiqua1"/>
          <w:rFonts w:ascii="Times New Roman" w:hAnsi="Times New Roman" w:cs="Times New Roman"/>
          <w:sz w:val="22"/>
          <w:szCs w:val="22"/>
        </w:rPr>
        <w:t>3</w:t>
      </w:r>
      <w:r w:rsidRPr="005C2DFA">
        <w:rPr>
          <w:rStyle w:val="BodytextBookAntiqua0"/>
          <w:rFonts w:ascii="Times New Roman" w:hAnsi="Times New Roman" w:cs="Times New Roman"/>
          <w:b w:val="0"/>
          <w:sz w:val="22"/>
          <w:szCs w:val="22"/>
        </w:rPr>
        <w:t>.</w:t>
      </w:r>
      <w:r w:rsidRPr="00B06B72">
        <w:rPr>
          <w:rStyle w:val="BodytextBookAntiqua0"/>
          <w:rFonts w:ascii="Times New Roman" w:hAnsi="Times New Roman" w:cs="Times New Roman"/>
          <w:b w:val="0"/>
          <w:sz w:val="22"/>
          <w:szCs w:val="22"/>
        </w:rPr>
        <w:t>)</w:t>
      </w:r>
      <w:r w:rsidRPr="00A72178">
        <w:rPr>
          <w:rStyle w:val="BodytextBookAntiqua0"/>
          <w:rFonts w:ascii="Times New Roman" w:hAnsi="Times New Roman" w:cs="Times New Roman"/>
          <w:sz w:val="22"/>
          <w:szCs w:val="22"/>
        </w:rPr>
        <w:t xml:space="preserve"> </w:t>
      </w:r>
      <w:r w:rsidRPr="00A72178">
        <w:rPr>
          <w:sz w:val="22"/>
          <w:szCs w:val="22"/>
        </w:rPr>
        <w:t xml:space="preserve">of this section, a pension shall be deemed to be payable to a member during any period during which the member is, by reason only of his failure to comply with the requirements of section forty-five </w:t>
      </w:r>
      <w:proofErr w:type="spellStart"/>
      <w:r w:rsidRPr="00A72178">
        <w:rPr>
          <w:rStyle w:val="Bodytext65pt"/>
          <w:sz w:val="22"/>
          <w:szCs w:val="22"/>
        </w:rPr>
        <w:t>ap</w:t>
      </w:r>
      <w:proofErr w:type="spellEnd"/>
      <w:r w:rsidRPr="00A72178">
        <w:rPr>
          <w:rStyle w:val="Bodytext65pt"/>
          <w:sz w:val="22"/>
          <w:szCs w:val="22"/>
        </w:rPr>
        <w:t xml:space="preserve"> </w:t>
      </w:r>
      <w:r w:rsidRPr="00A72178">
        <w:rPr>
          <w:sz w:val="22"/>
          <w:szCs w:val="22"/>
        </w:rPr>
        <w:t>of this Act, ineligible, by virtue of that section, to receive a pension.”.</w:t>
      </w:r>
    </w:p>
    <w:p w:rsidR="002E7D45" w:rsidRPr="00A72178" w:rsidRDefault="00C05A44" w:rsidP="00A72178">
      <w:pPr>
        <w:pStyle w:val="BodyText1"/>
        <w:shd w:val="clear" w:color="auto" w:fill="auto"/>
        <w:spacing w:line="240" w:lineRule="auto"/>
        <w:ind w:firstLine="432"/>
        <w:rPr>
          <w:sz w:val="22"/>
          <w:szCs w:val="22"/>
        </w:rPr>
      </w:pPr>
      <w:r w:rsidRPr="00A72178">
        <w:rPr>
          <w:b/>
          <w:sz w:val="22"/>
          <w:szCs w:val="22"/>
        </w:rPr>
        <w:t>7.</w:t>
      </w:r>
      <w:r w:rsidR="00CB14D2">
        <w:rPr>
          <w:sz w:val="22"/>
          <w:szCs w:val="22"/>
        </w:rPr>
        <w:tab/>
      </w:r>
      <w:r w:rsidR="00DF3E5E" w:rsidRPr="00A72178">
        <w:rPr>
          <w:sz w:val="22"/>
          <w:szCs w:val="22"/>
        </w:rPr>
        <w:t xml:space="preserve">Section forty-five </w:t>
      </w:r>
      <w:proofErr w:type="spellStart"/>
      <w:r w:rsidR="00DF3E5E" w:rsidRPr="00A72178">
        <w:rPr>
          <w:rStyle w:val="Bodytext65pt"/>
          <w:sz w:val="22"/>
          <w:szCs w:val="22"/>
        </w:rPr>
        <w:t>af</w:t>
      </w:r>
      <w:proofErr w:type="spellEnd"/>
      <w:r w:rsidR="00DF3E5E" w:rsidRPr="00A72178">
        <w:rPr>
          <w:rStyle w:val="Bodytext65pt"/>
          <w:sz w:val="22"/>
          <w:szCs w:val="22"/>
        </w:rPr>
        <w:t xml:space="preserve"> </w:t>
      </w:r>
      <w:r w:rsidR="00DF3E5E" w:rsidRPr="00A72178">
        <w:rPr>
          <w:sz w:val="22"/>
          <w:szCs w:val="22"/>
        </w:rPr>
        <w:t>of the Principal Act is repealed and the following section inserted in its stead</w:t>
      </w:r>
      <w:r w:rsidR="00CB14D2">
        <w:rPr>
          <w:sz w:val="22"/>
          <w:szCs w:val="22"/>
        </w:rPr>
        <w:t>:—</w:t>
      </w:r>
    </w:p>
    <w:p w:rsidR="00CB14D2" w:rsidRPr="00A72178" w:rsidRDefault="00CB14D2" w:rsidP="00CB14D2">
      <w:pPr>
        <w:pStyle w:val="BodyText1"/>
        <w:shd w:val="clear" w:color="auto" w:fill="auto"/>
        <w:spacing w:before="120" w:after="60" w:line="240" w:lineRule="auto"/>
        <w:ind w:firstLine="0"/>
        <w:rPr>
          <w:b/>
          <w:sz w:val="22"/>
          <w:szCs w:val="22"/>
        </w:rPr>
      </w:pPr>
      <w:r w:rsidRPr="00A72178">
        <w:rPr>
          <w:b/>
        </w:rPr>
        <w:t>Restriction as to dual pensions.</w:t>
      </w:r>
    </w:p>
    <w:p w:rsidR="002E7D45" w:rsidRPr="00A72178" w:rsidRDefault="00DF3E5E" w:rsidP="00CB14D2">
      <w:pPr>
        <w:pStyle w:val="BodyText1"/>
        <w:shd w:val="clear" w:color="auto" w:fill="auto"/>
        <w:tabs>
          <w:tab w:val="left" w:pos="1170"/>
        </w:tabs>
        <w:spacing w:line="240" w:lineRule="auto"/>
        <w:ind w:firstLine="431"/>
        <w:rPr>
          <w:sz w:val="22"/>
          <w:szCs w:val="22"/>
        </w:rPr>
      </w:pPr>
      <w:r w:rsidRPr="00A72178">
        <w:rPr>
          <w:rStyle w:val="BodytextBookAntiqua0"/>
          <w:rFonts w:ascii="Times New Roman" w:hAnsi="Times New Roman" w:cs="Times New Roman"/>
          <w:b w:val="0"/>
          <w:sz w:val="22"/>
          <w:szCs w:val="22"/>
        </w:rPr>
        <w:t>“</w:t>
      </w:r>
      <w:r w:rsidRPr="00A72178">
        <w:rPr>
          <w:rStyle w:val="BodytextBookAntiqua1"/>
          <w:rFonts w:ascii="Times New Roman" w:hAnsi="Times New Roman" w:cs="Times New Roman"/>
          <w:sz w:val="22"/>
          <w:szCs w:val="22"/>
        </w:rPr>
        <w:t>45</w:t>
      </w:r>
      <w:r w:rsidRPr="00A72178">
        <w:rPr>
          <w:rStyle w:val="Bodytext7pt"/>
          <w:smallCaps/>
          <w:sz w:val="22"/>
          <w:szCs w:val="22"/>
        </w:rPr>
        <w:t>af</w:t>
      </w:r>
      <w:r w:rsidR="00C05A44" w:rsidRPr="00A72178">
        <w:rPr>
          <w:rStyle w:val="BodytextBookAntiqua0"/>
          <w:rFonts w:ascii="Times New Roman" w:hAnsi="Times New Roman" w:cs="Times New Roman"/>
          <w:b w:val="0"/>
          <w:sz w:val="22"/>
          <w:szCs w:val="22"/>
        </w:rPr>
        <w:t>.</w:t>
      </w:r>
      <w:r w:rsidR="00CB14D2">
        <w:rPr>
          <w:rStyle w:val="BodytextBookAntiqua0"/>
          <w:rFonts w:ascii="Times New Roman" w:hAnsi="Times New Roman" w:cs="Times New Roman"/>
          <w:b w:val="0"/>
          <w:sz w:val="22"/>
          <w:szCs w:val="22"/>
        </w:rPr>
        <w:tab/>
      </w:r>
      <w:r w:rsidRPr="00A72178">
        <w:rPr>
          <w:sz w:val="22"/>
          <w:szCs w:val="22"/>
        </w:rPr>
        <w:t xml:space="preserve">Notwithstanding anything contained in this Act, no person shall receive at the same time a service pension under more than one section of this Division of this Part, and no person, other than a member of the Forces who is suffering from pulmonary tuberculosis, shall receive at the same time a service pension and a pension under the law of the Commonwealth relating </w:t>
      </w:r>
      <w:r w:rsidR="00CB14D2">
        <w:rPr>
          <w:sz w:val="22"/>
          <w:szCs w:val="22"/>
        </w:rPr>
        <w:t>to invalid and old-age pensions</w:t>
      </w:r>
      <w:r w:rsidRPr="00A72178">
        <w:rPr>
          <w:sz w:val="22"/>
          <w:szCs w:val="22"/>
        </w:rPr>
        <w:t>:</w:t>
      </w:r>
    </w:p>
    <w:p w:rsidR="002E7D45" w:rsidRPr="00A72178" w:rsidRDefault="00DF3E5E" w:rsidP="00A72178">
      <w:pPr>
        <w:pStyle w:val="BodyText1"/>
        <w:shd w:val="clear" w:color="auto" w:fill="auto"/>
        <w:spacing w:line="240" w:lineRule="auto"/>
        <w:ind w:firstLine="431"/>
        <w:rPr>
          <w:sz w:val="22"/>
          <w:szCs w:val="22"/>
        </w:rPr>
      </w:pPr>
      <w:r w:rsidRPr="00A72178">
        <w:rPr>
          <w:sz w:val="22"/>
          <w:szCs w:val="22"/>
        </w:rPr>
        <w:t>Provided that a service pension on the ground that he is permanently unemployable may be granted to a member of the Forces who is receiving a pension under the law of the Commonwealth relating to invalid and old-age pensions as from the date of the surrender by such member of the last mentioned pension and, upon such surrender, service pensions may be granted to the wife and children of such member as from the date of the application for service pension by the member.”.</w:t>
      </w:r>
    </w:p>
    <w:p w:rsidR="002E7D45" w:rsidRPr="00A72178" w:rsidRDefault="00DF3E5E" w:rsidP="00A72178">
      <w:pPr>
        <w:pStyle w:val="Bodytext30"/>
        <w:shd w:val="clear" w:color="auto" w:fill="auto"/>
        <w:spacing w:before="120" w:after="60" w:line="240" w:lineRule="auto"/>
        <w:rPr>
          <w:b/>
          <w:sz w:val="20"/>
          <w:szCs w:val="20"/>
        </w:rPr>
      </w:pPr>
      <w:r w:rsidRPr="00A72178">
        <w:rPr>
          <w:b/>
          <w:sz w:val="20"/>
          <w:szCs w:val="20"/>
        </w:rPr>
        <w:t>Limit of service pension and income.</w:t>
      </w:r>
    </w:p>
    <w:p w:rsidR="002E7D45" w:rsidRPr="00A72178" w:rsidRDefault="00684F82" w:rsidP="00A72178">
      <w:pPr>
        <w:pStyle w:val="BodyText1"/>
        <w:shd w:val="clear" w:color="auto" w:fill="auto"/>
        <w:spacing w:before="60" w:line="240" w:lineRule="auto"/>
        <w:ind w:firstLine="431"/>
        <w:rPr>
          <w:sz w:val="22"/>
          <w:szCs w:val="22"/>
        </w:rPr>
      </w:pPr>
      <w:r w:rsidRPr="00A72178">
        <w:rPr>
          <w:rStyle w:val="Bodytext65pt0"/>
          <w:b/>
          <w:sz w:val="22"/>
          <w:szCs w:val="22"/>
        </w:rPr>
        <w:t>8.</w:t>
      </w:r>
      <w:r w:rsidR="00DF3E5E" w:rsidRPr="00A72178">
        <w:rPr>
          <w:rStyle w:val="Bodytext65pt0"/>
          <w:sz w:val="22"/>
          <w:szCs w:val="22"/>
        </w:rPr>
        <w:t>—(1.)</w:t>
      </w:r>
      <w:r w:rsidR="00CB14D2">
        <w:rPr>
          <w:rStyle w:val="Bodytext65pt0"/>
          <w:sz w:val="22"/>
          <w:szCs w:val="22"/>
        </w:rPr>
        <w:tab/>
      </w:r>
      <w:r w:rsidR="00DF3E5E" w:rsidRPr="00A72178">
        <w:rPr>
          <w:sz w:val="22"/>
          <w:szCs w:val="22"/>
        </w:rPr>
        <w:t xml:space="preserve">Section forty-five </w:t>
      </w:r>
      <w:r w:rsidR="00DF3E5E" w:rsidRPr="00A72178">
        <w:rPr>
          <w:rStyle w:val="Bodytext65pt"/>
          <w:sz w:val="22"/>
          <w:szCs w:val="22"/>
        </w:rPr>
        <w:t xml:space="preserve">ag </w:t>
      </w:r>
      <w:r w:rsidR="00DF3E5E" w:rsidRPr="00A72178">
        <w:rPr>
          <w:sz w:val="22"/>
          <w:szCs w:val="22"/>
        </w:rPr>
        <w:t xml:space="preserve">of the Principal Act is amended by adding at the end </w:t>
      </w:r>
      <w:r w:rsidR="00DF3E5E" w:rsidRPr="00A72178">
        <w:rPr>
          <w:sz w:val="22"/>
          <w:szCs w:val="22"/>
          <w:lang w:val="fr-FR"/>
        </w:rPr>
        <w:t>th</w:t>
      </w:r>
      <w:r w:rsidR="00093BB8" w:rsidRPr="00A72178">
        <w:rPr>
          <w:sz w:val="22"/>
          <w:szCs w:val="22"/>
          <w:lang w:val="fr-FR"/>
        </w:rPr>
        <w:t>e</w:t>
      </w:r>
      <w:r w:rsidR="00DF3E5E" w:rsidRPr="00A72178">
        <w:rPr>
          <w:sz w:val="22"/>
          <w:szCs w:val="22"/>
          <w:lang w:val="fr-FR"/>
        </w:rPr>
        <w:t xml:space="preserve">reof </w:t>
      </w:r>
      <w:r w:rsidR="00DF3E5E" w:rsidRPr="00A72178">
        <w:rPr>
          <w:sz w:val="22"/>
          <w:szCs w:val="22"/>
        </w:rPr>
        <w:t>the following sub-</w:t>
      </w:r>
      <w:r w:rsidR="00CB14D2">
        <w:rPr>
          <w:sz w:val="22"/>
          <w:szCs w:val="22"/>
        </w:rPr>
        <w:t>section</w:t>
      </w:r>
      <w:r w:rsidR="00DF3E5E" w:rsidRPr="00A72178">
        <w:rPr>
          <w:sz w:val="22"/>
          <w:szCs w:val="22"/>
        </w:rPr>
        <w:t>:—</w:t>
      </w:r>
    </w:p>
    <w:p w:rsidR="002E7D45" w:rsidRPr="00A72178" w:rsidRDefault="00DF3E5E" w:rsidP="00CB14D2">
      <w:pPr>
        <w:pStyle w:val="BodyText1"/>
        <w:shd w:val="clear" w:color="auto" w:fill="auto"/>
        <w:tabs>
          <w:tab w:val="left" w:pos="1080"/>
        </w:tabs>
        <w:spacing w:before="60" w:line="240" w:lineRule="auto"/>
        <w:ind w:firstLine="431"/>
        <w:rPr>
          <w:sz w:val="22"/>
          <w:szCs w:val="22"/>
        </w:rPr>
      </w:pPr>
      <w:r w:rsidRPr="00A72178">
        <w:rPr>
          <w:sz w:val="22"/>
          <w:szCs w:val="22"/>
        </w:rPr>
        <w:t>“</w:t>
      </w:r>
      <w:r w:rsidR="000A274A" w:rsidRPr="00A72178">
        <w:rPr>
          <w:sz w:val="22"/>
          <w:szCs w:val="22"/>
        </w:rPr>
        <w:t>(</w:t>
      </w:r>
      <w:r w:rsidRPr="00A72178">
        <w:rPr>
          <w:rStyle w:val="BodytextBookAntiqua1"/>
          <w:rFonts w:ascii="Times New Roman" w:hAnsi="Times New Roman" w:cs="Times New Roman"/>
          <w:sz w:val="22"/>
          <w:szCs w:val="22"/>
        </w:rPr>
        <w:t>3</w:t>
      </w:r>
      <w:r w:rsidRPr="00A72178">
        <w:rPr>
          <w:rStyle w:val="BodytextBookAntiqua0"/>
          <w:rFonts w:ascii="Times New Roman" w:hAnsi="Times New Roman" w:cs="Times New Roman"/>
          <w:b w:val="0"/>
          <w:sz w:val="22"/>
          <w:szCs w:val="22"/>
        </w:rPr>
        <w:t>.)</w:t>
      </w:r>
      <w:r w:rsidR="00CB14D2">
        <w:rPr>
          <w:rStyle w:val="BodytextBookAntiqua0"/>
          <w:rFonts w:ascii="Times New Roman" w:hAnsi="Times New Roman" w:cs="Times New Roman"/>
          <w:b w:val="0"/>
          <w:sz w:val="22"/>
          <w:szCs w:val="22"/>
        </w:rPr>
        <w:tab/>
      </w:r>
      <w:r w:rsidRPr="00A72178">
        <w:rPr>
          <w:sz w:val="22"/>
          <w:szCs w:val="22"/>
        </w:rPr>
        <w:t>Notwithstanding anything contained in this Act, in the computation of income for the purposes of the assessment of the rate of service pension payable under this Division to a member of the Forces who is not in receipt of an invalid pension or an old-age pension under the law of the Commonwealth relating to invalid and old-age pensions, any pension payable under that law to the wife of the member (whenever such wife was married to him) or to the husband of the member shall not be included as income.”.</w:t>
      </w:r>
    </w:p>
    <w:p w:rsidR="002E7D45" w:rsidRPr="00A72178" w:rsidRDefault="00DF3E5E" w:rsidP="00CB14D2">
      <w:pPr>
        <w:pStyle w:val="BodyText1"/>
        <w:shd w:val="clear" w:color="auto" w:fill="auto"/>
        <w:tabs>
          <w:tab w:val="left" w:pos="900"/>
        </w:tabs>
        <w:spacing w:before="60" w:line="240" w:lineRule="auto"/>
        <w:ind w:firstLine="431"/>
        <w:rPr>
          <w:sz w:val="22"/>
          <w:szCs w:val="22"/>
        </w:rPr>
      </w:pPr>
      <w:r w:rsidRPr="00A72178">
        <w:rPr>
          <w:sz w:val="22"/>
          <w:szCs w:val="22"/>
        </w:rPr>
        <w:t>(2.)</w:t>
      </w:r>
      <w:r w:rsidR="00CB14D2">
        <w:rPr>
          <w:sz w:val="22"/>
          <w:szCs w:val="22"/>
        </w:rPr>
        <w:tab/>
      </w:r>
      <w:r w:rsidRPr="00A72178">
        <w:rPr>
          <w:sz w:val="22"/>
          <w:szCs w:val="22"/>
        </w:rPr>
        <w:t>This section shall be deemed to have commenced on the first day of January, One thousand nine hundred and thirty-six.</w:t>
      </w:r>
    </w:p>
    <w:p w:rsidR="002E7D45" w:rsidRPr="00A72178" w:rsidRDefault="005D5C51" w:rsidP="00A72178">
      <w:pPr>
        <w:pStyle w:val="BodyText1"/>
        <w:shd w:val="clear" w:color="auto" w:fill="auto"/>
        <w:spacing w:before="120" w:line="240" w:lineRule="auto"/>
        <w:ind w:firstLine="431"/>
        <w:rPr>
          <w:sz w:val="22"/>
          <w:szCs w:val="22"/>
        </w:rPr>
      </w:pPr>
      <w:r w:rsidRPr="00A72178">
        <w:rPr>
          <w:b/>
          <w:sz w:val="22"/>
          <w:szCs w:val="22"/>
        </w:rPr>
        <w:t>9.</w:t>
      </w:r>
      <w:r w:rsidR="00DF3E5E" w:rsidRPr="00A72178">
        <w:rPr>
          <w:sz w:val="22"/>
          <w:szCs w:val="22"/>
        </w:rPr>
        <w:t>—(1.)</w:t>
      </w:r>
      <w:r w:rsidR="00CB14D2">
        <w:rPr>
          <w:sz w:val="22"/>
          <w:szCs w:val="22"/>
        </w:rPr>
        <w:tab/>
      </w:r>
      <w:r w:rsidR="00DF3E5E" w:rsidRPr="00A72178">
        <w:rPr>
          <w:sz w:val="22"/>
          <w:szCs w:val="22"/>
        </w:rPr>
        <w:t xml:space="preserve">After section forty-five </w:t>
      </w:r>
      <w:r w:rsidR="00DF3E5E" w:rsidRPr="00A72178">
        <w:rPr>
          <w:rStyle w:val="Bodytext65pt"/>
          <w:sz w:val="22"/>
          <w:szCs w:val="22"/>
        </w:rPr>
        <w:t xml:space="preserve">ag </w:t>
      </w:r>
      <w:r w:rsidR="00DF3E5E" w:rsidRPr="00A72178">
        <w:rPr>
          <w:sz w:val="22"/>
          <w:szCs w:val="22"/>
        </w:rPr>
        <w:t>of the Principa</w:t>
      </w:r>
      <w:bookmarkStart w:id="3" w:name="_GoBack"/>
      <w:bookmarkEnd w:id="3"/>
      <w:r w:rsidR="00DF3E5E" w:rsidRPr="00A72178">
        <w:rPr>
          <w:sz w:val="22"/>
          <w:szCs w:val="22"/>
        </w:rPr>
        <w:t>l Act th</w:t>
      </w:r>
      <w:r w:rsidR="00B06B72">
        <w:rPr>
          <w:sz w:val="22"/>
          <w:szCs w:val="22"/>
        </w:rPr>
        <w:t>e following section is inserted</w:t>
      </w:r>
      <w:r w:rsidR="00DF3E5E" w:rsidRPr="00A72178">
        <w:rPr>
          <w:sz w:val="22"/>
          <w:szCs w:val="22"/>
        </w:rPr>
        <w:t>:—</w:t>
      </w:r>
    </w:p>
    <w:p w:rsidR="002E7D45" w:rsidRPr="00A72178" w:rsidRDefault="00DF3E5E" w:rsidP="00A72178">
      <w:pPr>
        <w:pStyle w:val="Bodytext30"/>
        <w:shd w:val="clear" w:color="auto" w:fill="auto"/>
        <w:spacing w:before="120" w:after="60" w:line="240" w:lineRule="auto"/>
        <w:rPr>
          <w:b/>
          <w:sz w:val="20"/>
          <w:szCs w:val="20"/>
        </w:rPr>
      </w:pPr>
      <w:r w:rsidRPr="00A72178">
        <w:rPr>
          <w:b/>
          <w:sz w:val="20"/>
          <w:szCs w:val="20"/>
        </w:rPr>
        <w:t>Income of member and wife for the purposes of the law relating to invalid and old-age pensions.</w:t>
      </w:r>
    </w:p>
    <w:p w:rsidR="00A35566" w:rsidRPr="00A72178" w:rsidRDefault="00DF3E5E" w:rsidP="00A72178">
      <w:pPr>
        <w:pStyle w:val="BodyText1"/>
        <w:shd w:val="clear" w:color="auto" w:fill="auto"/>
        <w:spacing w:before="60" w:line="240" w:lineRule="auto"/>
        <w:ind w:firstLine="431"/>
        <w:rPr>
          <w:rStyle w:val="Bodytext75pt1"/>
          <w:sz w:val="22"/>
          <w:szCs w:val="22"/>
        </w:rPr>
      </w:pPr>
      <w:r w:rsidRPr="00A72178">
        <w:rPr>
          <w:sz w:val="22"/>
          <w:szCs w:val="22"/>
        </w:rPr>
        <w:t>“</w:t>
      </w:r>
      <w:r w:rsidRPr="00A72178">
        <w:rPr>
          <w:rStyle w:val="BodytextBookAntiqua1"/>
          <w:rFonts w:ascii="Times New Roman" w:hAnsi="Times New Roman" w:cs="Times New Roman"/>
          <w:sz w:val="22"/>
          <w:szCs w:val="22"/>
        </w:rPr>
        <w:t>45</w:t>
      </w:r>
      <w:r w:rsidRPr="00A72178">
        <w:rPr>
          <w:rStyle w:val="Bodytext7pt"/>
          <w:smallCaps/>
          <w:sz w:val="22"/>
          <w:szCs w:val="22"/>
        </w:rPr>
        <w:t>aga</w:t>
      </w:r>
      <w:r w:rsidRPr="00A72178">
        <w:rPr>
          <w:rStyle w:val="BodytextBookAntiqua0"/>
          <w:rFonts w:ascii="Times New Roman" w:hAnsi="Times New Roman" w:cs="Times New Roman"/>
          <w:b w:val="0"/>
          <w:smallCaps/>
          <w:sz w:val="22"/>
          <w:szCs w:val="22"/>
        </w:rPr>
        <w:t>.</w:t>
      </w:r>
      <w:r w:rsidRPr="009C6DAA">
        <w:rPr>
          <w:rStyle w:val="BodytextBookAntiqua0"/>
          <w:rFonts w:ascii="Times New Roman" w:hAnsi="Times New Roman" w:cs="Times New Roman"/>
          <w:b w:val="0"/>
          <w:sz w:val="22"/>
          <w:szCs w:val="22"/>
        </w:rPr>
        <w:t>—</w:t>
      </w:r>
      <w:r w:rsidRPr="00A72178">
        <w:rPr>
          <w:rStyle w:val="BodytextBookAntiqua0"/>
          <w:rFonts w:ascii="Times New Roman" w:hAnsi="Times New Roman" w:cs="Times New Roman"/>
          <w:b w:val="0"/>
          <w:sz w:val="22"/>
          <w:szCs w:val="22"/>
        </w:rPr>
        <w:t>(</w:t>
      </w:r>
      <w:r w:rsidRPr="00A72178">
        <w:rPr>
          <w:rStyle w:val="BodytextBookAntiqua1"/>
          <w:rFonts w:ascii="Times New Roman" w:hAnsi="Times New Roman" w:cs="Times New Roman"/>
          <w:sz w:val="22"/>
          <w:szCs w:val="22"/>
        </w:rPr>
        <w:t>1</w:t>
      </w:r>
      <w:r w:rsidRPr="00A72178">
        <w:rPr>
          <w:rStyle w:val="BodytextBookAntiqua0"/>
          <w:rFonts w:ascii="Times New Roman" w:hAnsi="Times New Roman" w:cs="Times New Roman"/>
          <w:b w:val="0"/>
          <w:sz w:val="22"/>
          <w:szCs w:val="22"/>
        </w:rPr>
        <w:t>.)</w:t>
      </w:r>
      <w:r w:rsidR="00CB14D2">
        <w:rPr>
          <w:rStyle w:val="BodytextBookAntiqua0"/>
          <w:rFonts w:ascii="Times New Roman" w:hAnsi="Times New Roman" w:cs="Times New Roman"/>
          <w:b w:val="0"/>
          <w:sz w:val="22"/>
          <w:szCs w:val="22"/>
        </w:rPr>
        <w:tab/>
      </w:r>
      <w:r w:rsidRPr="00A72178">
        <w:rPr>
          <w:sz w:val="22"/>
          <w:szCs w:val="22"/>
        </w:rPr>
        <w:t>Notwithstanding anything contained in the law of the Commonwealth relating to invalid and old-age pensions, in the computation of income for the purposes of the assessment of the rate of pension payable under that law to the wife of a member of the</w:t>
      </w:r>
    </w:p>
    <w:p w:rsidR="00A35566" w:rsidRPr="00A72178" w:rsidRDefault="00A35566" w:rsidP="00A72178">
      <w:pPr>
        <w:jc w:val="both"/>
        <w:rPr>
          <w:rStyle w:val="Bodytext75pt1"/>
          <w:rFonts w:eastAsia="Courier New"/>
          <w:sz w:val="22"/>
          <w:szCs w:val="22"/>
        </w:rPr>
      </w:pPr>
      <w:r w:rsidRPr="00A72178">
        <w:rPr>
          <w:rStyle w:val="Bodytext75pt1"/>
          <w:rFonts w:eastAsia="Courier New"/>
          <w:sz w:val="22"/>
          <w:szCs w:val="22"/>
        </w:rPr>
        <w:br w:type="page"/>
      </w:r>
    </w:p>
    <w:p w:rsidR="002E7D45" w:rsidRPr="00A72178" w:rsidRDefault="00DF3E5E" w:rsidP="00A72178">
      <w:pPr>
        <w:pStyle w:val="BodyText1"/>
        <w:shd w:val="clear" w:color="auto" w:fill="auto"/>
        <w:spacing w:before="60" w:line="240" w:lineRule="auto"/>
        <w:ind w:firstLine="0"/>
        <w:rPr>
          <w:sz w:val="22"/>
          <w:szCs w:val="22"/>
        </w:rPr>
      </w:pPr>
      <w:r w:rsidRPr="00A72178">
        <w:rPr>
          <w:sz w:val="22"/>
          <w:szCs w:val="22"/>
        </w:rPr>
        <w:lastRenderedPageBreak/>
        <w:t>Forces (whenever such wife was married to him) or to the husband of the member, where the member is not in receipt of a pension under that law, a service pension payable to the member under this Division shall not be included as income.</w:t>
      </w:r>
    </w:p>
    <w:p w:rsidR="002E7D45" w:rsidRPr="00A72178" w:rsidRDefault="00DF3E5E" w:rsidP="004708EC">
      <w:pPr>
        <w:pStyle w:val="BodyText1"/>
        <w:shd w:val="clear" w:color="auto" w:fill="auto"/>
        <w:tabs>
          <w:tab w:val="left" w:pos="1080"/>
        </w:tabs>
        <w:spacing w:before="60" w:line="240" w:lineRule="auto"/>
        <w:ind w:firstLine="431"/>
        <w:rPr>
          <w:sz w:val="22"/>
          <w:szCs w:val="22"/>
        </w:rPr>
      </w:pPr>
      <w:r w:rsidRPr="00A72178">
        <w:rPr>
          <w:sz w:val="22"/>
          <w:szCs w:val="22"/>
        </w:rPr>
        <w:t>“(2.)</w:t>
      </w:r>
      <w:r w:rsidR="004708EC">
        <w:rPr>
          <w:sz w:val="22"/>
          <w:szCs w:val="22"/>
        </w:rPr>
        <w:tab/>
      </w:r>
      <w:r w:rsidRPr="00A72178">
        <w:rPr>
          <w:sz w:val="22"/>
          <w:szCs w:val="22"/>
        </w:rPr>
        <w:t>Notwithstanding anything contained in the law of the Commonwealth relating to invalid and old-age pensions, in the computation of income for the purposes of the assessment of the rate of pension payable under that Act to a member of the Forces who is suffering from pulmonary tuberculosis and who is undergoing treatment for that disease as an inmate of a hospital, sanatorium, or similar institution, the value of board and lodging received by him therein shall not be included as income.”.</w:t>
      </w:r>
    </w:p>
    <w:p w:rsidR="002E7D45" w:rsidRPr="00A72178" w:rsidRDefault="00DF3E5E" w:rsidP="004708EC">
      <w:pPr>
        <w:pStyle w:val="BodyText1"/>
        <w:shd w:val="clear" w:color="auto" w:fill="auto"/>
        <w:tabs>
          <w:tab w:val="left" w:pos="900"/>
        </w:tabs>
        <w:spacing w:before="60" w:line="240" w:lineRule="auto"/>
        <w:ind w:firstLine="431"/>
        <w:rPr>
          <w:sz w:val="22"/>
          <w:szCs w:val="22"/>
        </w:rPr>
      </w:pPr>
      <w:r w:rsidRPr="00A72178">
        <w:rPr>
          <w:sz w:val="22"/>
          <w:szCs w:val="22"/>
        </w:rPr>
        <w:t>(2.)</w:t>
      </w:r>
      <w:r w:rsidR="004708EC">
        <w:rPr>
          <w:sz w:val="22"/>
          <w:szCs w:val="22"/>
        </w:rPr>
        <w:tab/>
      </w:r>
      <w:r w:rsidRPr="00A72178">
        <w:rPr>
          <w:sz w:val="22"/>
          <w:szCs w:val="22"/>
        </w:rPr>
        <w:t xml:space="preserve">Sub-section (1.) of section forty-five </w:t>
      </w:r>
      <w:proofErr w:type="spellStart"/>
      <w:r w:rsidRPr="00A72178">
        <w:rPr>
          <w:rStyle w:val="Bodytext65pt"/>
          <w:sz w:val="22"/>
          <w:szCs w:val="22"/>
        </w:rPr>
        <w:t>aga</w:t>
      </w:r>
      <w:proofErr w:type="spellEnd"/>
      <w:r w:rsidRPr="00A72178">
        <w:rPr>
          <w:rStyle w:val="Bodytext65pt"/>
          <w:sz w:val="22"/>
          <w:szCs w:val="22"/>
        </w:rPr>
        <w:t xml:space="preserve">, </w:t>
      </w:r>
      <w:r w:rsidRPr="00A72178">
        <w:rPr>
          <w:sz w:val="22"/>
          <w:szCs w:val="22"/>
        </w:rPr>
        <w:t>inserted in the Principal Act by this section, shall be deemed to have commenced on the first day of January, One thousand nine hundred and thirty-six.</w:t>
      </w:r>
    </w:p>
    <w:p w:rsidR="002E7D45" w:rsidRPr="00A72178" w:rsidRDefault="00925128" w:rsidP="004708EC">
      <w:pPr>
        <w:pStyle w:val="BodyText1"/>
        <w:shd w:val="clear" w:color="auto" w:fill="auto"/>
        <w:tabs>
          <w:tab w:val="left" w:pos="900"/>
        </w:tabs>
        <w:spacing w:before="120" w:line="240" w:lineRule="auto"/>
        <w:ind w:firstLine="431"/>
        <w:rPr>
          <w:sz w:val="22"/>
          <w:szCs w:val="22"/>
        </w:rPr>
      </w:pPr>
      <w:r w:rsidRPr="00A72178">
        <w:rPr>
          <w:b/>
          <w:sz w:val="22"/>
          <w:szCs w:val="22"/>
        </w:rPr>
        <w:t>10.</w:t>
      </w:r>
      <w:r w:rsidR="004708EC">
        <w:rPr>
          <w:sz w:val="22"/>
          <w:szCs w:val="22"/>
        </w:rPr>
        <w:tab/>
      </w:r>
      <w:r w:rsidR="00DF3E5E" w:rsidRPr="00A72178">
        <w:rPr>
          <w:sz w:val="22"/>
          <w:szCs w:val="22"/>
        </w:rPr>
        <w:t xml:space="preserve">Section forty-five </w:t>
      </w:r>
      <w:r w:rsidR="00DF3E5E" w:rsidRPr="00A72178">
        <w:rPr>
          <w:rStyle w:val="Bodytext65pt"/>
          <w:sz w:val="22"/>
          <w:szCs w:val="22"/>
        </w:rPr>
        <w:t>an</w:t>
      </w:r>
      <w:r w:rsidR="00B06B72">
        <w:rPr>
          <w:rStyle w:val="Bodytext65pt"/>
          <w:sz w:val="22"/>
          <w:szCs w:val="22"/>
        </w:rPr>
        <w:t xml:space="preserve"> </w:t>
      </w:r>
      <w:r w:rsidR="00DF3E5E" w:rsidRPr="00A72178">
        <w:rPr>
          <w:sz w:val="22"/>
          <w:szCs w:val="22"/>
        </w:rPr>
        <w:t>of the Principal Act is repealed and the followin</w:t>
      </w:r>
      <w:r w:rsidR="004708EC">
        <w:rPr>
          <w:sz w:val="22"/>
          <w:szCs w:val="22"/>
        </w:rPr>
        <w:t>g section inserted in its stead</w:t>
      </w:r>
      <w:r w:rsidR="00DF3E5E" w:rsidRPr="00A72178">
        <w:rPr>
          <w:sz w:val="22"/>
          <w:szCs w:val="22"/>
        </w:rPr>
        <w:t>:—</w:t>
      </w:r>
    </w:p>
    <w:p w:rsidR="002E7D45" w:rsidRPr="00A72178" w:rsidRDefault="00DF3E5E" w:rsidP="00A72178">
      <w:pPr>
        <w:pStyle w:val="Bodytext201"/>
        <w:shd w:val="clear" w:color="auto" w:fill="auto"/>
        <w:spacing w:before="120" w:after="60" w:line="240" w:lineRule="auto"/>
        <w:rPr>
          <w:b/>
          <w:sz w:val="20"/>
          <w:szCs w:val="20"/>
        </w:rPr>
      </w:pPr>
      <w:r w:rsidRPr="00A72178">
        <w:rPr>
          <w:b/>
          <w:sz w:val="20"/>
          <w:szCs w:val="20"/>
        </w:rPr>
        <w:t>Pension to widow and children of service pensioner.</w:t>
      </w:r>
    </w:p>
    <w:p w:rsidR="002E7D45" w:rsidRPr="00A72178" w:rsidRDefault="00DF3E5E" w:rsidP="00A72178">
      <w:pPr>
        <w:pStyle w:val="BodyText1"/>
        <w:shd w:val="clear" w:color="auto" w:fill="auto"/>
        <w:spacing w:line="240" w:lineRule="auto"/>
        <w:ind w:firstLine="720"/>
        <w:rPr>
          <w:sz w:val="22"/>
          <w:szCs w:val="22"/>
        </w:rPr>
      </w:pPr>
      <w:r w:rsidRPr="00A72178">
        <w:rPr>
          <w:sz w:val="22"/>
          <w:szCs w:val="22"/>
        </w:rPr>
        <w:t>“</w:t>
      </w:r>
      <w:r w:rsidRPr="00A72178">
        <w:rPr>
          <w:rStyle w:val="BodytextBookAntiqua1"/>
          <w:rFonts w:ascii="Times New Roman" w:hAnsi="Times New Roman" w:cs="Times New Roman"/>
          <w:sz w:val="22"/>
          <w:szCs w:val="22"/>
        </w:rPr>
        <w:t>45</w:t>
      </w:r>
      <w:r w:rsidRPr="00A72178">
        <w:rPr>
          <w:rStyle w:val="Bodytext7pt"/>
          <w:smallCaps/>
          <w:sz w:val="22"/>
          <w:szCs w:val="22"/>
        </w:rPr>
        <w:t>an</w:t>
      </w:r>
      <w:r w:rsidRPr="00A72178">
        <w:rPr>
          <w:rStyle w:val="BodytextBookAntiqua0"/>
          <w:rFonts w:ascii="Times New Roman" w:hAnsi="Times New Roman" w:cs="Times New Roman"/>
          <w:b w:val="0"/>
          <w:smallCaps/>
          <w:sz w:val="22"/>
          <w:szCs w:val="22"/>
        </w:rPr>
        <w:t>.</w:t>
      </w:r>
      <w:r w:rsidR="004708EC">
        <w:rPr>
          <w:rStyle w:val="BodytextBookAntiqua0"/>
          <w:rFonts w:ascii="Times New Roman" w:hAnsi="Times New Roman" w:cs="Times New Roman"/>
          <w:b w:val="0"/>
          <w:sz w:val="22"/>
          <w:szCs w:val="22"/>
        </w:rPr>
        <w:tab/>
      </w:r>
      <w:r w:rsidRPr="00A72178">
        <w:rPr>
          <w:sz w:val="22"/>
          <w:szCs w:val="22"/>
        </w:rPr>
        <w:t>Upon the death of a member of the Forces the service pension previously payable, or granted subsequent to his death, to the wife and children of the member may, subject to this Act, be continued at such rates, not exceeding the maximum rate payable under this Act to the wife or children as the case may be, as the Commission or a Board determines, but, if the wife re-marries, all such pensions shall be cancelled as from the date of the re-marriage.”.'</w:t>
      </w:r>
    </w:p>
    <w:p w:rsidR="002E7D45" w:rsidRPr="00A72178" w:rsidRDefault="00CB14B8" w:rsidP="004708EC">
      <w:pPr>
        <w:pStyle w:val="BodyText1"/>
        <w:shd w:val="clear" w:color="auto" w:fill="auto"/>
        <w:tabs>
          <w:tab w:val="left" w:pos="900"/>
        </w:tabs>
        <w:spacing w:before="60" w:line="240" w:lineRule="auto"/>
        <w:ind w:firstLine="431"/>
        <w:rPr>
          <w:sz w:val="22"/>
          <w:szCs w:val="22"/>
        </w:rPr>
      </w:pPr>
      <w:r w:rsidRPr="00A72178">
        <w:rPr>
          <w:b/>
          <w:sz w:val="22"/>
          <w:szCs w:val="22"/>
        </w:rPr>
        <w:t>11.</w:t>
      </w:r>
      <w:r w:rsidR="004708EC">
        <w:rPr>
          <w:sz w:val="22"/>
          <w:szCs w:val="22"/>
        </w:rPr>
        <w:tab/>
      </w:r>
      <w:r w:rsidR="00DF3E5E" w:rsidRPr="00A72178">
        <w:rPr>
          <w:sz w:val="22"/>
          <w:szCs w:val="22"/>
        </w:rPr>
        <w:t xml:space="preserve">Section forty-five </w:t>
      </w:r>
      <w:proofErr w:type="spellStart"/>
      <w:r w:rsidR="00DF3E5E" w:rsidRPr="00A72178">
        <w:rPr>
          <w:rStyle w:val="Bodytext65pt"/>
          <w:sz w:val="22"/>
          <w:szCs w:val="22"/>
        </w:rPr>
        <w:t>ao</w:t>
      </w:r>
      <w:proofErr w:type="spellEnd"/>
      <w:r w:rsidR="00DF3E5E" w:rsidRPr="00A72178">
        <w:rPr>
          <w:rStyle w:val="Bodytext65pt"/>
          <w:sz w:val="22"/>
          <w:szCs w:val="22"/>
        </w:rPr>
        <w:t xml:space="preserve"> </w:t>
      </w:r>
      <w:r w:rsidR="00DF3E5E" w:rsidRPr="00A72178">
        <w:rPr>
          <w:sz w:val="22"/>
          <w:szCs w:val="22"/>
        </w:rPr>
        <w:t>of the Principal Act is repealed and the followin</w:t>
      </w:r>
      <w:r w:rsidR="004708EC">
        <w:rPr>
          <w:sz w:val="22"/>
          <w:szCs w:val="22"/>
        </w:rPr>
        <w:t>g section inserted in its stead</w:t>
      </w:r>
      <w:r w:rsidR="00DF3E5E" w:rsidRPr="00A72178">
        <w:rPr>
          <w:sz w:val="22"/>
          <w:szCs w:val="22"/>
        </w:rPr>
        <w:t>:—</w:t>
      </w:r>
    </w:p>
    <w:p w:rsidR="002E7D45" w:rsidRPr="00A72178" w:rsidRDefault="00AC4294" w:rsidP="00A72178">
      <w:pPr>
        <w:pStyle w:val="BodyText1"/>
        <w:shd w:val="clear" w:color="auto" w:fill="auto"/>
        <w:spacing w:before="120" w:after="60" w:line="240" w:lineRule="auto"/>
        <w:ind w:firstLine="0"/>
        <w:rPr>
          <w:b/>
        </w:rPr>
      </w:pPr>
      <w:r w:rsidRPr="00A72178">
        <w:rPr>
          <w:b/>
        </w:rPr>
        <w:t>Limit of pension where pensioner i</w:t>
      </w:r>
      <w:r w:rsidR="00DF3E5E" w:rsidRPr="00A72178">
        <w:rPr>
          <w:b/>
        </w:rPr>
        <w:t>n a public institution.</w:t>
      </w:r>
    </w:p>
    <w:p w:rsidR="002E7D45" w:rsidRPr="00A72178" w:rsidRDefault="00DF3E5E" w:rsidP="00A72178">
      <w:pPr>
        <w:pStyle w:val="BodyText1"/>
        <w:shd w:val="clear" w:color="auto" w:fill="auto"/>
        <w:spacing w:line="240" w:lineRule="auto"/>
        <w:ind w:firstLine="720"/>
        <w:rPr>
          <w:sz w:val="22"/>
          <w:szCs w:val="22"/>
        </w:rPr>
      </w:pPr>
      <w:r w:rsidRPr="00A72178">
        <w:rPr>
          <w:sz w:val="22"/>
          <w:szCs w:val="22"/>
        </w:rPr>
        <w:t>“</w:t>
      </w:r>
      <w:r w:rsidRPr="00A72178">
        <w:rPr>
          <w:rStyle w:val="BodytextBookAntiqua1"/>
          <w:rFonts w:ascii="Times New Roman" w:hAnsi="Times New Roman" w:cs="Times New Roman"/>
          <w:sz w:val="22"/>
          <w:szCs w:val="22"/>
        </w:rPr>
        <w:t>45</w:t>
      </w:r>
      <w:r w:rsidRPr="00A72178">
        <w:rPr>
          <w:rStyle w:val="Bodytext7pt"/>
          <w:smallCaps/>
          <w:sz w:val="22"/>
          <w:szCs w:val="22"/>
        </w:rPr>
        <w:t>ao</w:t>
      </w:r>
      <w:r w:rsidRPr="00A72178">
        <w:rPr>
          <w:rStyle w:val="BodytextBookAntiqua0"/>
          <w:rFonts w:ascii="Times New Roman" w:hAnsi="Times New Roman" w:cs="Times New Roman"/>
          <w:b w:val="0"/>
          <w:smallCaps/>
          <w:sz w:val="22"/>
          <w:szCs w:val="22"/>
        </w:rPr>
        <w:t>.</w:t>
      </w:r>
      <w:r w:rsidRPr="00A72178">
        <w:rPr>
          <w:sz w:val="22"/>
          <w:szCs w:val="22"/>
        </w:rPr>
        <w:t>—(1.)</w:t>
      </w:r>
      <w:r w:rsidR="004708EC">
        <w:rPr>
          <w:sz w:val="22"/>
          <w:szCs w:val="22"/>
        </w:rPr>
        <w:tab/>
      </w:r>
      <w:r w:rsidRPr="00A72178">
        <w:rPr>
          <w:sz w:val="22"/>
          <w:szCs w:val="22"/>
        </w:rPr>
        <w:t>If an applicant for service</w:t>
      </w:r>
      <w:r w:rsidR="004708EC">
        <w:rPr>
          <w:sz w:val="22"/>
          <w:szCs w:val="22"/>
        </w:rPr>
        <w:t xml:space="preserve"> </w:t>
      </w:r>
      <w:r w:rsidRPr="00A72178">
        <w:rPr>
          <w:sz w:val="22"/>
          <w:szCs w:val="22"/>
        </w:rPr>
        <w:t>pension is an inmate, or a service pensioner becomes an inmate, of an asylum for the insane, a hospital, sanatorium, benevolent home or similar institution, the rate of service pension payable to the applicant or pensioner so long as he remains an inmate, shall not, subject to this section, in any case exceed twelve shillings per fortnight.</w:t>
      </w:r>
    </w:p>
    <w:p w:rsidR="002E7D45" w:rsidRPr="00A72178" w:rsidRDefault="00DF3E5E" w:rsidP="004708EC">
      <w:pPr>
        <w:pStyle w:val="BodyText1"/>
        <w:shd w:val="clear" w:color="auto" w:fill="auto"/>
        <w:tabs>
          <w:tab w:val="left" w:pos="900"/>
        </w:tabs>
        <w:spacing w:before="60" w:line="240" w:lineRule="auto"/>
        <w:ind w:firstLine="431"/>
        <w:rPr>
          <w:sz w:val="22"/>
          <w:szCs w:val="22"/>
        </w:rPr>
      </w:pPr>
      <w:r w:rsidRPr="00A72178">
        <w:rPr>
          <w:sz w:val="22"/>
          <w:szCs w:val="22"/>
        </w:rPr>
        <w:t>(2.)</w:t>
      </w:r>
      <w:r w:rsidR="004708EC">
        <w:rPr>
          <w:sz w:val="22"/>
          <w:szCs w:val="22"/>
        </w:rPr>
        <w:tab/>
      </w:r>
      <w:r w:rsidRPr="00A72178">
        <w:rPr>
          <w:sz w:val="22"/>
          <w:szCs w:val="22"/>
        </w:rPr>
        <w:t>The rate specified in this section shall commence—</w:t>
      </w:r>
    </w:p>
    <w:p w:rsidR="002E7D45" w:rsidRPr="00A72178" w:rsidRDefault="001649E0" w:rsidP="00A72178">
      <w:pPr>
        <w:pStyle w:val="BodyText1"/>
        <w:shd w:val="clear" w:color="auto" w:fill="auto"/>
        <w:spacing w:line="240" w:lineRule="auto"/>
        <w:ind w:left="1296" w:hanging="720"/>
        <w:rPr>
          <w:sz w:val="22"/>
          <w:szCs w:val="22"/>
        </w:rPr>
      </w:pPr>
      <w:r w:rsidRPr="00A72178">
        <w:rPr>
          <w:sz w:val="22"/>
          <w:szCs w:val="22"/>
        </w:rPr>
        <w:t>(</w:t>
      </w:r>
      <w:r w:rsidRPr="00A72178">
        <w:rPr>
          <w:i/>
          <w:sz w:val="22"/>
          <w:szCs w:val="22"/>
        </w:rPr>
        <w:t>a</w:t>
      </w:r>
      <w:r w:rsidRPr="00A72178">
        <w:rPr>
          <w:sz w:val="22"/>
          <w:szCs w:val="22"/>
        </w:rPr>
        <w:t xml:space="preserve">) </w:t>
      </w:r>
      <w:r w:rsidR="00DF3E5E" w:rsidRPr="00A72178">
        <w:rPr>
          <w:sz w:val="22"/>
          <w:szCs w:val="22"/>
        </w:rPr>
        <w:t>where it is granted in pursuance of an application made by a person who is an inmate as specified in this section—as f</w:t>
      </w:r>
      <w:r w:rsidR="004708EC">
        <w:rPr>
          <w:sz w:val="22"/>
          <w:szCs w:val="22"/>
        </w:rPr>
        <w:t>rom the date of the application</w:t>
      </w:r>
      <w:r w:rsidR="00DF3E5E" w:rsidRPr="00A72178">
        <w:rPr>
          <w:sz w:val="22"/>
          <w:szCs w:val="22"/>
        </w:rPr>
        <w:t>; and</w:t>
      </w:r>
    </w:p>
    <w:p w:rsidR="002E7D45" w:rsidRPr="00A72178" w:rsidRDefault="001649E0" w:rsidP="00A72178">
      <w:pPr>
        <w:pStyle w:val="BodyText1"/>
        <w:shd w:val="clear" w:color="auto" w:fill="auto"/>
        <w:spacing w:line="240" w:lineRule="auto"/>
        <w:ind w:left="1296" w:hanging="720"/>
        <w:rPr>
          <w:sz w:val="22"/>
          <w:szCs w:val="22"/>
        </w:rPr>
      </w:pPr>
      <w:r w:rsidRPr="00A72178">
        <w:rPr>
          <w:sz w:val="22"/>
          <w:szCs w:val="22"/>
        </w:rPr>
        <w:t>(</w:t>
      </w:r>
      <w:r w:rsidRPr="00A72178">
        <w:rPr>
          <w:i/>
          <w:sz w:val="22"/>
          <w:szCs w:val="22"/>
        </w:rPr>
        <w:t>b</w:t>
      </w:r>
      <w:r w:rsidRPr="00A72178">
        <w:rPr>
          <w:sz w:val="22"/>
          <w:szCs w:val="22"/>
        </w:rPr>
        <w:t xml:space="preserve">) </w:t>
      </w:r>
      <w:r w:rsidR="00DF3E5E" w:rsidRPr="00A72178">
        <w:rPr>
          <w:sz w:val="22"/>
          <w:szCs w:val="22"/>
        </w:rPr>
        <w:t>where a service pensioner becomes such an inmate—as from the day upon which the first periodical payment of pension is made after the date upon which he became such an inmate.</w:t>
      </w:r>
    </w:p>
    <w:p w:rsidR="002E7D45" w:rsidRPr="00A72178" w:rsidRDefault="00DF3E5E" w:rsidP="00D804D1">
      <w:pPr>
        <w:pStyle w:val="BodyText1"/>
        <w:shd w:val="clear" w:color="auto" w:fill="auto"/>
        <w:tabs>
          <w:tab w:val="left" w:pos="900"/>
        </w:tabs>
        <w:spacing w:before="60" w:line="240" w:lineRule="auto"/>
        <w:ind w:firstLine="431"/>
        <w:rPr>
          <w:sz w:val="22"/>
          <w:szCs w:val="22"/>
        </w:rPr>
      </w:pPr>
      <w:r w:rsidRPr="00A72178">
        <w:rPr>
          <w:sz w:val="22"/>
          <w:szCs w:val="22"/>
        </w:rPr>
        <w:t>(3.)</w:t>
      </w:r>
      <w:r w:rsidR="00D804D1">
        <w:rPr>
          <w:sz w:val="22"/>
          <w:szCs w:val="22"/>
        </w:rPr>
        <w:tab/>
      </w:r>
      <w:r w:rsidRPr="00A72178">
        <w:rPr>
          <w:sz w:val="22"/>
          <w:szCs w:val="22"/>
        </w:rPr>
        <w:t>This section shall not apply to a membe</w:t>
      </w:r>
      <w:r w:rsidR="00611913" w:rsidRPr="00A72178">
        <w:rPr>
          <w:sz w:val="22"/>
          <w:szCs w:val="22"/>
        </w:rPr>
        <w:t>r</w:t>
      </w:r>
      <w:r w:rsidRPr="00A72178">
        <w:rPr>
          <w:sz w:val="22"/>
          <w:szCs w:val="22"/>
        </w:rPr>
        <w:t xml:space="preserve"> of the Forces who is suffering from pulmonary tuberculosis and is undergoing treatment for that disease in any institution specified in sub-section (1.) of this section.”.</w:t>
      </w:r>
    </w:p>
    <w:sectPr w:rsidR="002E7D45" w:rsidRPr="00A72178" w:rsidSect="004140A0">
      <w:headerReference w:type="even" r:id="rId8"/>
      <w:headerReference w:type="default" r:id="rId9"/>
      <w:headerReference w:type="first" r:id="rId10"/>
      <w:pgSz w:w="11909" w:h="16834" w:code="9"/>
      <w:pgMar w:top="1440" w:right="1440" w:bottom="1440" w:left="1440" w:header="720" w:footer="6" w:gutter="56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38" w:rsidRDefault="00253A38" w:rsidP="002E7D45">
      <w:r>
        <w:separator/>
      </w:r>
    </w:p>
  </w:endnote>
  <w:endnote w:type="continuationSeparator" w:id="0">
    <w:p w:rsidR="00253A38" w:rsidRDefault="00253A38" w:rsidP="002E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38" w:rsidRDefault="00253A38">
      <w:r>
        <w:separator/>
      </w:r>
    </w:p>
  </w:footnote>
  <w:footnote w:type="continuationSeparator" w:id="0">
    <w:p w:rsidR="00253A38" w:rsidRDefault="0025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A8" w:rsidRPr="00BA64A8" w:rsidRDefault="00291A20" w:rsidP="002156B4">
    <w:pPr>
      <w:pStyle w:val="Header"/>
      <w:tabs>
        <w:tab w:val="clear" w:pos="9026"/>
        <w:tab w:val="right" w:pos="8460"/>
      </w:tabs>
      <w:jc w:val="both"/>
      <w:rPr>
        <w:rFonts w:ascii="Times New Roman" w:hAnsi="Times New Roman" w:cs="Times New Roman"/>
        <w:sz w:val="20"/>
        <w:szCs w:val="20"/>
      </w:rPr>
    </w:pPr>
    <w:r w:rsidRPr="00BA64A8">
      <w:rPr>
        <w:rFonts w:ascii="Times New Roman" w:hAnsi="Times New Roman" w:cs="Times New Roman"/>
        <w:bCs/>
        <w:color w:val="auto"/>
        <w:sz w:val="20"/>
        <w:szCs w:val="20"/>
        <w:lang w:val="en-IN"/>
      </w:rPr>
      <w:t>No. 67.</w:t>
    </w:r>
    <w:r w:rsidR="00BA64A8" w:rsidRPr="00BA64A8">
      <w:rPr>
        <w:rFonts w:ascii="Times New Roman" w:hAnsi="Times New Roman" w:cs="Times New Roman"/>
        <w:sz w:val="20"/>
        <w:szCs w:val="20"/>
      </w:rPr>
      <w:ptab w:relativeTo="margin" w:alignment="center" w:leader="none"/>
    </w:r>
    <w:r w:rsidR="00BA64A8" w:rsidRPr="00BA64A8">
      <w:rPr>
        <w:rFonts w:ascii="Times New Roman" w:hAnsi="Times New Roman" w:cs="Times New Roman"/>
        <w:i/>
        <w:iCs/>
        <w:color w:val="auto"/>
        <w:sz w:val="20"/>
        <w:szCs w:val="20"/>
        <w:lang w:val="en-IN"/>
      </w:rPr>
      <w:t>Australian Soldiers’ Repatriation.</w:t>
    </w:r>
    <w:r w:rsidR="00BA64A8" w:rsidRPr="00BA64A8">
      <w:rPr>
        <w:rFonts w:ascii="Times New Roman" w:hAnsi="Times New Roman" w:cs="Times New Roman"/>
        <w:sz w:val="20"/>
        <w:szCs w:val="20"/>
      </w:rPr>
      <w:ptab w:relativeTo="margin" w:alignment="right" w:leader="none"/>
    </w:r>
    <w:r w:rsidRPr="00BA64A8">
      <w:rPr>
        <w:rFonts w:ascii="Times New Roman" w:hAnsi="Times New Roman" w:cs="Times New Roman"/>
        <w:bCs/>
        <w:color w:val="auto"/>
        <w:sz w:val="20"/>
        <w:szCs w:val="20"/>
        <w:lang w:val="en-IN"/>
      </w:rPr>
      <w:t>1936.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4D" w:rsidRPr="00DB424D" w:rsidRDefault="00AF02C9" w:rsidP="00012276">
    <w:pPr>
      <w:pStyle w:val="Header"/>
      <w:tabs>
        <w:tab w:val="clear" w:pos="9026"/>
        <w:tab w:val="right" w:pos="8460"/>
      </w:tabs>
      <w:jc w:val="both"/>
      <w:rPr>
        <w:rFonts w:ascii="Times New Roman" w:hAnsi="Times New Roman" w:cs="Times New Roman"/>
        <w:sz w:val="20"/>
        <w:szCs w:val="20"/>
      </w:rPr>
    </w:pPr>
    <w:r w:rsidRPr="00DB424D">
      <w:rPr>
        <w:rFonts w:ascii="Times New Roman" w:hAnsi="Times New Roman" w:cs="Times New Roman"/>
        <w:sz w:val="20"/>
        <w:szCs w:val="20"/>
      </w:rPr>
      <w:t>1936.</w:t>
    </w:r>
    <w:r w:rsidR="00DB424D" w:rsidRPr="00DB424D">
      <w:rPr>
        <w:rFonts w:ascii="Times New Roman" w:hAnsi="Times New Roman" w:cs="Times New Roman"/>
        <w:sz w:val="20"/>
        <w:szCs w:val="20"/>
      </w:rPr>
      <w:ptab w:relativeTo="margin" w:alignment="center" w:leader="none"/>
    </w:r>
    <w:r w:rsidR="00DB424D" w:rsidRPr="00DB424D">
      <w:rPr>
        <w:rFonts w:ascii="Times New Roman" w:hAnsi="Times New Roman" w:cs="Times New Roman"/>
        <w:i/>
        <w:iCs/>
        <w:color w:val="auto"/>
        <w:sz w:val="20"/>
        <w:szCs w:val="20"/>
        <w:lang w:val="en-IN"/>
      </w:rPr>
      <w:t>Australian Soldiers</w:t>
    </w:r>
    <w:r w:rsidR="00DB424D" w:rsidRPr="00DB424D">
      <w:rPr>
        <w:rFonts w:ascii="Times New Roman" w:hAnsi="Times New Roman" w:cs="Times New Roman"/>
        <w:iCs/>
        <w:color w:val="auto"/>
        <w:sz w:val="20"/>
        <w:szCs w:val="20"/>
        <w:lang w:val="en-IN"/>
      </w:rPr>
      <w:t>’</w:t>
    </w:r>
    <w:r w:rsidR="00DB424D" w:rsidRPr="00DB424D">
      <w:rPr>
        <w:rFonts w:ascii="Times New Roman" w:hAnsi="Times New Roman" w:cs="Times New Roman"/>
        <w:i/>
        <w:iCs/>
        <w:color w:val="auto"/>
        <w:sz w:val="20"/>
        <w:szCs w:val="20"/>
        <w:lang w:val="en-IN"/>
      </w:rPr>
      <w:t xml:space="preserve"> Repatriation.</w:t>
    </w:r>
    <w:r w:rsidR="00DB424D" w:rsidRPr="00DB424D">
      <w:rPr>
        <w:rFonts w:ascii="Times New Roman" w:hAnsi="Times New Roman" w:cs="Times New Roman"/>
        <w:sz w:val="20"/>
        <w:szCs w:val="20"/>
      </w:rPr>
      <w:ptab w:relativeTo="margin" w:alignment="right" w:leader="none"/>
    </w:r>
    <w:r w:rsidRPr="00DB424D">
      <w:rPr>
        <w:rFonts w:ascii="Times New Roman" w:hAnsi="Times New Roman" w:cs="Times New Roman"/>
        <w:bCs/>
        <w:color w:val="auto"/>
        <w:sz w:val="20"/>
        <w:szCs w:val="20"/>
        <w:lang w:val="en-IN"/>
      </w:rPr>
      <w:t>No. 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91" w:rsidRDefault="00ED7A91" w:rsidP="00ED7A91">
    <w:pPr>
      <w:pStyle w:val="Header"/>
      <w:spacing w:before="240"/>
    </w:pPr>
    <w:r w:rsidRPr="00ED7A91">
      <w:rPr>
        <w:rStyle w:val="Bodytext4NotItalic"/>
        <w:rFonts w:eastAsia="Courier New"/>
        <w:i w:val="0"/>
        <w:iCs w:val="0"/>
        <w:sz w:val="22"/>
        <w:szCs w:val="22"/>
      </w:rPr>
      <w:t>1936.</w:t>
    </w:r>
    <w:r>
      <w:ptab w:relativeTo="margin" w:alignment="center" w:leader="none"/>
    </w:r>
    <w:r w:rsidRPr="00ED7A91">
      <w:rPr>
        <w:rFonts w:ascii="Times New Roman" w:hAnsi="Times New Roman" w:cs="Times New Roman"/>
        <w:sz w:val="22"/>
        <w:szCs w:val="22"/>
      </w:rPr>
      <w:t>Australian Soldiers’ Repatriation.</w:t>
    </w:r>
    <w:r>
      <w:ptab w:relativeTo="margin" w:alignment="right" w:leader="none"/>
    </w:r>
    <w:r w:rsidRPr="00ED7A91">
      <w:rPr>
        <w:rStyle w:val="Bodytext4NotItalic"/>
        <w:rFonts w:eastAsia="Courier New"/>
        <w:i w:val="0"/>
        <w:iCs w:val="0"/>
        <w:sz w:val="22"/>
        <w:szCs w:val="22"/>
      </w:rPr>
      <w:t>No. 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2716"/>
    <w:multiLevelType w:val="multilevel"/>
    <w:tmpl w:val="58F425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F5901"/>
    <w:multiLevelType w:val="multilevel"/>
    <w:tmpl w:val="9BFA6848"/>
    <w:lvl w:ilvl="0">
      <w:start w:val="1"/>
      <w:numFmt w:val="lowerLetter"/>
      <w:lvlText w:val="(%1)"/>
      <w:lvlJc w:val="left"/>
      <w:rPr>
        <w:rFonts w:ascii="Times New Roman" w:eastAsia="Times New Roman" w:hAnsi="Times New Roman" w:cs="Times New Roman"/>
        <w:b w:val="0"/>
        <w:bCs w:val="0"/>
        <w:i/>
        <w:iCs/>
        <w:smallCaps w:val="0"/>
        <w:strike w:val="0"/>
        <w:color w:val="000000"/>
        <w:spacing w:val="3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0118E0"/>
    <w:multiLevelType w:val="multilevel"/>
    <w:tmpl w:val="E1D6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0B49C4"/>
    <w:multiLevelType w:val="multilevel"/>
    <w:tmpl w:val="6D085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5731AC"/>
    <w:multiLevelType w:val="multilevel"/>
    <w:tmpl w:val="B7908858"/>
    <w:lvl w:ilvl="0">
      <w:start w:val="1"/>
      <w:numFmt w:val="lowerLetter"/>
      <w:lvlText w:val="(%1)"/>
      <w:lvlJc w:val="left"/>
      <w:rPr>
        <w:rFonts w:ascii="Times New Roman" w:eastAsia="Times New Roman" w:hAnsi="Times New Roman" w:cs="Times New Roman"/>
        <w:b w:val="0"/>
        <w:bCs w:val="0"/>
        <w:i/>
        <w:iCs/>
        <w:smallCaps w:val="0"/>
        <w:strike w:val="0"/>
        <w:color w:val="000000"/>
        <w:spacing w:val="3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606302"/>
    <w:multiLevelType w:val="multilevel"/>
    <w:tmpl w:val="298675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
  <w:rsids>
    <w:rsidRoot w:val="002E7D45"/>
    <w:rsid w:val="00010A5D"/>
    <w:rsid w:val="00012276"/>
    <w:rsid w:val="00013B5D"/>
    <w:rsid w:val="00016117"/>
    <w:rsid w:val="00042A86"/>
    <w:rsid w:val="00042BC9"/>
    <w:rsid w:val="0004774C"/>
    <w:rsid w:val="00075052"/>
    <w:rsid w:val="00093A8F"/>
    <w:rsid w:val="00093BB8"/>
    <w:rsid w:val="000A274A"/>
    <w:rsid w:val="000B1DD8"/>
    <w:rsid w:val="000E0489"/>
    <w:rsid w:val="001216C1"/>
    <w:rsid w:val="001649E0"/>
    <w:rsid w:val="001867FE"/>
    <w:rsid w:val="001B1F79"/>
    <w:rsid w:val="002156B4"/>
    <w:rsid w:val="00253A38"/>
    <w:rsid w:val="00254826"/>
    <w:rsid w:val="00257F49"/>
    <w:rsid w:val="002763B6"/>
    <w:rsid w:val="00291A20"/>
    <w:rsid w:val="002A1A48"/>
    <w:rsid w:val="002A4514"/>
    <w:rsid w:val="002E0FE3"/>
    <w:rsid w:val="002E7D45"/>
    <w:rsid w:val="002F0DE8"/>
    <w:rsid w:val="002F1773"/>
    <w:rsid w:val="002F60AE"/>
    <w:rsid w:val="00314DDC"/>
    <w:rsid w:val="0031590D"/>
    <w:rsid w:val="00342DBF"/>
    <w:rsid w:val="003746FE"/>
    <w:rsid w:val="003762FD"/>
    <w:rsid w:val="003935E5"/>
    <w:rsid w:val="003A5DF8"/>
    <w:rsid w:val="003C2E6F"/>
    <w:rsid w:val="003D3E30"/>
    <w:rsid w:val="004140A0"/>
    <w:rsid w:val="004169CD"/>
    <w:rsid w:val="0043132C"/>
    <w:rsid w:val="00435CF6"/>
    <w:rsid w:val="00436436"/>
    <w:rsid w:val="0046642E"/>
    <w:rsid w:val="004708EC"/>
    <w:rsid w:val="00481CB6"/>
    <w:rsid w:val="00492A9F"/>
    <w:rsid w:val="004A7C4B"/>
    <w:rsid w:val="004C1CE1"/>
    <w:rsid w:val="004D6B7F"/>
    <w:rsid w:val="004F36CC"/>
    <w:rsid w:val="005145F6"/>
    <w:rsid w:val="0051701F"/>
    <w:rsid w:val="005249D2"/>
    <w:rsid w:val="0052547F"/>
    <w:rsid w:val="005C2DFA"/>
    <w:rsid w:val="005D0984"/>
    <w:rsid w:val="005D5C51"/>
    <w:rsid w:val="00611913"/>
    <w:rsid w:val="00636F9E"/>
    <w:rsid w:val="00644D4C"/>
    <w:rsid w:val="00663355"/>
    <w:rsid w:val="00664E62"/>
    <w:rsid w:val="00681EA7"/>
    <w:rsid w:val="00684F82"/>
    <w:rsid w:val="006953C4"/>
    <w:rsid w:val="006B50B9"/>
    <w:rsid w:val="006C5975"/>
    <w:rsid w:val="006C59A7"/>
    <w:rsid w:val="006D161F"/>
    <w:rsid w:val="006F5FB4"/>
    <w:rsid w:val="00717A5A"/>
    <w:rsid w:val="007C11BE"/>
    <w:rsid w:val="007D44D6"/>
    <w:rsid w:val="00801163"/>
    <w:rsid w:val="00804C63"/>
    <w:rsid w:val="00842A4A"/>
    <w:rsid w:val="008635A0"/>
    <w:rsid w:val="008B70C9"/>
    <w:rsid w:val="008F0835"/>
    <w:rsid w:val="00911AA3"/>
    <w:rsid w:val="00925128"/>
    <w:rsid w:val="00932A81"/>
    <w:rsid w:val="009711A3"/>
    <w:rsid w:val="00975A90"/>
    <w:rsid w:val="00984DBB"/>
    <w:rsid w:val="009C6DAA"/>
    <w:rsid w:val="009D556F"/>
    <w:rsid w:val="009F07B0"/>
    <w:rsid w:val="009F576A"/>
    <w:rsid w:val="00A16A53"/>
    <w:rsid w:val="00A35566"/>
    <w:rsid w:val="00A37D26"/>
    <w:rsid w:val="00A4500D"/>
    <w:rsid w:val="00A72178"/>
    <w:rsid w:val="00AA2207"/>
    <w:rsid w:val="00AC4294"/>
    <w:rsid w:val="00AF02C9"/>
    <w:rsid w:val="00B06B72"/>
    <w:rsid w:val="00B13443"/>
    <w:rsid w:val="00B22DD1"/>
    <w:rsid w:val="00B242D5"/>
    <w:rsid w:val="00B6558F"/>
    <w:rsid w:val="00B7091B"/>
    <w:rsid w:val="00B823B0"/>
    <w:rsid w:val="00BA64A8"/>
    <w:rsid w:val="00BB4BFB"/>
    <w:rsid w:val="00C01039"/>
    <w:rsid w:val="00C05A44"/>
    <w:rsid w:val="00C23C72"/>
    <w:rsid w:val="00C54341"/>
    <w:rsid w:val="00C803E5"/>
    <w:rsid w:val="00C87DC9"/>
    <w:rsid w:val="00CA1D0F"/>
    <w:rsid w:val="00CB14B8"/>
    <w:rsid w:val="00CB14D2"/>
    <w:rsid w:val="00CB4578"/>
    <w:rsid w:val="00CC5BCA"/>
    <w:rsid w:val="00D15E8B"/>
    <w:rsid w:val="00D21FCC"/>
    <w:rsid w:val="00D50C31"/>
    <w:rsid w:val="00D804D1"/>
    <w:rsid w:val="00D93C5A"/>
    <w:rsid w:val="00DB424D"/>
    <w:rsid w:val="00DC0CDE"/>
    <w:rsid w:val="00DD6546"/>
    <w:rsid w:val="00DE68BB"/>
    <w:rsid w:val="00DF3E5E"/>
    <w:rsid w:val="00E04BBF"/>
    <w:rsid w:val="00E87A00"/>
    <w:rsid w:val="00EB03DF"/>
    <w:rsid w:val="00EB15D6"/>
    <w:rsid w:val="00EC5EEA"/>
    <w:rsid w:val="00ED2878"/>
    <w:rsid w:val="00ED7A91"/>
    <w:rsid w:val="00F27A7C"/>
    <w:rsid w:val="00F667D9"/>
    <w:rsid w:val="00F8085F"/>
    <w:rsid w:val="00FA2E69"/>
    <w:rsid w:val="00FA69D5"/>
    <w:rsid w:val="00FC2DA5"/>
    <w:rsid w:val="00FC41C6"/>
    <w:rsid w:val="00FD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7D4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7D45"/>
    <w:rPr>
      <w:color w:val="0066CC"/>
      <w:u w:val="single"/>
    </w:rPr>
  </w:style>
  <w:style w:type="character" w:customStyle="1" w:styleId="Bodytext3">
    <w:name w:val="Body text (3)_"/>
    <w:basedOn w:val="DefaultParagraphFont"/>
    <w:link w:val="Bodytext30"/>
    <w:rsid w:val="002E7D45"/>
    <w:rPr>
      <w:rFonts w:ascii="Times New Roman" w:eastAsia="Times New Roman" w:hAnsi="Times New Roman" w:cs="Times New Roman"/>
      <w:b w:val="0"/>
      <w:bCs w:val="0"/>
      <w:i w:val="0"/>
      <w:iCs w:val="0"/>
      <w:smallCaps w:val="0"/>
      <w:strike w:val="0"/>
      <w:sz w:val="13"/>
      <w:szCs w:val="13"/>
      <w:u w:val="none"/>
    </w:rPr>
  </w:style>
  <w:style w:type="character" w:customStyle="1" w:styleId="Bodytext4">
    <w:name w:val="Body text (4)_"/>
    <w:basedOn w:val="DefaultParagraphFont"/>
    <w:link w:val="Bodytext40"/>
    <w:rsid w:val="002E7D45"/>
    <w:rPr>
      <w:rFonts w:ascii="Times New Roman" w:eastAsia="Times New Roman" w:hAnsi="Times New Roman" w:cs="Times New Roman"/>
      <w:b w:val="0"/>
      <w:bCs w:val="0"/>
      <w:i/>
      <w:iCs/>
      <w:smallCaps w:val="0"/>
      <w:strike w:val="0"/>
      <w:sz w:val="20"/>
      <w:szCs w:val="20"/>
      <w:u w:val="none"/>
    </w:rPr>
  </w:style>
  <w:style w:type="character" w:customStyle="1" w:styleId="Bodytext4NotItalic">
    <w:name w:val="Body text (4) + Not Italic"/>
    <w:basedOn w:val="Bodytext4"/>
    <w:rsid w:val="002E7D4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1">
    <w:name w:val="Heading #1_"/>
    <w:basedOn w:val="DefaultParagraphFont"/>
    <w:link w:val="Heading10"/>
    <w:rsid w:val="002E7D45"/>
    <w:rPr>
      <w:rFonts w:ascii="Book Antiqua" w:eastAsia="Book Antiqua" w:hAnsi="Book Antiqua" w:cs="Book Antiqua"/>
      <w:b w:val="0"/>
      <w:bCs w:val="0"/>
      <w:i w:val="0"/>
      <w:iCs w:val="0"/>
      <w:smallCaps w:val="0"/>
      <w:strike w:val="0"/>
      <w:sz w:val="28"/>
      <w:szCs w:val="28"/>
      <w:u w:val="none"/>
    </w:rPr>
  </w:style>
  <w:style w:type="character" w:customStyle="1" w:styleId="Heading2">
    <w:name w:val="Heading #2_"/>
    <w:basedOn w:val="DefaultParagraphFont"/>
    <w:link w:val="Heading20"/>
    <w:rsid w:val="002E7D45"/>
    <w:rPr>
      <w:rFonts w:ascii="Times New Roman" w:eastAsia="Times New Roman" w:hAnsi="Times New Roman" w:cs="Times New Roman"/>
      <w:b/>
      <w:bCs/>
      <w:i w:val="0"/>
      <w:iCs w:val="0"/>
      <w:smallCaps w:val="0"/>
      <w:strike w:val="0"/>
      <w:u w:val="none"/>
    </w:rPr>
  </w:style>
  <w:style w:type="character" w:customStyle="1" w:styleId="Bodytext5">
    <w:name w:val="Body text (5)_"/>
    <w:basedOn w:val="DefaultParagraphFont"/>
    <w:link w:val="Bodytext50"/>
    <w:rsid w:val="002E7D45"/>
    <w:rPr>
      <w:rFonts w:ascii="Times New Roman" w:eastAsia="Times New Roman" w:hAnsi="Times New Roman" w:cs="Times New Roman"/>
      <w:b/>
      <w:bCs/>
      <w:i w:val="0"/>
      <w:iCs w:val="0"/>
      <w:smallCaps w:val="0"/>
      <w:strike w:val="0"/>
      <w:u w:val="none"/>
    </w:rPr>
  </w:style>
  <w:style w:type="character" w:customStyle="1" w:styleId="Bodytext510pt">
    <w:name w:val="Body text (5) + 10 pt"/>
    <w:aliases w:val="Not Bold"/>
    <w:basedOn w:val="Bodytext5"/>
    <w:rsid w:val="002E7D45"/>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5Italic">
    <w:name w:val="Body text (5) + Italic"/>
    <w:aliases w:val="Spacing 0 pt"/>
    <w:basedOn w:val="Bodytext5"/>
    <w:rsid w:val="002E7D4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Heading4">
    <w:name w:val="Heading #4_"/>
    <w:basedOn w:val="DefaultParagraphFont"/>
    <w:link w:val="Heading40"/>
    <w:rsid w:val="002E7D45"/>
    <w:rPr>
      <w:rFonts w:ascii="Times New Roman" w:eastAsia="Times New Roman" w:hAnsi="Times New Roman" w:cs="Times New Roman"/>
      <w:b/>
      <w:bCs/>
      <w:i w:val="0"/>
      <w:iCs w:val="0"/>
      <w:smallCaps w:val="0"/>
      <w:strike w:val="0"/>
      <w:sz w:val="22"/>
      <w:szCs w:val="22"/>
      <w:u w:val="none"/>
    </w:rPr>
  </w:style>
  <w:style w:type="character" w:customStyle="1" w:styleId="Heading41">
    <w:name w:val="Heading #4"/>
    <w:basedOn w:val="Heading4"/>
    <w:rsid w:val="002E7D4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
    <w:name w:val="Body text (2)_"/>
    <w:basedOn w:val="DefaultParagraphFont"/>
    <w:link w:val="Bodytext20"/>
    <w:rsid w:val="002E7D45"/>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2E7D45"/>
    <w:rPr>
      <w:rFonts w:ascii="Times New Roman" w:eastAsia="Times New Roman" w:hAnsi="Times New Roman" w:cs="Times New Roman"/>
      <w:b w:val="0"/>
      <w:bCs w:val="0"/>
      <w:i w:val="0"/>
      <w:iCs w:val="0"/>
      <w:smallCaps w:val="0"/>
      <w:strike w:val="0"/>
      <w:sz w:val="20"/>
      <w:szCs w:val="20"/>
      <w:u w:val="none"/>
    </w:rPr>
  </w:style>
  <w:style w:type="character" w:customStyle="1" w:styleId="BodytextItalic">
    <w:name w:val="Body text + Italic"/>
    <w:basedOn w:val="Bodytext"/>
    <w:rsid w:val="002E7D4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Italic0">
    <w:name w:val="Body text + Italic"/>
    <w:aliases w:val="Spacing 1 pt"/>
    <w:basedOn w:val="Bodytext"/>
    <w:rsid w:val="002E7D45"/>
    <w:rPr>
      <w:rFonts w:ascii="Times New Roman" w:eastAsia="Times New Roman" w:hAnsi="Times New Roman" w:cs="Times New Roman"/>
      <w:b w:val="0"/>
      <w:bCs w:val="0"/>
      <w:i/>
      <w:iCs/>
      <w:smallCaps w:val="0"/>
      <w:strike w:val="0"/>
      <w:color w:val="000000"/>
      <w:spacing w:val="30"/>
      <w:w w:val="100"/>
      <w:position w:val="0"/>
      <w:sz w:val="20"/>
      <w:szCs w:val="20"/>
      <w:u w:val="none"/>
      <w:lang w:val="en-US"/>
    </w:rPr>
  </w:style>
  <w:style w:type="character" w:customStyle="1" w:styleId="Bodytext19">
    <w:name w:val="Body text (19)_"/>
    <w:basedOn w:val="DefaultParagraphFont"/>
    <w:link w:val="Bodytext190"/>
    <w:rsid w:val="002E7D45"/>
    <w:rPr>
      <w:rFonts w:ascii="Book Antiqua" w:eastAsia="Book Antiqua" w:hAnsi="Book Antiqua" w:cs="Book Antiqua"/>
      <w:b w:val="0"/>
      <w:bCs w:val="0"/>
      <w:i w:val="0"/>
      <w:iCs w:val="0"/>
      <w:smallCaps w:val="0"/>
      <w:strike w:val="0"/>
      <w:sz w:val="13"/>
      <w:szCs w:val="13"/>
      <w:u w:val="none"/>
    </w:rPr>
  </w:style>
  <w:style w:type="character" w:customStyle="1" w:styleId="Bodytext195pt">
    <w:name w:val="Body text (19) + 5 pt"/>
    <w:aliases w:val="Italic"/>
    <w:basedOn w:val="Bodytext19"/>
    <w:rsid w:val="002E7D45"/>
    <w:rPr>
      <w:rFonts w:ascii="Book Antiqua" w:eastAsia="Book Antiqua" w:hAnsi="Book Antiqua" w:cs="Book Antiqua"/>
      <w:b w:val="0"/>
      <w:bCs w:val="0"/>
      <w:i/>
      <w:iCs/>
      <w:smallCaps w:val="0"/>
      <w:strike w:val="0"/>
      <w:color w:val="000000"/>
      <w:spacing w:val="0"/>
      <w:w w:val="100"/>
      <w:position w:val="0"/>
      <w:sz w:val="10"/>
      <w:szCs w:val="10"/>
      <w:u w:val="none"/>
      <w:lang w:val="en-US"/>
    </w:rPr>
  </w:style>
  <w:style w:type="character" w:customStyle="1" w:styleId="Bodytext191">
    <w:name w:val="Body text (19)"/>
    <w:basedOn w:val="Bodytext19"/>
    <w:rsid w:val="002E7D45"/>
    <w:rPr>
      <w:rFonts w:ascii="Book Antiqua" w:eastAsia="Book Antiqua" w:hAnsi="Book Antiqua" w:cs="Book Antiqua"/>
      <w:b w:val="0"/>
      <w:bCs w:val="0"/>
      <w:i w:val="0"/>
      <w:iCs w:val="0"/>
      <w:smallCaps w:val="0"/>
      <w:strike w:val="0"/>
      <w:color w:val="000000"/>
      <w:spacing w:val="0"/>
      <w:w w:val="100"/>
      <w:position w:val="0"/>
      <w:sz w:val="13"/>
      <w:szCs w:val="13"/>
      <w:u w:val="single"/>
      <w:lang w:val="en-US"/>
    </w:rPr>
  </w:style>
  <w:style w:type="character" w:customStyle="1" w:styleId="BodytextTahoma">
    <w:name w:val="Body text + Tahoma"/>
    <w:aliases w:val="9.5 pt,Bold"/>
    <w:basedOn w:val="Bodytext"/>
    <w:rsid w:val="002E7D45"/>
    <w:rPr>
      <w:rFonts w:ascii="Tahoma" w:eastAsia="Tahoma" w:hAnsi="Tahoma" w:cs="Tahoma"/>
      <w:b/>
      <w:bCs/>
      <w:i w:val="0"/>
      <w:iCs w:val="0"/>
      <w:smallCaps w:val="0"/>
      <w:strike w:val="0"/>
      <w:color w:val="000000"/>
      <w:spacing w:val="0"/>
      <w:w w:val="100"/>
      <w:position w:val="0"/>
      <w:sz w:val="19"/>
      <w:szCs w:val="19"/>
      <w:u w:val="none"/>
    </w:rPr>
  </w:style>
  <w:style w:type="character" w:customStyle="1" w:styleId="BodytextBookAntiqua">
    <w:name w:val="Body text + Book Antiqua"/>
    <w:aliases w:val="8.5 pt"/>
    <w:basedOn w:val="Bodytext"/>
    <w:rsid w:val="002E7D45"/>
    <w:rPr>
      <w:rFonts w:ascii="Book Antiqua" w:eastAsia="Book Antiqua" w:hAnsi="Book Antiqua" w:cs="Book Antiqua"/>
      <w:b w:val="0"/>
      <w:bCs w:val="0"/>
      <w:i w:val="0"/>
      <w:iCs w:val="0"/>
      <w:smallCaps w:val="0"/>
      <w:strike w:val="0"/>
      <w:color w:val="000000"/>
      <w:spacing w:val="0"/>
      <w:w w:val="100"/>
      <w:position w:val="0"/>
      <w:sz w:val="17"/>
      <w:szCs w:val="17"/>
      <w:u w:val="none"/>
    </w:rPr>
  </w:style>
  <w:style w:type="character" w:customStyle="1" w:styleId="Bodytext75pt">
    <w:name w:val="Body text + 7.5 pt"/>
    <w:basedOn w:val="Bodytext"/>
    <w:rsid w:val="002E7D4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Headerorfooter">
    <w:name w:val="Header or footer_"/>
    <w:basedOn w:val="DefaultParagraphFont"/>
    <w:link w:val="Headerorfooter0"/>
    <w:rsid w:val="002E7D45"/>
    <w:rPr>
      <w:rFonts w:ascii="Times New Roman" w:eastAsia="Times New Roman" w:hAnsi="Times New Roman" w:cs="Times New Roman"/>
      <w:b w:val="0"/>
      <w:bCs w:val="0"/>
      <w:i/>
      <w:iCs/>
      <w:smallCaps w:val="0"/>
      <w:strike w:val="0"/>
      <w:sz w:val="20"/>
      <w:szCs w:val="20"/>
      <w:u w:val="none"/>
    </w:rPr>
  </w:style>
  <w:style w:type="character" w:customStyle="1" w:styleId="HeaderorfooterBold">
    <w:name w:val="Header or footer + Bold"/>
    <w:aliases w:val="Not Italic"/>
    <w:basedOn w:val="Headerorfooter"/>
    <w:rsid w:val="002E7D45"/>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erorfooter1">
    <w:name w:val="Header or footer"/>
    <w:basedOn w:val="Headerorfooter"/>
    <w:rsid w:val="002E7D4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75pt0">
    <w:name w:val="Body text + 7.5 pt"/>
    <w:aliases w:val="Small Caps"/>
    <w:basedOn w:val="Bodytext"/>
    <w:rsid w:val="002E7D45"/>
    <w:rPr>
      <w:rFonts w:ascii="Times New Roman" w:eastAsia="Times New Roman" w:hAnsi="Times New Roman" w:cs="Times New Roman"/>
      <w:b w:val="0"/>
      <w:bCs w:val="0"/>
      <w:i w:val="0"/>
      <w:iCs w:val="0"/>
      <w:smallCaps/>
      <w:strike w:val="0"/>
      <w:color w:val="000000"/>
      <w:spacing w:val="0"/>
      <w:w w:val="100"/>
      <w:position w:val="0"/>
      <w:sz w:val="15"/>
      <w:szCs w:val="15"/>
      <w:u w:val="none"/>
      <w:lang w:val="de-DE"/>
    </w:rPr>
  </w:style>
  <w:style w:type="character" w:customStyle="1" w:styleId="BodytextBookAntiqua0">
    <w:name w:val="Body text + Book Antiqua"/>
    <w:aliases w:val="8.5 pt,Bold"/>
    <w:basedOn w:val="Bodytext"/>
    <w:rsid w:val="002E7D45"/>
    <w:rPr>
      <w:rFonts w:ascii="Book Antiqua" w:eastAsia="Book Antiqua" w:hAnsi="Book Antiqua" w:cs="Book Antiqua"/>
      <w:b/>
      <w:bCs/>
      <w:i w:val="0"/>
      <w:iCs w:val="0"/>
      <w:smallCaps w:val="0"/>
      <w:strike w:val="0"/>
      <w:color w:val="000000"/>
      <w:spacing w:val="0"/>
      <w:w w:val="100"/>
      <w:position w:val="0"/>
      <w:sz w:val="17"/>
      <w:szCs w:val="17"/>
      <w:u w:val="none"/>
      <w:lang w:val="en-US"/>
    </w:rPr>
  </w:style>
  <w:style w:type="character" w:customStyle="1" w:styleId="BodytextBookAntiqua1">
    <w:name w:val="Body text + Book Antiqua"/>
    <w:aliases w:val="9.5 pt"/>
    <w:basedOn w:val="Bodytext"/>
    <w:rsid w:val="002E7D45"/>
    <w:rPr>
      <w:rFonts w:ascii="Book Antiqua" w:eastAsia="Book Antiqua" w:hAnsi="Book Antiqua" w:cs="Book Antiqua"/>
      <w:b w:val="0"/>
      <w:bCs w:val="0"/>
      <w:i w:val="0"/>
      <w:iCs w:val="0"/>
      <w:smallCaps w:val="0"/>
      <w:strike w:val="0"/>
      <w:color w:val="000000"/>
      <w:spacing w:val="0"/>
      <w:w w:val="100"/>
      <w:position w:val="0"/>
      <w:sz w:val="19"/>
      <w:szCs w:val="19"/>
      <w:u w:val="none"/>
      <w:lang w:val="en-US"/>
    </w:rPr>
  </w:style>
  <w:style w:type="character" w:customStyle="1" w:styleId="Bodytext7pt">
    <w:name w:val="Body text + 7 pt"/>
    <w:basedOn w:val="Bodytext"/>
    <w:rsid w:val="002E7D4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65pt">
    <w:name w:val="Body text + 6.5 pt"/>
    <w:aliases w:val="Small Caps"/>
    <w:basedOn w:val="Bodytext"/>
    <w:rsid w:val="002E7D45"/>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65pt0">
    <w:name w:val="Body text + 6.5 pt"/>
    <w:basedOn w:val="Bodytext"/>
    <w:rsid w:val="002E7D4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75pt1">
    <w:name w:val="Body text + 7.5 pt"/>
    <w:aliases w:val="Bold"/>
    <w:basedOn w:val="Bodytext"/>
    <w:rsid w:val="002E7D45"/>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200">
    <w:name w:val="Body text (20)_"/>
    <w:basedOn w:val="DefaultParagraphFont"/>
    <w:link w:val="Bodytext201"/>
    <w:rsid w:val="002E7D45"/>
    <w:rPr>
      <w:rFonts w:ascii="Times New Roman" w:eastAsia="Times New Roman" w:hAnsi="Times New Roman" w:cs="Times New Roman"/>
      <w:b w:val="0"/>
      <w:bCs w:val="0"/>
      <w:i w:val="0"/>
      <w:iCs w:val="0"/>
      <w:smallCaps w:val="0"/>
      <w:strike w:val="0"/>
      <w:sz w:val="13"/>
      <w:szCs w:val="13"/>
      <w:u w:val="none"/>
    </w:rPr>
  </w:style>
  <w:style w:type="paragraph" w:customStyle="1" w:styleId="Bodytext30">
    <w:name w:val="Body text (3)"/>
    <w:basedOn w:val="Normal"/>
    <w:link w:val="Bodytext3"/>
    <w:rsid w:val="002E7D45"/>
    <w:pPr>
      <w:shd w:val="clear" w:color="auto" w:fill="FFFFFF"/>
      <w:spacing w:line="120" w:lineRule="exact"/>
      <w:jc w:val="both"/>
    </w:pPr>
    <w:rPr>
      <w:rFonts w:ascii="Times New Roman" w:eastAsia="Times New Roman" w:hAnsi="Times New Roman" w:cs="Times New Roman"/>
      <w:sz w:val="13"/>
      <w:szCs w:val="13"/>
    </w:rPr>
  </w:style>
  <w:style w:type="paragraph" w:customStyle="1" w:styleId="Bodytext40">
    <w:name w:val="Body text (4)"/>
    <w:basedOn w:val="Normal"/>
    <w:link w:val="Bodytext4"/>
    <w:rsid w:val="002E7D45"/>
    <w:pPr>
      <w:shd w:val="clear" w:color="auto" w:fill="FFFFFF"/>
      <w:spacing w:line="0" w:lineRule="atLeast"/>
      <w:ind w:hanging="580"/>
      <w:jc w:val="both"/>
    </w:pPr>
    <w:rPr>
      <w:rFonts w:ascii="Times New Roman" w:eastAsia="Times New Roman" w:hAnsi="Times New Roman" w:cs="Times New Roman"/>
      <w:i/>
      <w:iCs/>
      <w:sz w:val="20"/>
      <w:szCs w:val="20"/>
    </w:rPr>
  </w:style>
  <w:style w:type="paragraph" w:customStyle="1" w:styleId="Heading10">
    <w:name w:val="Heading #1"/>
    <w:basedOn w:val="Normal"/>
    <w:link w:val="Heading1"/>
    <w:rsid w:val="002E7D45"/>
    <w:pPr>
      <w:shd w:val="clear" w:color="auto" w:fill="FFFFFF"/>
      <w:spacing w:line="341" w:lineRule="exact"/>
      <w:jc w:val="center"/>
      <w:outlineLvl w:val="0"/>
    </w:pPr>
    <w:rPr>
      <w:rFonts w:ascii="Book Antiqua" w:eastAsia="Book Antiqua" w:hAnsi="Book Antiqua" w:cs="Book Antiqua"/>
      <w:sz w:val="28"/>
      <w:szCs w:val="28"/>
    </w:rPr>
  </w:style>
  <w:style w:type="paragraph" w:customStyle="1" w:styleId="Heading20">
    <w:name w:val="Heading #2"/>
    <w:basedOn w:val="Normal"/>
    <w:link w:val="Heading2"/>
    <w:rsid w:val="002E7D45"/>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Bodytext50">
    <w:name w:val="Body text (5)"/>
    <w:basedOn w:val="Normal"/>
    <w:link w:val="Bodytext5"/>
    <w:rsid w:val="002E7D45"/>
    <w:pPr>
      <w:shd w:val="clear" w:color="auto" w:fill="FFFFFF"/>
      <w:spacing w:line="278" w:lineRule="exact"/>
      <w:ind w:hanging="580"/>
      <w:jc w:val="both"/>
    </w:pPr>
    <w:rPr>
      <w:rFonts w:ascii="Times New Roman" w:eastAsia="Times New Roman" w:hAnsi="Times New Roman" w:cs="Times New Roman"/>
      <w:b/>
      <w:bCs/>
    </w:rPr>
  </w:style>
  <w:style w:type="paragraph" w:customStyle="1" w:styleId="Heading40">
    <w:name w:val="Heading #4"/>
    <w:basedOn w:val="Normal"/>
    <w:link w:val="Heading4"/>
    <w:rsid w:val="002E7D45"/>
    <w:pPr>
      <w:shd w:val="clear" w:color="auto" w:fill="FFFFFF"/>
      <w:spacing w:line="0" w:lineRule="atLeast"/>
      <w:jc w:val="right"/>
      <w:outlineLvl w:val="3"/>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2E7D45"/>
    <w:pPr>
      <w:shd w:val="clear" w:color="auto" w:fill="FFFFFF"/>
      <w:spacing w:line="216" w:lineRule="exact"/>
      <w:jc w:val="both"/>
    </w:pPr>
    <w:rPr>
      <w:rFonts w:ascii="Times New Roman" w:eastAsia="Times New Roman" w:hAnsi="Times New Roman" w:cs="Times New Roman"/>
      <w:sz w:val="20"/>
      <w:szCs w:val="20"/>
    </w:rPr>
  </w:style>
  <w:style w:type="paragraph" w:customStyle="1" w:styleId="BodyText1">
    <w:name w:val="Body Text1"/>
    <w:basedOn w:val="Normal"/>
    <w:link w:val="Bodytext"/>
    <w:rsid w:val="002E7D45"/>
    <w:pPr>
      <w:shd w:val="clear" w:color="auto" w:fill="FFFFFF"/>
      <w:spacing w:line="221" w:lineRule="exact"/>
      <w:ind w:hanging="2040"/>
      <w:jc w:val="both"/>
    </w:pPr>
    <w:rPr>
      <w:rFonts w:ascii="Times New Roman" w:eastAsia="Times New Roman" w:hAnsi="Times New Roman" w:cs="Times New Roman"/>
      <w:sz w:val="20"/>
      <w:szCs w:val="20"/>
    </w:rPr>
  </w:style>
  <w:style w:type="paragraph" w:customStyle="1" w:styleId="Bodytext190">
    <w:name w:val="Body text (19)"/>
    <w:basedOn w:val="Normal"/>
    <w:link w:val="Bodytext19"/>
    <w:rsid w:val="002E7D45"/>
    <w:pPr>
      <w:shd w:val="clear" w:color="auto" w:fill="FFFFFF"/>
      <w:spacing w:line="0" w:lineRule="atLeast"/>
      <w:jc w:val="center"/>
    </w:pPr>
    <w:rPr>
      <w:rFonts w:ascii="Book Antiqua" w:eastAsia="Book Antiqua" w:hAnsi="Book Antiqua" w:cs="Book Antiqua"/>
      <w:sz w:val="13"/>
      <w:szCs w:val="13"/>
    </w:rPr>
  </w:style>
  <w:style w:type="paragraph" w:customStyle="1" w:styleId="Headerorfooter0">
    <w:name w:val="Header or footer"/>
    <w:basedOn w:val="Normal"/>
    <w:link w:val="Headerorfooter"/>
    <w:rsid w:val="002E7D45"/>
    <w:pPr>
      <w:shd w:val="clear" w:color="auto" w:fill="FFFFFF"/>
      <w:spacing w:line="0" w:lineRule="atLeast"/>
    </w:pPr>
    <w:rPr>
      <w:rFonts w:ascii="Times New Roman" w:eastAsia="Times New Roman" w:hAnsi="Times New Roman" w:cs="Times New Roman"/>
      <w:i/>
      <w:iCs/>
      <w:sz w:val="20"/>
      <w:szCs w:val="20"/>
    </w:rPr>
  </w:style>
  <w:style w:type="paragraph" w:customStyle="1" w:styleId="Bodytext201">
    <w:name w:val="Body text (20)"/>
    <w:basedOn w:val="Normal"/>
    <w:link w:val="Bodytext200"/>
    <w:rsid w:val="002E7D45"/>
    <w:pPr>
      <w:shd w:val="clear" w:color="auto" w:fill="FFFFFF"/>
      <w:spacing w:line="120" w:lineRule="exact"/>
      <w:jc w:val="both"/>
    </w:pPr>
    <w:rPr>
      <w:rFonts w:ascii="Times New Roman" w:eastAsia="Times New Roman" w:hAnsi="Times New Roman" w:cs="Times New Roman"/>
      <w:sz w:val="13"/>
      <w:szCs w:val="13"/>
    </w:rPr>
  </w:style>
  <w:style w:type="paragraph" w:styleId="Footer">
    <w:name w:val="footer"/>
    <w:basedOn w:val="Normal"/>
    <w:link w:val="FooterChar"/>
    <w:uiPriority w:val="99"/>
    <w:semiHidden/>
    <w:unhideWhenUsed/>
    <w:rsid w:val="00ED7A91"/>
    <w:pPr>
      <w:tabs>
        <w:tab w:val="center" w:pos="4513"/>
        <w:tab w:val="right" w:pos="9026"/>
      </w:tabs>
    </w:pPr>
  </w:style>
  <w:style w:type="character" w:customStyle="1" w:styleId="FooterChar">
    <w:name w:val="Footer Char"/>
    <w:basedOn w:val="DefaultParagraphFont"/>
    <w:link w:val="Footer"/>
    <w:uiPriority w:val="99"/>
    <w:semiHidden/>
    <w:rsid w:val="00ED7A91"/>
    <w:rPr>
      <w:color w:val="000000"/>
    </w:rPr>
  </w:style>
  <w:style w:type="paragraph" w:styleId="Header">
    <w:name w:val="header"/>
    <w:basedOn w:val="Normal"/>
    <w:link w:val="HeaderChar"/>
    <w:uiPriority w:val="99"/>
    <w:semiHidden/>
    <w:unhideWhenUsed/>
    <w:rsid w:val="00ED7A91"/>
    <w:pPr>
      <w:tabs>
        <w:tab w:val="center" w:pos="4513"/>
        <w:tab w:val="right" w:pos="9026"/>
      </w:tabs>
    </w:pPr>
  </w:style>
  <w:style w:type="character" w:customStyle="1" w:styleId="HeaderChar">
    <w:name w:val="Header Char"/>
    <w:basedOn w:val="DefaultParagraphFont"/>
    <w:link w:val="Header"/>
    <w:uiPriority w:val="99"/>
    <w:semiHidden/>
    <w:rsid w:val="00ED7A91"/>
    <w:rPr>
      <w:color w:val="000000"/>
    </w:rPr>
  </w:style>
  <w:style w:type="paragraph" w:styleId="BalloonText">
    <w:name w:val="Balloon Text"/>
    <w:basedOn w:val="Normal"/>
    <w:link w:val="BalloonTextChar"/>
    <w:uiPriority w:val="99"/>
    <w:semiHidden/>
    <w:unhideWhenUsed/>
    <w:rsid w:val="00ED7A91"/>
    <w:rPr>
      <w:rFonts w:ascii="Tahoma" w:hAnsi="Tahoma" w:cs="Tahoma"/>
      <w:sz w:val="16"/>
      <w:szCs w:val="16"/>
    </w:rPr>
  </w:style>
  <w:style w:type="character" w:customStyle="1" w:styleId="BalloonTextChar">
    <w:name w:val="Balloon Text Char"/>
    <w:basedOn w:val="DefaultParagraphFont"/>
    <w:link w:val="BalloonText"/>
    <w:uiPriority w:val="99"/>
    <w:semiHidden/>
    <w:rsid w:val="00ED7A9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eGovernment: innovative öffentliche Dienstleistungen für Bürger und Unternehmen</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eGovernment: innovative öffentliche Dienstleistungen für Bürger und Unternehmen</dc:title>
  <dc:subject/>
  <dc:creator/>
  <cp:keywords/>
  <cp:lastModifiedBy>Harper, Michael</cp:lastModifiedBy>
  <cp:revision>143</cp:revision>
  <dcterms:created xsi:type="dcterms:W3CDTF">2017-04-17T09:49:00Z</dcterms:created>
  <dcterms:modified xsi:type="dcterms:W3CDTF">2018-01-04T21:46:00Z</dcterms:modified>
</cp:coreProperties>
</file>