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58" w:rsidRPr="00153A6A" w:rsidRDefault="00A93833" w:rsidP="00153A6A">
      <w:pPr>
        <w:pStyle w:val="Heading10"/>
        <w:shd w:val="clear" w:color="auto" w:fill="auto"/>
        <w:spacing w:after="0" w:line="240" w:lineRule="auto"/>
        <w:jc w:val="center"/>
        <w:outlineLvl w:val="9"/>
        <w:rPr>
          <w:rFonts w:ascii="Times New Roman" w:hAnsi="Times New Roman" w:cs="Times New Roman"/>
          <w:sz w:val="36"/>
          <w:szCs w:val="36"/>
        </w:rPr>
      </w:pPr>
      <w:bookmarkStart w:id="0" w:name="bookmark0"/>
      <w:r w:rsidRPr="00153A6A">
        <w:rPr>
          <w:rFonts w:ascii="Times New Roman" w:hAnsi="Times New Roman" w:cs="Times New Roman"/>
          <w:sz w:val="36"/>
          <w:szCs w:val="36"/>
        </w:rPr>
        <w:t>FINANCIAL RELIEF (No. 3).</w:t>
      </w:r>
      <w:bookmarkEnd w:id="0"/>
    </w:p>
    <w:p w:rsidR="00153A6A" w:rsidRPr="00153A6A" w:rsidRDefault="00153A6A" w:rsidP="00BE47C7">
      <w:pPr>
        <w:pStyle w:val="Heading20"/>
        <w:pBdr>
          <w:top w:val="single" w:sz="4" w:space="1" w:color="auto"/>
        </w:pBdr>
        <w:shd w:val="clear" w:color="auto" w:fill="auto"/>
        <w:spacing w:before="120" w:after="0" w:line="240" w:lineRule="auto"/>
        <w:ind w:left="4032" w:right="3888"/>
        <w:jc w:val="center"/>
        <w:outlineLvl w:val="9"/>
        <w:rPr>
          <w:rFonts w:ascii="Times New Roman" w:hAnsi="Times New Roman" w:cs="Times New Roman"/>
          <w:spacing w:val="0"/>
          <w:sz w:val="12"/>
          <w:szCs w:val="12"/>
        </w:rPr>
      </w:pPr>
      <w:bookmarkStart w:id="1" w:name="bookmark1"/>
    </w:p>
    <w:p w:rsidR="001C2758" w:rsidRPr="00B91E7D" w:rsidRDefault="00A93833" w:rsidP="00153A6A">
      <w:pPr>
        <w:pStyle w:val="Heading20"/>
        <w:shd w:val="clear" w:color="auto" w:fill="auto"/>
        <w:spacing w:before="0" w:line="240" w:lineRule="auto"/>
        <w:jc w:val="center"/>
        <w:outlineLvl w:val="9"/>
        <w:rPr>
          <w:rFonts w:ascii="Times New Roman" w:hAnsi="Times New Roman" w:cs="Times New Roman"/>
          <w:b/>
          <w:bCs/>
          <w:spacing w:val="0"/>
          <w:sz w:val="28"/>
          <w:szCs w:val="28"/>
        </w:rPr>
      </w:pPr>
      <w:r w:rsidRPr="00B91E7D">
        <w:rPr>
          <w:rFonts w:ascii="Times New Roman" w:hAnsi="Times New Roman" w:cs="Times New Roman"/>
          <w:b/>
          <w:bCs/>
          <w:spacing w:val="0"/>
          <w:sz w:val="28"/>
          <w:szCs w:val="28"/>
        </w:rPr>
        <w:t>No. 73 of 1936.</w:t>
      </w:r>
      <w:bookmarkEnd w:id="1"/>
    </w:p>
    <w:p w:rsidR="001C2758" w:rsidRPr="00153A6A" w:rsidRDefault="00A93833" w:rsidP="00153A6A">
      <w:pPr>
        <w:pStyle w:val="Bodytext30"/>
        <w:shd w:val="clear" w:color="auto" w:fill="auto"/>
        <w:spacing w:before="0" w:line="240" w:lineRule="auto"/>
        <w:ind w:left="432" w:hanging="432"/>
        <w:rPr>
          <w:rFonts w:ascii="Times New Roman" w:hAnsi="Times New Roman" w:cs="Times New Roman"/>
          <w:b w:val="0"/>
          <w:bCs w:val="0"/>
          <w:sz w:val="26"/>
          <w:szCs w:val="26"/>
        </w:rPr>
      </w:pPr>
      <w:r w:rsidRPr="00153A6A">
        <w:rPr>
          <w:rFonts w:ascii="Times New Roman" w:hAnsi="Times New Roman" w:cs="Times New Roman"/>
          <w:b w:val="0"/>
          <w:bCs w:val="0"/>
          <w:sz w:val="26"/>
          <w:szCs w:val="26"/>
        </w:rPr>
        <w:t>An Act to amend the</w:t>
      </w:r>
      <w:r w:rsidRPr="00153A6A">
        <w:rPr>
          <w:rStyle w:val="Bodytext311pt"/>
          <w:rFonts w:ascii="Times New Roman" w:hAnsi="Times New Roman" w:cs="Times New Roman"/>
          <w:b w:val="0"/>
          <w:bCs w:val="0"/>
          <w:sz w:val="26"/>
          <w:szCs w:val="26"/>
        </w:rPr>
        <w:t xml:space="preserve"> Financial Relief Act </w:t>
      </w:r>
      <w:r w:rsidRPr="00CE5823">
        <w:rPr>
          <w:rStyle w:val="Bodytext311pt"/>
          <w:rFonts w:ascii="Times New Roman" w:hAnsi="Times New Roman" w:cs="Times New Roman"/>
          <w:b w:val="0"/>
          <w:bCs w:val="0"/>
          <w:i w:val="0"/>
          <w:sz w:val="26"/>
          <w:szCs w:val="26"/>
        </w:rPr>
        <w:t>(</w:t>
      </w:r>
      <w:r w:rsidRPr="00153A6A">
        <w:rPr>
          <w:rStyle w:val="Bodytext311pt"/>
          <w:rFonts w:ascii="Times New Roman" w:hAnsi="Times New Roman" w:cs="Times New Roman"/>
          <w:b w:val="0"/>
          <w:bCs w:val="0"/>
          <w:sz w:val="26"/>
          <w:szCs w:val="26"/>
        </w:rPr>
        <w:t>No. 2</w:t>
      </w:r>
      <w:r w:rsidRPr="00F5586C">
        <w:rPr>
          <w:rStyle w:val="Bodytext311pt"/>
          <w:rFonts w:ascii="Times New Roman" w:hAnsi="Times New Roman" w:cs="Times New Roman"/>
          <w:b w:val="0"/>
          <w:bCs w:val="0"/>
          <w:i w:val="0"/>
          <w:sz w:val="26"/>
          <w:szCs w:val="26"/>
        </w:rPr>
        <w:t xml:space="preserve">) </w:t>
      </w:r>
      <w:r w:rsidRPr="00153A6A">
        <w:rPr>
          <w:rFonts w:ascii="Times New Roman" w:hAnsi="Times New Roman" w:cs="Times New Roman"/>
          <w:b w:val="0"/>
          <w:bCs w:val="0"/>
          <w:sz w:val="26"/>
          <w:szCs w:val="26"/>
        </w:rPr>
        <w:t>1936 in relation to Adjustments of salaries, wages, pay and allowances by reason of Variations in the Cost of Living.</w:t>
      </w:r>
    </w:p>
    <w:p w:rsidR="001C2758" w:rsidRPr="00153A6A" w:rsidRDefault="00A93833" w:rsidP="00B91E7D">
      <w:pPr>
        <w:pStyle w:val="Heading30"/>
        <w:shd w:val="clear" w:color="auto" w:fill="auto"/>
        <w:spacing w:before="120" w:after="120" w:line="240" w:lineRule="auto"/>
        <w:jc w:val="right"/>
        <w:outlineLvl w:val="9"/>
        <w:rPr>
          <w:rFonts w:ascii="Times New Roman" w:hAnsi="Times New Roman" w:cs="Times New Roman"/>
          <w:b w:val="0"/>
          <w:bCs w:val="0"/>
          <w:sz w:val="26"/>
          <w:szCs w:val="26"/>
        </w:rPr>
      </w:pPr>
      <w:bookmarkStart w:id="2" w:name="bookmark2"/>
      <w:r w:rsidRPr="00153A6A">
        <w:rPr>
          <w:rFonts w:ascii="Times New Roman" w:hAnsi="Times New Roman" w:cs="Times New Roman"/>
          <w:b w:val="0"/>
          <w:bCs w:val="0"/>
          <w:sz w:val="26"/>
          <w:szCs w:val="26"/>
        </w:rPr>
        <w:t>[Assented to 7th December, 1936.]</w:t>
      </w:r>
      <w:bookmarkEnd w:id="2"/>
    </w:p>
    <w:p w:rsidR="001C2758" w:rsidRPr="00153A6A" w:rsidRDefault="00153A6A" w:rsidP="00153A6A">
      <w:pPr>
        <w:pStyle w:val="BodyText1"/>
        <w:shd w:val="clear" w:color="auto" w:fill="auto"/>
        <w:spacing w:line="240" w:lineRule="auto"/>
        <w:jc w:val="both"/>
        <w:rPr>
          <w:rFonts w:ascii="Times New Roman" w:hAnsi="Times New Roman" w:cs="Times New Roman"/>
          <w:sz w:val="22"/>
          <w:szCs w:val="22"/>
        </w:rPr>
      </w:pPr>
      <w:r w:rsidRPr="00153A6A">
        <w:rPr>
          <w:rFonts w:ascii="Times New Roman" w:hAnsi="Times New Roman" w:cs="Times New Roman"/>
          <w:sz w:val="22"/>
          <w:szCs w:val="22"/>
        </w:rPr>
        <w:t>B</w:t>
      </w:r>
      <w:r w:rsidR="00A93833" w:rsidRPr="00153A6A">
        <w:rPr>
          <w:rFonts w:ascii="Times New Roman" w:hAnsi="Times New Roman" w:cs="Times New Roman"/>
          <w:sz w:val="22"/>
          <w:szCs w:val="22"/>
        </w:rPr>
        <w:t>E it enacted by the King</w:t>
      </w:r>
      <w:r w:rsidR="00752EC2">
        <w:rPr>
          <w:rFonts w:ascii="Times New Roman" w:hAnsi="Times New Roman" w:cs="Times New Roman"/>
          <w:sz w:val="22"/>
          <w:szCs w:val="22"/>
        </w:rPr>
        <w:t>’</w:t>
      </w:r>
      <w:r w:rsidR="00A93833" w:rsidRPr="00153A6A">
        <w:rPr>
          <w:rFonts w:ascii="Times New Roman" w:hAnsi="Times New Roman" w:cs="Times New Roman"/>
          <w:sz w:val="22"/>
          <w:szCs w:val="22"/>
        </w:rPr>
        <w:t>s Most Excellent Majesty, the Senate, and the House of Representatives of the Commonwealth of Australia, as follows :—</w:t>
      </w:r>
    </w:p>
    <w:p w:rsidR="00153A6A" w:rsidRPr="00153A6A" w:rsidRDefault="00153A6A" w:rsidP="00153A6A">
      <w:pPr>
        <w:pStyle w:val="Bodytext40"/>
        <w:shd w:val="clear" w:color="auto" w:fill="auto"/>
        <w:spacing w:before="120" w:after="60" w:line="240" w:lineRule="auto"/>
        <w:rPr>
          <w:rFonts w:ascii="Times New Roman" w:hAnsi="Times New Roman" w:cs="Times New Roman"/>
          <w:b/>
          <w:bCs/>
          <w:sz w:val="20"/>
          <w:szCs w:val="20"/>
        </w:rPr>
      </w:pPr>
      <w:r w:rsidRPr="00153A6A">
        <w:rPr>
          <w:rFonts w:ascii="Times New Roman" w:hAnsi="Times New Roman" w:cs="Times New Roman"/>
          <w:b/>
          <w:bCs/>
          <w:sz w:val="20"/>
          <w:szCs w:val="20"/>
        </w:rPr>
        <w:t>Short title and citation.</w:t>
      </w:r>
    </w:p>
    <w:p w:rsidR="001C2758" w:rsidRPr="00BC4B7E" w:rsidRDefault="00153A6A" w:rsidP="00153A6A">
      <w:pPr>
        <w:pStyle w:val="BodyText1"/>
        <w:shd w:val="clear" w:color="auto" w:fill="auto"/>
        <w:tabs>
          <w:tab w:val="left" w:pos="1066"/>
        </w:tabs>
        <w:spacing w:line="240" w:lineRule="auto"/>
        <w:ind w:firstLine="432"/>
        <w:jc w:val="both"/>
        <w:rPr>
          <w:rFonts w:ascii="Times New Roman" w:hAnsi="Times New Roman" w:cs="Times New Roman"/>
          <w:sz w:val="22"/>
          <w:szCs w:val="22"/>
        </w:rPr>
      </w:pPr>
      <w:r w:rsidRPr="00BC4B7E">
        <w:rPr>
          <w:rFonts w:ascii="Times New Roman" w:hAnsi="Times New Roman" w:cs="Times New Roman"/>
          <w:b/>
          <w:bCs/>
          <w:sz w:val="22"/>
          <w:szCs w:val="22"/>
        </w:rPr>
        <w:t>1.</w:t>
      </w:r>
      <w:r w:rsidRPr="00BC4B7E">
        <w:rPr>
          <w:rFonts w:ascii="Times New Roman" w:hAnsi="Times New Roman" w:cs="Times New Roman"/>
          <w:sz w:val="22"/>
          <w:szCs w:val="22"/>
        </w:rPr>
        <w:t>—(1.)</w:t>
      </w:r>
      <w:r w:rsidR="00CE5823">
        <w:rPr>
          <w:rFonts w:ascii="Times New Roman" w:hAnsi="Times New Roman" w:cs="Times New Roman"/>
          <w:sz w:val="22"/>
          <w:szCs w:val="22"/>
        </w:rPr>
        <w:tab/>
      </w:r>
      <w:r w:rsidR="00A93833" w:rsidRPr="00BC4B7E">
        <w:rPr>
          <w:rFonts w:ascii="Times New Roman" w:hAnsi="Times New Roman" w:cs="Times New Roman"/>
          <w:sz w:val="22"/>
          <w:szCs w:val="22"/>
        </w:rPr>
        <w:t>This Act may be cited as the</w:t>
      </w:r>
      <w:r w:rsidR="00A93833" w:rsidRPr="00BC4B7E">
        <w:rPr>
          <w:rStyle w:val="Bodytext95pt"/>
          <w:rFonts w:ascii="Times New Roman" w:hAnsi="Times New Roman" w:cs="Times New Roman"/>
          <w:sz w:val="22"/>
          <w:szCs w:val="22"/>
        </w:rPr>
        <w:t xml:space="preserve"> Financial Relief Act </w:t>
      </w:r>
      <w:r w:rsidR="00A93833" w:rsidRPr="00CE5823">
        <w:rPr>
          <w:rStyle w:val="Bodytext95pt"/>
          <w:rFonts w:ascii="Times New Roman" w:hAnsi="Times New Roman" w:cs="Times New Roman"/>
          <w:i w:val="0"/>
          <w:sz w:val="22"/>
          <w:szCs w:val="22"/>
        </w:rPr>
        <w:t>(</w:t>
      </w:r>
      <w:r w:rsidR="00A93833" w:rsidRPr="00BC4B7E">
        <w:rPr>
          <w:rStyle w:val="Bodytext95pt"/>
          <w:rFonts w:ascii="Times New Roman" w:hAnsi="Times New Roman" w:cs="Times New Roman"/>
          <w:sz w:val="22"/>
          <w:szCs w:val="22"/>
        </w:rPr>
        <w:t>No.</w:t>
      </w:r>
      <w:r w:rsidR="00A93833" w:rsidRPr="00BC4B7E">
        <w:rPr>
          <w:rFonts w:ascii="Times New Roman" w:hAnsi="Times New Roman" w:cs="Times New Roman"/>
          <w:sz w:val="22"/>
          <w:szCs w:val="22"/>
        </w:rPr>
        <w:t xml:space="preserve"> 3) 1936.</w:t>
      </w:r>
    </w:p>
    <w:p w:rsidR="001C2758" w:rsidRPr="00BC4B7E" w:rsidRDefault="00A93833" w:rsidP="00153A6A">
      <w:pPr>
        <w:pStyle w:val="BodyText1"/>
        <w:shd w:val="clear" w:color="auto" w:fill="auto"/>
        <w:tabs>
          <w:tab w:val="left" w:pos="1066"/>
        </w:tabs>
        <w:spacing w:line="240" w:lineRule="auto"/>
        <w:ind w:firstLine="432"/>
        <w:jc w:val="both"/>
        <w:rPr>
          <w:rFonts w:ascii="Times New Roman" w:hAnsi="Times New Roman" w:cs="Times New Roman"/>
          <w:b/>
          <w:bCs/>
          <w:sz w:val="22"/>
          <w:szCs w:val="22"/>
        </w:rPr>
      </w:pPr>
      <w:r w:rsidRPr="00BC4B7E">
        <w:rPr>
          <w:rFonts w:ascii="Times New Roman" w:hAnsi="Times New Roman" w:cs="Times New Roman"/>
          <w:sz w:val="22"/>
          <w:szCs w:val="22"/>
        </w:rPr>
        <w:t>(2.)</w:t>
      </w:r>
      <w:r w:rsidR="00CE5823">
        <w:rPr>
          <w:rFonts w:ascii="Times New Roman" w:hAnsi="Times New Roman" w:cs="Times New Roman"/>
          <w:sz w:val="22"/>
          <w:szCs w:val="22"/>
        </w:rPr>
        <w:tab/>
      </w:r>
      <w:r w:rsidRPr="00BC4B7E">
        <w:rPr>
          <w:rFonts w:ascii="Times New Roman" w:hAnsi="Times New Roman" w:cs="Times New Roman"/>
          <w:sz w:val="22"/>
          <w:szCs w:val="22"/>
        </w:rPr>
        <w:t>The</w:t>
      </w:r>
      <w:r w:rsidRPr="00BC4B7E">
        <w:rPr>
          <w:rStyle w:val="Bodytext95pt"/>
          <w:rFonts w:ascii="Times New Roman" w:hAnsi="Times New Roman" w:cs="Times New Roman"/>
          <w:sz w:val="22"/>
          <w:szCs w:val="22"/>
        </w:rPr>
        <w:t xml:space="preserve"> Financial Relief Act </w:t>
      </w:r>
      <w:r w:rsidRPr="00CE5823">
        <w:rPr>
          <w:rStyle w:val="Bodytext95pt"/>
          <w:rFonts w:ascii="Times New Roman" w:hAnsi="Times New Roman" w:cs="Times New Roman"/>
          <w:i w:val="0"/>
          <w:sz w:val="22"/>
          <w:szCs w:val="22"/>
        </w:rPr>
        <w:t>(</w:t>
      </w:r>
      <w:r w:rsidRPr="00BC4B7E">
        <w:rPr>
          <w:rStyle w:val="Bodytext95pt"/>
          <w:rFonts w:ascii="Times New Roman" w:hAnsi="Times New Roman" w:cs="Times New Roman"/>
          <w:sz w:val="22"/>
          <w:szCs w:val="22"/>
        </w:rPr>
        <w:t>No.</w:t>
      </w:r>
      <w:r w:rsidRPr="00BC4B7E">
        <w:rPr>
          <w:rFonts w:ascii="Times New Roman" w:hAnsi="Times New Roman" w:cs="Times New Roman"/>
          <w:sz w:val="22"/>
          <w:szCs w:val="22"/>
        </w:rPr>
        <w:t xml:space="preserve"> 2) 1936</w:t>
      </w:r>
      <w:bookmarkStart w:id="3" w:name="_GoBack"/>
      <w:bookmarkEnd w:id="3"/>
      <w:r w:rsidRPr="00BC4B7E">
        <w:rPr>
          <w:rFonts w:ascii="Times New Roman" w:hAnsi="Times New Roman" w:cs="Times New Roman"/>
          <w:sz w:val="22"/>
          <w:szCs w:val="22"/>
        </w:rPr>
        <w:t>, as amended by this Act, may be cited as the</w:t>
      </w:r>
      <w:r w:rsidRPr="00BC4B7E">
        <w:rPr>
          <w:rStyle w:val="Bodytext95pt"/>
          <w:rFonts w:ascii="Times New Roman" w:hAnsi="Times New Roman" w:cs="Times New Roman"/>
          <w:sz w:val="22"/>
          <w:szCs w:val="22"/>
        </w:rPr>
        <w:t xml:space="preserve"> Financial Relief Acts</w:t>
      </w:r>
      <w:r w:rsidRPr="00BC4B7E">
        <w:rPr>
          <w:rFonts w:ascii="Times New Roman" w:hAnsi="Times New Roman" w:cs="Times New Roman"/>
          <w:sz w:val="22"/>
          <w:szCs w:val="22"/>
        </w:rPr>
        <w:t xml:space="preserve"> 1936.</w:t>
      </w:r>
    </w:p>
    <w:p w:rsidR="001C2758" w:rsidRPr="00BC4B7E" w:rsidRDefault="00153A6A" w:rsidP="00CE5823">
      <w:pPr>
        <w:pStyle w:val="BodyText1"/>
        <w:shd w:val="clear" w:color="auto" w:fill="auto"/>
        <w:tabs>
          <w:tab w:val="left" w:pos="900"/>
        </w:tabs>
        <w:spacing w:line="240" w:lineRule="auto"/>
        <w:ind w:firstLine="432"/>
        <w:jc w:val="both"/>
        <w:rPr>
          <w:rFonts w:ascii="Times New Roman" w:hAnsi="Times New Roman" w:cs="Times New Roman"/>
          <w:sz w:val="22"/>
          <w:szCs w:val="22"/>
        </w:rPr>
      </w:pPr>
      <w:r w:rsidRPr="00BC4B7E">
        <w:rPr>
          <w:rFonts w:ascii="Times New Roman" w:hAnsi="Times New Roman" w:cs="Times New Roman"/>
          <w:b/>
          <w:bCs/>
          <w:sz w:val="22"/>
          <w:szCs w:val="22"/>
        </w:rPr>
        <w:t>2</w:t>
      </w:r>
      <w:r w:rsidRPr="00BC4B7E">
        <w:rPr>
          <w:rFonts w:ascii="Times New Roman" w:hAnsi="Times New Roman" w:cs="Times New Roman"/>
          <w:sz w:val="22"/>
          <w:szCs w:val="22"/>
        </w:rPr>
        <w:t>.</w:t>
      </w:r>
      <w:r w:rsidR="00CE5823">
        <w:rPr>
          <w:rFonts w:ascii="Times New Roman" w:hAnsi="Times New Roman" w:cs="Times New Roman"/>
          <w:sz w:val="22"/>
          <w:szCs w:val="22"/>
        </w:rPr>
        <w:tab/>
      </w:r>
      <w:r w:rsidR="00A93833" w:rsidRPr="00BC4B7E">
        <w:rPr>
          <w:rFonts w:ascii="Times New Roman" w:hAnsi="Times New Roman" w:cs="Times New Roman"/>
          <w:sz w:val="22"/>
          <w:szCs w:val="22"/>
        </w:rPr>
        <w:t>After section sixteen of the</w:t>
      </w:r>
      <w:r w:rsidR="00A93833" w:rsidRPr="00BC4B7E">
        <w:rPr>
          <w:rStyle w:val="Bodytext95pt"/>
          <w:rFonts w:ascii="Times New Roman" w:hAnsi="Times New Roman" w:cs="Times New Roman"/>
          <w:sz w:val="22"/>
          <w:szCs w:val="22"/>
        </w:rPr>
        <w:t xml:space="preserve"> Financial Relief Act </w:t>
      </w:r>
      <w:r w:rsidR="00A93833" w:rsidRPr="00CE5823">
        <w:rPr>
          <w:rStyle w:val="Bodytext95pt"/>
          <w:rFonts w:ascii="Times New Roman" w:hAnsi="Times New Roman" w:cs="Times New Roman"/>
          <w:i w:val="0"/>
          <w:sz w:val="22"/>
          <w:szCs w:val="22"/>
        </w:rPr>
        <w:t>(</w:t>
      </w:r>
      <w:r w:rsidR="00A93833" w:rsidRPr="00BC4B7E">
        <w:rPr>
          <w:rStyle w:val="Bodytext95pt"/>
          <w:rFonts w:ascii="Times New Roman" w:hAnsi="Times New Roman" w:cs="Times New Roman"/>
          <w:sz w:val="22"/>
          <w:szCs w:val="22"/>
        </w:rPr>
        <w:t>No.</w:t>
      </w:r>
      <w:r w:rsidR="00A93833" w:rsidRPr="00BC4B7E">
        <w:rPr>
          <w:rFonts w:ascii="Times New Roman" w:hAnsi="Times New Roman" w:cs="Times New Roman"/>
          <w:sz w:val="22"/>
          <w:szCs w:val="22"/>
        </w:rPr>
        <w:t xml:space="preserve"> 2) 1936 the following section is </w:t>
      </w:r>
      <w:r w:rsidR="00752EC2" w:rsidRPr="00BC4B7E">
        <w:rPr>
          <w:rFonts w:ascii="Times New Roman" w:hAnsi="Times New Roman" w:cs="Times New Roman"/>
          <w:sz w:val="22"/>
          <w:szCs w:val="22"/>
        </w:rPr>
        <w:t>inserted:</w:t>
      </w:r>
      <w:r w:rsidR="00A93833" w:rsidRPr="00BC4B7E">
        <w:rPr>
          <w:rFonts w:ascii="Times New Roman" w:hAnsi="Times New Roman" w:cs="Times New Roman"/>
          <w:sz w:val="22"/>
          <w:szCs w:val="22"/>
        </w:rPr>
        <w:t>—</w:t>
      </w:r>
    </w:p>
    <w:p w:rsidR="00153A6A" w:rsidRPr="00153A6A" w:rsidRDefault="00153A6A" w:rsidP="00BC4B7E">
      <w:pPr>
        <w:pStyle w:val="Bodytext40"/>
        <w:shd w:val="clear" w:color="auto" w:fill="auto"/>
        <w:spacing w:before="120" w:after="60" w:line="240" w:lineRule="auto"/>
        <w:rPr>
          <w:rFonts w:ascii="Times New Roman" w:hAnsi="Times New Roman" w:cs="Times New Roman"/>
          <w:b/>
          <w:bCs/>
          <w:sz w:val="20"/>
          <w:szCs w:val="20"/>
        </w:rPr>
      </w:pPr>
      <w:r w:rsidRPr="00153A6A">
        <w:rPr>
          <w:rFonts w:ascii="Times New Roman" w:hAnsi="Times New Roman" w:cs="Times New Roman"/>
          <w:b/>
          <w:bCs/>
          <w:sz w:val="20"/>
          <w:szCs w:val="20"/>
        </w:rPr>
        <w:t>Cost of living adjustments.</w:t>
      </w:r>
    </w:p>
    <w:p w:rsidR="001C2758" w:rsidRPr="00BC4B7E" w:rsidRDefault="00BC4B7E" w:rsidP="00153A6A">
      <w:pPr>
        <w:pStyle w:val="BodyText1"/>
        <w:shd w:val="clear" w:color="auto" w:fill="auto"/>
        <w:tabs>
          <w:tab w:val="left" w:pos="1066"/>
        </w:tabs>
        <w:spacing w:line="240" w:lineRule="auto"/>
        <w:ind w:firstLine="432"/>
        <w:jc w:val="both"/>
        <w:rPr>
          <w:rFonts w:ascii="Times New Roman" w:hAnsi="Times New Roman" w:cs="Times New Roman"/>
          <w:sz w:val="22"/>
          <w:szCs w:val="22"/>
        </w:rPr>
      </w:pPr>
      <w:r>
        <w:rPr>
          <w:rFonts w:ascii="Times New Roman" w:hAnsi="Times New Roman" w:cs="Times New Roman"/>
          <w:sz w:val="22"/>
          <w:szCs w:val="22"/>
        </w:rPr>
        <w:t>“</w:t>
      </w:r>
      <w:r w:rsidR="00A93833" w:rsidRPr="00BC4B7E">
        <w:rPr>
          <w:rFonts w:ascii="Times New Roman" w:hAnsi="Times New Roman" w:cs="Times New Roman"/>
          <w:sz w:val="22"/>
          <w:szCs w:val="22"/>
        </w:rPr>
        <w:t>16</w:t>
      </w:r>
      <w:r w:rsidR="00A93833" w:rsidRPr="00BC4B7E">
        <w:rPr>
          <w:rStyle w:val="BodytextTrebuchetMS"/>
          <w:rFonts w:ascii="Times New Roman" w:hAnsi="Times New Roman" w:cs="Times New Roman"/>
          <w:sz w:val="22"/>
          <w:szCs w:val="22"/>
        </w:rPr>
        <w:t>a</w:t>
      </w:r>
      <w:r w:rsidR="00A93833" w:rsidRPr="00BC4B7E">
        <w:rPr>
          <w:rFonts w:ascii="Times New Roman" w:hAnsi="Times New Roman" w:cs="Times New Roman"/>
          <w:sz w:val="22"/>
          <w:szCs w:val="22"/>
        </w:rPr>
        <w:t>.</w:t>
      </w:r>
      <w:r w:rsidR="00CE5823">
        <w:rPr>
          <w:rFonts w:ascii="Times New Roman" w:hAnsi="Times New Roman" w:cs="Times New Roman"/>
          <w:sz w:val="22"/>
          <w:szCs w:val="22"/>
        </w:rPr>
        <w:tab/>
      </w:r>
      <w:r w:rsidR="00A93833" w:rsidRPr="00BC4B7E">
        <w:rPr>
          <w:rFonts w:ascii="Times New Roman" w:hAnsi="Times New Roman" w:cs="Times New Roman"/>
          <w:sz w:val="22"/>
          <w:szCs w:val="22"/>
        </w:rPr>
        <w:t>Any variation of any salary, wages, pay or allowance which would, but for the operation of the Principal Act, have been made under or in pursuance of any regulation, contract or agreement, or of any award, determination, order or decision of any authority, during the financial year commencing on the first day of July, One thousand nine hundred and thirty-six, by reason of a variation in the cost of living, as disclosed by index-numbers published by the Commonwealth Statistician, shall be made as from the commencement of the period in respect of which the first periodical payment is made after the commencement of this Part and up to the end of that financial year.</w:t>
      </w:r>
      <w:r>
        <w:rPr>
          <w:rFonts w:ascii="Times New Roman" w:hAnsi="Times New Roman" w:cs="Times New Roman"/>
          <w:sz w:val="22"/>
          <w:szCs w:val="22"/>
        </w:rPr>
        <w:t>”</w:t>
      </w:r>
      <w:r w:rsidR="00A93833" w:rsidRPr="00BC4B7E">
        <w:rPr>
          <w:rFonts w:ascii="Times New Roman" w:hAnsi="Times New Roman" w:cs="Times New Roman"/>
          <w:sz w:val="22"/>
          <w:szCs w:val="22"/>
        </w:rPr>
        <w:t>.</w:t>
      </w:r>
    </w:p>
    <w:p w:rsidR="00BC4B7E" w:rsidRPr="00BC4B7E" w:rsidRDefault="00BC4B7E" w:rsidP="00BC4B7E">
      <w:pPr>
        <w:pStyle w:val="Bodytext40"/>
        <w:shd w:val="clear" w:color="auto" w:fill="auto"/>
        <w:spacing w:before="120" w:after="60" w:line="240" w:lineRule="auto"/>
        <w:rPr>
          <w:rFonts w:ascii="Times New Roman" w:hAnsi="Times New Roman" w:cs="Times New Roman"/>
          <w:b/>
          <w:bCs/>
          <w:sz w:val="20"/>
          <w:szCs w:val="20"/>
        </w:rPr>
      </w:pPr>
      <w:r w:rsidRPr="00BC4B7E">
        <w:rPr>
          <w:rFonts w:ascii="Times New Roman" w:hAnsi="Times New Roman" w:cs="Times New Roman"/>
          <w:b/>
          <w:bCs/>
          <w:sz w:val="20"/>
          <w:szCs w:val="20"/>
        </w:rPr>
        <w:t>Commencement of variation of salaries, &amp;c</w:t>
      </w:r>
    </w:p>
    <w:p w:rsidR="001C2758" w:rsidRDefault="00BC4B7E" w:rsidP="00CE5823">
      <w:pPr>
        <w:pStyle w:val="BodyText1"/>
        <w:shd w:val="clear" w:color="auto" w:fill="auto"/>
        <w:tabs>
          <w:tab w:val="left" w:pos="810"/>
        </w:tabs>
        <w:spacing w:after="60" w:line="240" w:lineRule="auto"/>
        <w:ind w:firstLine="432"/>
        <w:jc w:val="both"/>
        <w:rPr>
          <w:rFonts w:ascii="Times New Roman" w:hAnsi="Times New Roman" w:cs="Times New Roman"/>
          <w:sz w:val="22"/>
          <w:szCs w:val="22"/>
        </w:rPr>
      </w:pPr>
      <w:r w:rsidRPr="00BC4B7E">
        <w:rPr>
          <w:rFonts w:ascii="Times New Roman" w:hAnsi="Times New Roman" w:cs="Times New Roman"/>
          <w:b/>
          <w:bCs/>
          <w:sz w:val="22"/>
          <w:szCs w:val="22"/>
        </w:rPr>
        <w:t>3.</w:t>
      </w:r>
      <w:r w:rsidR="00CE5823">
        <w:rPr>
          <w:rFonts w:ascii="Times New Roman" w:hAnsi="Times New Roman" w:cs="Times New Roman"/>
          <w:b/>
          <w:bCs/>
          <w:sz w:val="22"/>
          <w:szCs w:val="22"/>
        </w:rPr>
        <w:tab/>
      </w:r>
      <w:r w:rsidR="00A93833" w:rsidRPr="00BC4B7E">
        <w:rPr>
          <w:rFonts w:ascii="Times New Roman" w:hAnsi="Times New Roman" w:cs="Times New Roman"/>
          <w:sz w:val="22"/>
          <w:szCs w:val="22"/>
        </w:rPr>
        <w:t>Section seventeen of the</w:t>
      </w:r>
      <w:r w:rsidR="00A93833" w:rsidRPr="00BC4B7E">
        <w:rPr>
          <w:rStyle w:val="Bodytext95pt"/>
          <w:rFonts w:ascii="Times New Roman" w:hAnsi="Times New Roman" w:cs="Times New Roman"/>
          <w:sz w:val="22"/>
          <w:szCs w:val="22"/>
        </w:rPr>
        <w:t xml:space="preserve"> Financial Relief Act </w:t>
      </w:r>
      <w:r w:rsidR="00A93833" w:rsidRPr="00CE5823">
        <w:rPr>
          <w:rStyle w:val="Bodytext95pt"/>
          <w:rFonts w:ascii="Times New Roman" w:hAnsi="Times New Roman" w:cs="Times New Roman"/>
          <w:i w:val="0"/>
          <w:sz w:val="22"/>
          <w:szCs w:val="22"/>
        </w:rPr>
        <w:t>(</w:t>
      </w:r>
      <w:r w:rsidR="00A93833" w:rsidRPr="00BC4B7E">
        <w:rPr>
          <w:rStyle w:val="Bodytext95pt"/>
          <w:rFonts w:ascii="Times New Roman" w:hAnsi="Times New Roman" w:cs="Times New Roman"/>
          <w:sz w:val="22"/>
          <w:szCs w:val="22"/>
        </w:rPr>
        <w:t>No.</w:t>
      </w:r>
      <w:r w:rsidR="00A93833" w:rsidRPr="00BC4B7E">
        <w:rPr>
          <w:rFonts w:ascii="Times New Roman" w:hAnsi="Times New Roman" w:cs="Times New Roman"/>
          <w:sz w:val="22"/>
          <w:szCs w:val="22"/>
        </w:rPr>
        <w:t xml:space="preserve"> 2) 1936 is amended by omitting from sub-section (3.) the word </w:t>
      </w:r>
      <w:r>
        <w:rPr>
          <w:rFonts w:ascii="Times New Roman" w:hAnsi="Times New Roman" w:cs="Times New Roman"/>
          <w:sz w:val="22"/>
          <w:szCs w:val="22"/>
        </w:rPr>
        <w:t>“section”</w:t>
      </w:r>
      <w:r w:rsidR="00A93833" w:rsidRPr="00BC4B7E">
        <w:rPr>
          <w:rFonts w:ascii="Times New Roman" w:hAnsi="Times New Roman" w:cs="Times New Roman"/>
          <w:sz w:val="22"/>
          <w:szCs w:val="22"/>
        </w:rPr>
        <w:t xml:space="preserve"> and inserting in its stead the word </w:t>
      </w:r>
      <w:r>
        <w:rPr>
          <w:rFonts w:ascii="Times New Roman" w:hAnsi="Times New Roman" w:cs="Times New Roman"/>
          <w:sz w:val="22"/>
          <w:szCs w:val="22"/>
        </w:rPr>
        <w:t>“Part”</w:t>
      </w:r>
      <w:r w:rsidR="00A93833" w:rsidRPr="00BC4B7E">
        <w:rPr>
          <w:rFonts w:ascii="Times New Roman" w:hAnsi="Times New Roman" w:cs="Times New Roman"/>
          <w:sz w:val="22"/>
          <w:szCs w:val="22"/>
        </w:rPr>
        <w:t>.</w:t>
      </w:r>
    </w:p>
    <w:p w:rsidR="00BC4B7E" w:rsidRPr="00810FBA" w:rsidRDefault="00BC4B7E" w:rsidP="00BC4B7E">
      <w:pPr>
        <w:pStyle w:val="BodyText1"/>
        <w:pBdr>
          <w:bottom w:val="single" w:sz="4" w:space="1" w:color="auto"/>
        </w:pBdr>
        <w:shd w:val="clear" w:color="auto" w:fill="auto"/>
        <w:tabs>
          <w:tab w:val="left" w:pos="1066"/>
        </w:tabs>
        <w:spacing w:line="240" w:lineRule="auto"/>
        <w:ind w:left="3024" w:right="2592"/>
        <w:jc w:val="center"/>
        <w:rPr>
          <w:rFonts w:ascii="Times New Roman" w:hAnsi="Times New Roman" w:cs="Times New Roman"/>
          <w:sz w:val="2"/>
          <w:szCs w:val="2"/>
        </w:rPr>
      </w:pPr>
    </w:p>
    <w:sectPr w:rsidR="00BC4B7E" w:rsidRPr="00810FBA" w:rsidSect="00BC4B7E">
      <w:type w:val="continuous"/>
      <w:pgSz w:w="11909" w:h="16834"/>
      <w:pgMar w:top="1440" w:right="1440" w:bottom="1440" w:left="1440" w:header="72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AA" w:rsidRDefault="001463AA">
      <w:r>
        <w:separator/>
      </w:r>
    </w:p>
  </w:endnote>
  <w:endnote w:type="continuationSeparator" w:id="0">
    <w:p w:rsidR="001463AA" w:rsidRDefault="0014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AA" w:rsidRDefault="001463AA">
      <w:r>
        <w:separator/>
      </w:r>
    </w:p>
  </w:footnote>
  <w:footnote w:type="continuationSeparator" w:id="0">
    <w:p w:rsidR="001463AA" w:rsidRDefault="00146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83D55"/>
    <w:multiLevelType w:val="multilevel"/>
    <w:tmpl w:val="461E47A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drawingGridHorizontalSpacing w:val="181"/>
  <w:drawingGridVerticalSpacing w:val="181"/>
  <w:characterSpacingControl w:val="compressPunctuation"/>
  <w:hdrShapeDefaults>
    <o:shapedefaults v:ext="edit" spidmax="19457"/>
  </w:hdrShapeDefaults>
  <w:footnotePr>
    <w:footnote w:id="-1"/>
    <w:footnote w:id="0"/>
  </w:footnotePr>
  <w:endnotePr>
    <w:endnote w:id="-1"/>
    <w:endnote w:id="0"/>
  </w:endnotePr>
  <w:compat>
    <w:doNotExpandShiftReturn/>
    <w:compatSetting w:name="compatibilityMode" w:uri="http://schemas.microsoft.com/office/word" w:val="12"/>
  </w:compat>
  <w:rsids>
    <w:rsidRoot w:val="001C2758"/>
    <w:rsid w:val="000A1D02"/>
    <w:rsid w:val="001248A4"/>
    <w:rsid w:val="001463AA"/>
    <w:rsid w:val="00153A6A"/>
    <w:rsid w:val="001C2758"/>
    <w:rsid w:val="00205C6B"/>
    <w:rsid w:val="002A3CCF"/>
    <w:rsid w:val="005366D4"/>
    <w:rsid w:val="00593383"/>
    <w:rsid w:val="005C3EDC"/>
    <w:rsid w:val="006133BC"/>
    <w:rsid w:val="006959EC"/>
    <w:rsid w:val="00752EC2"/>
    <w:rsid w:val="00810FBA"/>
    <w:rsid w:val="00A93833"/>
    <w:rsid w:val="00B44B15"/>
    <w:rsid w:val="00B91E7D"/>
    <w:rsid w:val="00BC4B7E"/>
    <w:rsid w:val="00BE47C7"/>
    <w:rsid w:val="00CE5823"/>
    <w:rsid w:val="00D07FCD"/>
    <w:rsid w:val="00DF7065"/>
    <w:rsid w:val="00E01BB7"/>
    <w:rsid w:val="00F55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3CC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3CCF"/>
    <w:rPr>
      <w:color w:val="0066CC"/>
      <w:u w:val="single"/>
    </w:rPr>
  </w:style>
  <w:style w:type="character" w:customStyle="1" w:styleId="Footnote">
    <w:name w:val="Footnote_"/>
    <w:basedOn w:val="DefaultParagraphFont"/>
    <w:link w:val="Footnote0"/>
    <w:rsid w:val="002A3CC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Bodytext">
    <w:name w:val="Body text_"/>
    <w:basedOn w:val="DefaultParagraphFont"/>
    <w:link w:val="BodyText1"/>
    <w:rsid w:val="002A3CCF"/>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2">
    <w:name w:val="Body text (2)_"/>
    <w:basedOn w:val="DefaultParagraphFont"/>
    <w:link w:val="Bodytext20"/>
    <w:rsid w:val="002A3CCF"/>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Bodytext29pt">
    <w:name w:val="Body text (2) + 9 pt"/>
    <w:aliases w:val="Not Italic"/>
    <w:basedOn w:val="Bodytext2"/>
    <w:rsid w:val="002A3CCF"/>
    <w:rPr>
      <w:rFonts w:ascii="Century Schoolbook" w:eastAsia="Century Schoolbook" w:hAnsi="Century Schoolbook" w:cs="Century Schoolbook"/>
      <w:b w:val="0"/>
      <w:bCs w:val="0"/>
      <w:i/>
      <w:iCs/>
      <w:smallCaps w:val="0"/>
      <w:strike w:val="0"/>
      <w:spacing w:val="0"/>
      <w:sz w:val="18"/>
      <w:szCs w:val="18"/>
    </w:rPr>
  </w:style>
  <w:style w:type="character" w:customStyle="1" w:styleId="Bodytext4">
    <w:name w:val="Body text (4)_"/>
    <w:basedOn w:val="DefaultParagraphFont"/>
    <w:link w:val="Bodytext40"/>
    <w:rsid w:val="002A3CCF"/>
    <w:rPr>
      <w:rFonts w:ascii="Century Schoolbook" w:eastAsia="Century Schoolbook" w:hAnsi="Century Schoolbook" w:cs="Century Schoolbook"/>
      <w:b w:val="0"/>
      <w:bCs w:val="0"/>
      <w:i w:val="0"/>
      <w:iCs w:val="0"/>
      <w:smallCaps w:val="0"/>
      <w:strike w:val="0"/>
      <w:spacing w:val="0"/>
      <w:sz w:val="11"/>
      <w:szCs w:val="11"/>
    </w:rPr>
  </w:style>
  <w:style w:type="character" w:customStyle="1" w:styleId="Heading1">
    <w:name w:val="Heading #1_"/>
    <w:basedOn w:val="DefaultParagraphFont"/>
    <w:link w:val="Heading10"/>
    <w:rsid w:val="002A3CCF"/>
    <w:rPr>
      <w:rFonts w:ascii="Century Schoolbook" w:eastAsia="Century Schoolbook" w:hAnsi="Century Schoolbook" w:cs="Century Schoolbook"/>
      <w:b w:val="0"/>
      <w:bCs w:val="0"/>
      <w:i w:val="0"/>
      <w:iCs w:val="0"/>
      <w:smallCaps w:val="0"/>
      <w:strike w:val="0"/>
      <w:spacing w:val="0"/>
      <w:sz w:val="28"/>
      <w:szCs w:val="28"/>
    </w:rPr>
  </w:style>
  <w:style w:type="character" w:customStyle="1" w:styleId="Heading2">
    <w:name w:val="Heading #2_"/>
    <w:basedOn w:val="DefaultParagraphFont"/>
    <w:link w:val="Heading20"/>
    <w:rsid w:val="002A3CCF"/>
    <w:rPr>
      <w:rFonts w:ascii="Century Schoolbook" w:eastAsia="Century Schoolbook" w:hAnsi="Century Schoolbook" w:cs="Century Schoolbook"/>
      <w:b w:val="0"/>
      <w:bCs w:val="0"/>
      <w:i w:val="0"/>
      <w:iCs w:val="0"/>
      <w:smallCaps w:val="0"/>
      <w:strike w:val="0"/>
      <w:spacing w:val="-10"/>
      <w:sz w:val="24"/>
      <w:szCs w:val="24"/>
    </w:rPr>
  </w:style>
  <w:style w:type="character" w:customStyle="1" w:styleId="Bodytext3">
    <w:name w:val="Body text (3)_"/>
    <w:basedOn w:val="DefaultParagraphFont"/>
    <w:link w:val="Bodytext30"/>
    <w:rsid w:val="002A3CCF"/>
    <w:rPr>
      <w:rFonts w:ascii="Century Schoolbook" w:eastAsia="Century Schoolbook" w:hAnsi="Century Schoolbook" w:cs="Century Schoolbook"/>
      <w:b w:val="0"/>
      <w:bCs w:val="0"/>
      <w:i w:val="0"/>
      <w:iCs w:val="0"/>
      <w:smallCaps w:val="0"/>
      <w:strike w:val="0"/>
      <w:spacing w:val="0"/>
      <w:sz w:val="21"/>
      <w:szCs w:val="21"/>
    </w:rPr>
  </w:style>
  <w:style w:type="character" w:customStyle="1" w:styleId="Bodytext311pt">
    <w:name w:val="Body text (3) + 11 pt"/>
    <w:aliases w:val="Italic"/>
    <w:basedOn w:val="Bodytext3"/>
    <w:rsid w:val="002A3CCF"/>
    <w:rPr>
      <w:rFonts w:ascii="Century Schoolbook" w:eastAsia="Century Schoolbook" w:hAnsi="Century Schoolbook" w:cs="Century Schoolbook"/>
      <w:b w:val="0"/>
      <w:bCs w:val="0"/>
      <w:i/>
      <w:iCs/>
      <w:smallCaps w:val="0"/>
      <w:strike w:val="0"/>
      <w:spacing w:val="0"/>
      <w:sz w:val="22"/>
      <w:szCs w:val="22"/>
    </w:rPr>
  </w:style>
  <w:style w:type="character" w:customStyle="1" w:styleId="Heading3">
    <w:name w:val="Heading #3_"/>
    <w:basedOn w:val="DefaultParagraphFont"/>
    <w:link w:val="Heading30"/>
    <w:rsid w:val="002A3CCF"/>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27pt">
    <w:name w:val="Body text + 27 pt"/>
    <w:basedOn w:val="Bodytext"/>
    <w:rsid w:val="002A3CCF"/>
    <w:rPr>
      <w:rFonts w:ascii="Century Schoolbook" w:eastAsia="Century Schoolbook" w:hAnsi="Century Schoolbook" w:cs="Century Schoolbook"/>
      <w:b w:val="0"/>
      <w:bCs w:val="0"/>
      <w:i w:val="0"/>
      <w:iCs w:val="0"/>
      <w:smallCaps w:val="0"/>
      <w:strike w:val="0"/>
      <w:spacing w:val="0"/>
      <w:sz w:val="54"/>
      <w:szCs w:val="54"/>
    </w:rPr>
  </w:style>
  <w:style w:type="character" w:customStyle="1" w:styleId="Bodytext95pt">
    <w:name w:val="Body text + 9.5 pt"/>
    <w:aliases w:val="Italic"/>
    <w:basedOn w:val="Bodytext"/>
    <w:rsid w:val="002A3CCF"/>
    <w:rPr>
      <w:rFonts w:ascii="Century Schoolbook" w:eastAsia="Century Schoolbook" w:hAnsi="Century Schoolbook" w:cs="Century Schoolbook"/>
      <w:b w:val="0"/>
      <w:bCs w:val="0"/>
      <w:i/>
      <w:iCs/>
      <w:smallCaps w:val="0"/>
      <w:strike w:val="0"/>
      <w:spacing w:val="0"/>
      <w:sz w:val="19"/>
      <w:szCs w:val="19"/>
    </w:rPr>
  </w:style>
  <w:style w:type="character" w:customStyle="1" w:styleId="BodytextTrebuchetMS">
    <w:name w:val="Body text + Trebuchet MS"/>
    <w:aliases w:val="8 pt,Small Caps"/>
    <w:basedOn w:val="Bodytext"/>
    <w:rsid w:val="002A3CCF"/>
    <w:rPr>
      <w:rFonts w:ascii="Trebuchet MS" w:eastAsia="Trebuchet MS" w:hAnsi="Trebuchet MS" w:cs="Trebuchet MS"/>
      <w:b w:val="0"/>
      <w:bCs w:val="0"/>
      <w:i w:val="0"/>
      <w:iCs w:val="0"/>
      <w:smallCaps/>
      <w:strike w:val="0"/>
      <w:spacing w:val="0"/>
      <w:sz w:val="16"/>
      <w:szCs w:val="16"/>
    </w:rPr>
  </w:style>
  <w:style w:type="paragraph" w:customStyle="1" w:styleId="Footnote0">
    <w:name w:val="Footnote"/>
    <w:basedOn w:val="Normal"/>
    <w:link w:val="Footnote"/>
    <w:rsid w:val="002A3CCF"/>
    <w:pPr>
      <w:shd w:val="clear" w:color="auto" w:fill="FFFFFF"/>
      <w:spacing w:line="0" w:lineRule="atLeast"/>
    </w:pPr>
    <w:rPr>
      <w:rFonts w:ascii="Century Schoolbook" w:eastAsia="Century Schoolbook" w:hAnsi="Century Schoolbook" w:cs="Century Schoolbook"/>
      <w:sz w:val="11"/>
      <w:szCs w:val="11"/>
    </w:rPr>
  </w:style>
  <w:style w:type="paragraph" w:customStyle="1" w:styleId="BodyText1">
    <w:name w:val="Body Text1"/>
    <w:basedOn w:val="Normal"/>
    <w:link w:val="Bodytext"/>
    <w:rsid w:val="002A3CCF"/>
    <w:pPr>
      <w:shd w:val="clear" w:color="auto" w:fill="FFFFFF"/>
      <w:spacing w:line="0" w:lineRule="atLeast"/>
    </w:pPr>
    <w:rPr>
      <w:rFonts w:ascii="Century Schoolbook" w:eastAsia="Century Schoolbook" w:hAnsi="Century Schoolbook" w:cs="Century Schoolbook"/>
      <w:sz w:val="18"/>
      <w:szCs w:val="18"/>
    </w:rPr>
  </w:style>
  <w:style w:type="paragraph" w:customStyle="1" w:styleId="Bodytext20">
    <w:name w:val="Body text (2)"/>
    <w:basedOn w:val="Normal"/>
    <w:link w:val="Bodytext2"/>
    <w:rsid w:val="002A3CCF"/>
    <w:pPr>
      <w:shd w:val="clear" w:color="auto" w:fill="FFFFFF"/>
      <w:spacing w:line="0" w:lineRule="atLeast"/>
    </w:pPr>
    <w:rPr>
      <w:rFonts w:ascii="Century Schoolbook" w:eastAsia="Century Schoolbook" w:hAnsi="Century Schoolbook" w:cs="Century Schoolbook"/>
      <w:i/>
      <w:iCs/>
      <w:sz w:val="19"/>
      <w:szCs w:val="19"/>
    </w:rPr>
  </w:style>
  <w:style w:type="paragraph" w:customStyle="1" w:styleId="Bodytext40">
    <w:name w:val="Body text (4)"/>
    <w:basedOn w:val="Normal"/>
    <w:link w:val="Bodytext4"/>
    <w:rsid w:val="002A3CCF"/>
    <w:pPr>
      <w:shd w:val="clear" w:color="auto" w:fill="FFFFFF"/>
      <w:spacing w:after="1080" w:line="120" w:lineRule="exact"/>
      <w:jc w:val="both"/>
    </w:pPr>
    <w:rPr>
      <w:rFonts w:ascii="Century Schoolbook" w:eastAsia="Century Schoolbook" w:hAnsi="Century Schoolbook" w:cs="Century Schoolbook"/>
      <w:sz w:val="11"/>
      <w:szCs w:val="11"/>
    </w:rPr>
  </w:style>
  <w:style w:type="paragraph" w:customStyle="1" w:styleId="Heading10">
    <w:name w:val="Heading #1"/>
    <w:basedOn w:val="Normal"/>
    <w:link w:val="Heading1"/>
    <w:rsid w:val="002A3CCF"/>
    <w:pPr>
      <w:shd w:val="clear" w:color="auto" w:fill="FFFFFF"/>
      <w:spacing w:after="180" w:line="0" w:lineRule="atLeast"/>
      <w:outlineLvl w:val="0"/>
    </w:pPr>
    <w:rPr>
      <w:rFonts w:ascii="Century Schoolbook" w:eastAsia="Century Schoolbook" w:hAnsi="Century Schoolbook" w:cs="Century Schoolbook"/>
      <w:sz w:val="28"/>
      <w:szCs w:val="28"/>
    </w:rPr>
  </w:style>
  <w:style w:type="paragraph" w:customStyle="1" w:styleId="Heading20">
    <w:name w:val="Heading #2"/>
    <w:basedOn w:val="Normal"/>
    <w:link w:val="Heading2"/>
    <w:rsid w:val="002A3CCF"/>
    <w:pPr>
      <w:shd w:val="clear" w:color="auto" w:fill="FFFFFF"/>
      <w:spacing w:before="180" w:after="120" w:line="0" w:lineRule="atLeast"/>
      <w:outlineLvl w:val="1"/>
    </w:pPr>
    <w:rPr>
      <w:rFonts w:ascii="Century Schoolbook" w:eastAsia="Century Schoolbook" w:hAnsi="Century Schoolbook" w:cs="Century Schoolbook"/>
      <w:spacing w:val="-10"/>
    </w:rPr>
  </w:style>
  <w:style w:type="paragraph" w:customStyle="1" w:styleId="Bodytext30">
    <w:name w:val="Body text (3)"/>
    <w:basedOn w:val="Normal"/>
    <w:link w:val="Bodytext3"/>
    <w:rsid w:val="002A3CCF"/>
    <w:pPr>
      <w:shd w:val="clear" w:color="auto" w:fill="FFFFFF"/>
      <w:spacing w:before="120" w:line="278" w:lineRule="exact"/>
      <w:ind w:hanging="580"/>
      <w:jc w:val="both"/>
    </w:pPr>
    <w:rPr>
      <w:rFonts w:ascii="Century Schoolbook" w:eastAsia="Century Schoolbook" w:hAnsi="Century Schoolbook" w:cs="Century Schoolbook"/>
      <w:b/>
      <w:bCs/>
      <w:sz w:val="21"/>
      <w:szCs w:val="21"/>
    </w:rPr>
  </w:style>
  <w:style w:type="paragraph" w:customStyle="1" w:styleId="Heading30">
    <w:name w:val="Heading #3"/>
    <w:basedOn w:val="Normal"/>
    <w:link w:val="Heading3"/>
    <w:rsid w:val="002A3CCF"/>
    <w:pPr>
      <w:shd w:val="clear" w:color="auto" w:fill="FFFFFF"/>
      <w:spacing w:line="0" w:lineRule="atLeast"/>
      <w:outlineLvl w:val="2"/>
    </w:pPr>
    <w:rPr>
      <w:rFonts w:ascii="Century Schoolbook" w:eastAsia="Century Schoolbook" w:hAnsi="Century Schoolbook" w:cs="Century Schoolbook"/>
      <w:b/>
      <w:bCs/>
      <w:sz w:val="18"/>
      <w:szCs w:val="18"/>
    </w:rPr>
  </w:style>
  <w:style w:type="paragraph" w:styleId="Header">
    <w:name w:val="header"/>
    <w:basedOn w:val="Normal"/>
    <w:link w:val="HeaderChar"/>
    <w:uiPriority w:val="99"/>
    <w:unhideWhenUsed/>
    <w:rsid w:val="00153A6A"/>
    <w:pPr>
      <w:tabs>
        <w:tab w:val="center" w:pos="4513"/>
        <w:tab w:val="right" w:pos="9026"/>
      </w:tabs>
    </w:pPr>
    <w:rPr>
      <w:szCs w:val="30"/>
    </w:rPr>
  </w:style>
  <w:style w:type="character" w:customStyle="1" w:styleId="HeaderChar">
    <w:name w:val="Header Char"/>
    <w:basedOn w:val="DefaultParagraphFont"/>
    <w:link w:val="Header"/>
    <w:uiPriority w:val="99"/>
    <w:rsid w:val="00153A6A"/>
    <w:rPr>
      <w:color w:val="000000"/>
      <w:szCs w:val="30"/>
    </w:rPr>
  </w:style>
  <w:style w:type="paragraph" w:styleId="Footer">
    <w:name w:val="footer"/>
    <w:basedOn w:val="Normal"/>
    <w:link w:val="FooterChar"/>
    <w:uiPriority w:val="99"/>
    <w:unhideWhenUsed/>
    <w:rsid w:val="00153A6A"/>
    <w:pPr>
      <w:tabs>
        <w:tab w:val="center" w:pos="4513"/>
        <w:tab w:val="right" w:pos="9026"/>
      </w:tabs>
    </w:pPr>
    <w:rPr>
      <w:szCs w:val="30"/>
    </w:rPr>
  </w:style>
  <w:style w:type="character" w:customStyle="1" w:styleId="FooterChar">
    <w:name w:val="Footer Char"/>
    <w:basedOn w:val="DefaultParagraphFont"/>
    <w:link w:val="Footer"/>
    <w:uiPriority w:val="99"/>
    <w:rsid w:val="00153A6A"/>
    <w:rPr>
      <w:color w:val="000000"/>
      <w:szCs w:val="30"/>
    </w:rPr>
  </w:style>
  <w:style w:type="paragraph" w:styleId="BalloonText">
    <w:name w:val="Balloon Text"/>
    <w:basedOn w:val="Normal"/>
    <w:link w:val="BalloonTextChar"/>
    <w:uiPriority w:val="99"/>
    <w:semiHidden/>
    <w:unhideWhenUsed/>
    <w:rsid w:val="00153A6A"/>
    <w:rPr>
      <w:rFonts w:ascii="Tahoma" w:hAnsi="Tahoma" w:cs="Tahoma"/>
      <w:sz w:val="16"/>
      <w:szCs w:val="20"/>
    </w:rPr>
  </w:style>
  <w:style w:type="character" w:customStyle="1" w:styleId="BalloonTextChar">
    <w:name w:val="Balloon Text Char"/>
    <w:basedOn w:val="DefaultParagraphFont"/>
    <w:link w:val="BalloonText"/>
    <w:uiPriority w:val="99"/>
    <w:semiHidden/>
    <w:rsid w:val="00153A6A"/>
    <w:rPr>
      <w:rFonts w:ascii="Tahoma" w:hAnsi="Tahoma" w:cs="Tahoma"/>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38F2-958E-4CAE-AE6F-B0E11C30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2017-04-12T09:48:00Z</dcterms:created>
  <dcterms:modified xsi:type="dcterms:W3CDTF">2017-10-16T22:24:00Z</dcterms:modified>
</cp:coreProperties>
</file>