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F5" w:rsidRPr="0029089F" w:rsidRDefault="00381D1C" w:rsidP="0029089F">
      <w:pPr>
        <w:spacing w:before="6800" w:after="0" w:line="240" w:lineRule="auto"/>
        <w:jc w:val="center"/>
        <w:rPr>
          <w:rFonts w:ascii="Times New Roman" w:hAnsi="Times New Roman" w:cs="Times New Roman"/>
          <w:sz w:val="36"/>
          <w:szCs w:val="36"/>
        </w:rPr>
      </w:pPr>
      <w:r w:rsidRPr="0029089F">
        <w:rPr>
          <w:rFonts w:ascii="Times New Roman" w:hAnsi="Times New Roman" w:cs="Times New Roman"/>
          <w:sz w:val="36"/>
          <w:szCs w:val="36"/>
        </w:rPr>
        <w:t>INVALID AND OLD-AGE PENSIONS.</w:t>
      </w:r>
    </w:p>
    <w:p w:rsidR="0077077D" w:rsidRPr="0029089F" w:rsidRDefault="0077077D" w:rsidP="0029089F">
      <w:pPr>
        <w:pBdr>
          <w:bottom w:val="single" w:sz="4" w:space="1" w:color="auto"/>
        </w:pBdr>
        <w:spacing w:after="0" w:line="240" w:lineRule="auto"/>
        <w:ind w:left="3888" w:right="3888"/>
        <w:jc w:val="center"/>
        <w:rPr>
          <w:rFonts w:ascii="Times New Roman" w:hAnsi="Times New Roman" w:cs="Times New Roman"/>
          <w:sz w:val="12"/>
          <w:szCs w:val="12"/>
        </w:rPr>
      </w:pPr>
    </w:p>
    <w:p w:rsidR="00700DF5" w:rsidRPr="0029089F" w:rsidRDefault="006C17E9" w:rsidP="0029089F">
      <w:pPr>
        <w:spacing w:after="120" w:line="240" w:lineRule="auto"/>
        <w:jc w:val="center"/>
        <w:rPr>
          <w:rFonts w:ascii="Times New Roman" w:hAnsi="Times New Roman" w:cs="Times New Roman"/>
          <w:sz w:val="28"/>
          <w:szCs w:val="28"/>
        </w:rPr>
      </w:pPr>
      <w:r w:rsidRPr="0029089F">
        <w:rPr>
          <w:rFonts w:ascii="Times New Roman" w:hAnsi="Times New Roman" w:cs="Times New Roman"/>
          <w:b/>
          <w:sz w:val="28"/>
          <w:szCs w:val="28"/>
        </w:rPr>
        <w:t>No. 26 of 1946.</w:t>
      </w:r>
    </w:p>
    <w:p w:rsidR="00700DF5" w:rsidRPr="0029089F" w:rsidRDefault="00381D1C" w:rsidP="0029089F">
      <w:pPr>
        <w:spacing w:after="0" w:line="240" w:lineRule="auto"/>
        <w:jc w:val="center"/>
        <w:rPr>
          <w:rFonts w:ascii="Times New Roman" w:hAnsi="Times New Roman" w:cs="Times New Roman"/>
          <w:sz w:val="26"/>
          <w:szCs w:val="26"/>
        </w:rPr>
      </w:pPr>
      <w:r w:rsidRPr="0029089F">
        <w:rPr>
          <w:rFonts w:ascii="Times New Roman" w:hAnsi="Times New Roman" w:cs="Times New Roman"/>
          <w:sz w:val="26"/>
          <w:szCs w:val="26"/>
        </w:rPr>
        <w:t xml:space="preserve">An Act to amend the </w:t>
      </w:r>
      <w:r w:rsidR="006C17E9" w:rsidRPr="0029089F">
        <w:rPr>
          <w:rFonts w:ascii="Times New Roman" w:hAnsi="Times New Roman" w:cs="Times New Roman"/>
          <w:i/>
          <w:sz w:val="26"/>
          <w:szCs w:val="26"/>
        </w:rPr>
        <w:t xml:space="preserve">Invalid and Old-age Pensions Act </w:t>
      </w:r>
      <w:r w:rsidRPr="0029089F">
        <w:rPr>
          <w:rFonts w:ascii="Times New Roman" w:hAnsi="Times New Roman" w:cs="Times New Roman"/>
          <w:sz w:val="26"/>
          <w:szCs w:val="26"/>
        </w:rPr>
        <w:t>1908-1945.</w:t>
      </w:r>
    </w:p>
    <w:p w:rsidR="00700DF5" w:rsidRPr="0029089F" w:rsidRDefault="00381D1C" w:rsidP="0029089F">
      <w:pPr>
        <w:spacing w:before="120" w:after="120" w:line="240" w:lineRule="auto"/>
        <w:jc w:val="right"/>
        <w:rPr>
          <w:rFonts w:ascii="Times New Roman" w:hAnsi="Times New Roman" w:cs="Times New Roman"/>
          <w:sz w:val="26"/>
          <w:szCs w:val="26"/>
        </w:rPr>
      </w:pPr>
      <w:r w:rsidRPr="0029089F">
        <w:rPr>
          <w:rFonts w:ascii="Times New Roman" w:hAnsi="Times New Roman" w:cs="Times New Roman"/>
          <w:sz w:val="26"/>
          <w:szCs w:val="26"/>
        </w:rPr>
        <w:t>[Assented to 13th August, 1946.]</w:t>
      </w:r>
    </w:p>
    <w:p w:rsidR="00700DF5" w:rsidRPr="008F2B7D" w:rsidRDefault="00381D1C" w:rsidP="0029089F">
      <w:pPr>
        <w:spacing w:after="0" w:line="240" w:lineRule="auto"/>
        <w:jc w:val="both"/>
        <w:rPr>
          <w:rFonts w:ascii="Times New Roman" w:hAnsi="Times New Roman" w:cs="Times New Roman"/>
        </w:rPr>
      </w:pPr>
      <w:r w:rsidRPr="008F2B7D">
        <w:rPr>
          <w:rFonts w:ascii="Times New Roman" w:hAnsi="Times New Roman" w:cs="Times New Roman"/>
        </w:rPr>
        <w:t>BE it enacted by the King</w:t>
      </w:r>
      <w:r w:rsidR="0030516C" w:rsidRPr="008F2B7D">
        <w:rPr>
          <w:rFonts w:ascii="Times New Roman" w:hAnsi="Times New Roman" w:cs="Times New Roman"/>
        </w:rPr>
        <w:t>’</w:t>
      </w:r>
      <w:r w:rsidRPr="008F2B7D">
        <w:rPr>
          <w:rFonts w:ascii="Times New Roman" w:hAnsi="Times New Roman" w:cs="Times New Roman"/>
        </w:rPr>
        <w:t>s Most Excellent Majesty, the Senate, and the House of Representatives of the Commonwealth of Australia, as follows:—</w:t>
      </w:r>
    </w:p>
    <w:p w:rsidR="00700DF5" w:rsidRPr="0029089F" w:rsidRDefault="006C17E9" w:rsidP="0029089F">
      <w:pPr>
        <w:spacing w:before="120" w:after="60" w:line="240" w:lineRule="auto"/>
        <w:jc w:val="both"/>
        <w:rPr>
          <w:rFonts w:ascii="Times New Roman" w:hAnsi="Times New Roman" w:cs="Times New Roman"/>
          <w:sz w:val="20"/>
          <w:szCs w:val="20"/>
        </w:rPr>
      </w:pPr>
      <w:r w:rsidRPr="0029089F">
        <w:rPr>
          <w:rFonts w:ascii="Times New Roman" w:hAnsi="Times New Roman" w:cs="Times New Roman"/>
          <w:b/>
          <w:sz w:val="20"/>
          <w:szCs w:val="20"/>
        </w:rPr>
        <w:t>Short title and citation.</w:t>
      </w:r>
    </w:p>
    <w:p w:rsidR="00700DF5" w:rsidRPr="0029089F" w:rsidRDefault="006C17E9" w:rsidP="0029089F">
      <w:pPr>
        <w:tabs>
          <w:tab w:val="left" w:pos="1350"/>
        </w:tabs>
        <w:spacing w:after="0" w:line="240" w:lineRule="auto"/>
        <w:ind w:firstLine="432"/>
        <w:jc w:val="both"/>
        <w:rPr>
          <w:rFonts w:ascii="Times New Roman" w:hAnsi="Times New Roman" w:cs="Times New Roman"/>
        </w:rPr>
      </w:pPr>
      <w:r w:rsidRPr="0029089F">
        <w:rPr>
          <w:rFonts w:ascii="Times New Roman" w:hAnsi="Times New Roman" w:cs="Times New Roman"/>
          <w:b/>
        </w:rPr>
        <w:t>1.</w:t>
      </w:r>
      <w:r w:rsidR="00381D1C" w:rsidRPr="0029089F">
        <w:rPr>
          <w:rFonts w:ascii="Times New Roman" w:hAnsi="Times New Roman" w:cs="Times New Roman"/>
        </w:rPr>
        <w:t>—(1.)</w:t>
      </w:r>
      <w:r w:rsidR="002C31C0" w:rsidRPr="0029089F">
        <w:rPr>
          <w:rFonts w:ascii="Times New Roman" w:hAnsi="Times New Roman" w:cs="Times New Roman"/>
        </w:rPr>
        <w:tab/>
      </w:r>
      <w:r w:rsidR="00381D1C" w:rsidRPr="0029089F">
        <w:rPr>
          <w:rFonts w:ascii="Times New Roman" w:hAnsi="Times New Roman" w:cs="Times New Roman"/>
        </w:rPr>
        <w:t xml:space="preserve">This Act may be cited as the </w:t>
      </w:r>
      <w:r w:rsidRPr="0029089F">
        <w:rPr>
          <w:rFonts w:ascii="Times New Roman" w:hAnsi="Times New Roman" w:cs="Times New Roman"/>
          <w:i/>
        </w:rPr>
        <w:t xml:space="preserve">Invalid and Old-age Pensions Act </w:t>
      </w:r>
      <w:r w:rsidR="00381D1C" w:rsidRPr="0029089F">
        <w:rPr>
          <w:rFonts w:ascii="Times New Roman" w:hAnsi="Times New Roman" w:cs="Times New Roman"/>
        </w:rPr>
        <w:t>1946.</w:t>
      </w:r>
    </w:p>
    <w:p w:rsidR="00700DF5" w:rsidRPr="0029089F" w:rsidRDefault="002C31C0" w:rsidP="0029089F">
      <w:pPr>
        <w:tabs>
          <w:tab w:val="left" w:pos="900"/>
        </w:tabs>
        <w:spacing w:after="0" w:line="240" w:lineRule="auto"/>
        <w:ind w:firstLine="432"/>
        <w:jc w:val="both"/>
        <w:rPr>
          <w:rFonts w:ascii="Times New Roman" w:hAnsi="Times New Roman" w:cs="Times New Roman"/>
        </w:rPr>
      </w:pPr>
      <w:r w:rsidRPr="0029089F">
        <w:rPr>
          <w:rFonts w:ascii="Times New Roman" w:hAnsi="Times New Roman" w:cs="Times New Roman"/>
        </w:rPr>
        <w:t>(2.)</w:t>
      </w:r>
      <w:r w:rsidRPr="0029089F">
        <w:rPr>
          <w:rFonts w:ascii="Times New Roman" w:hAnsi="Times New Roman" w:cs="Times New Roman"/>
        </w:rPr>
        <w:tab/>
      </w:r>
      <w:r w:rsidR="00381D1C" w:rsidRPr="0029089F">
        <w:rPr>
          <w:rFonts w:ascii="Times New Roman" w:hAnsi="Times New Roman" w:cs="Times New Roman"/>
        </w:rPr>
        <w:t xml:space="preserve">The </w:t>
      </w:r>
      <w:r w:rsidR="006C17E9" w:rsidRPr="0029089F">
        <w:rPr>
          <w:rFonts w:ascii="Times New Roman" w:hAnsi="Times New Roman" w:cs="Times New Roman"/>
          <w:i/>
        </w:rPr>
        <w:t xml:space="preserve">Invalid and Old-age Pensions Act </w:t>
      </w:r>
      <w:r w:rsidR="008F2B7D">
        <w:rPr>
          <w:rFonts w:ascii="Times New Roman" w:hAnsi="Times New Roman" w:cs="Times New Roman"/>
        </w:rPr>
        <w:t>1908-1945</w:t>
      </w:r>
      <w:r w:rsidR="00381D1C" w:rsidRPr="0029089F">
        <w:rPr>
          <w:rFonts w:ascii="Times New Roman" w:hAnsi="Times New Roman" w:cs="Times New Roman"/>
        </w:rPr>
        <w:t xml:space="preserve"> is in this Act referred to as the Principal Act.</w:t>
      </w:r>
    </w:p>
    <w:p w:rsidR="00700DF5" w:rsidRPr="0029089F" w:rsidRDefault="002C31C0" w:rsidP="0029089F">
      <w:pPr>
        <w:tabs>
          <w:tab w:val="left" w:pos="900"/>
        </w:tabs>
        <w:spacing w:after="0" w:line="240" w:lineRule="auto"/>
        <w:ind w:firstLine="432"/>
        <w:jc w:val="both"/>
        <w:rPr>
          <w:rFonts w:ascii="Times New Roman" w:hAnsi="Times New Roman" w:cs="Times New Roman"/>
        </w:rPr>
      </w:pPr>
      <w:r w:rsidRPr="0029089F">
        <w:rPr>
          <w:rFonts w:ascii="Times New Roman" w:hAnsi="Times New Roman" w:cs="Times New Roman"/>
        </w:rPr>
        <w:t>(3.)</w:t>
      </w:r>
      <w:r w:rsidRPr="0029089F">
        <w:rPr>
          <w:rFonts w:ascii="Times New Roman" w:hAnsi="Times New Roman" w:cs="Times New Roman"/>
        </w:rPr>
        <w:tab/>
      </w:r>
      <w:r w:rsidR="00381D1C" w:rsidRPr="0029089F">
        <w:rPr>
          <w:rFonts w:ascii="Times New Roman" w:hAnsi="Times New Roman" w:cs="Times New Roman"/>
        </w:rPr>
        <w:t xml:space="preserve">The Principal Act, as amended by this Act, may be cited as the </w:t>
      </w:r>
      <w:r w:rsidR="006C17E9" w:rsidRPr="0029089F">
        <w:rPr>
          <w:rFonts w:ascii="Times New Roman" w:hAnsi="Times New Roman" w:cs="Times New Roman"/>
          <w:i/>
        </w:rPr>
        <w:t xml:space="preserve">Invalid and Old-age Pensions Act </w:t>
      </w:r>
      <w:r w:rsidR="00381D1C" w:rsidRPr="0029089F">
        <w:rPr>
          <w:rFonts w:ascii="Times New Roman" w:hAnsi="Times New Roman" w:cs="Times New Roman"/>
        </w:rPr>
        <w:t>1908-1946.</w:t>
      </w:r>
    </w:p>
    <w:p w:rsidR="00700DF5" w:rsidRPr="0029089F" w:rsidRDefault="006C17E9" w:rsidP="0029089F">
      <w:pPr>
        <w:spacing w:before="120" w:after="60" w:line="240" w:lineRule="auto"/>
        <w:jc w:val="both"/>
        <w:rPr>
          <w:rFonts w:ascii="Times New Roman" w:hAnsi="Times New Roman" w:cs="Times New Roman"/>
          <w:sz w:val="20"/>
          <w:szCs w:val="20"/>
        </w:rPr>
      </w:pPr>
      <w:r w:rsidRPr="0029089F">
        <w:rPr>
          <w:rFonts w:ascii="Times New Roman" w:hAnsi="Times New Roman" w:cs="Times New Roman"/>
          <w:b/>
          <w:sz w:val="20"/>
          <w:szCs w:val="20"/>
        </w:rPr>
        <w:t>Commencement</w:t>
      </w:r>
    </w:p>
    <w:p w:rsidR="00700DF5" w:rsidRPr="0029089F" w:rsidRDefault="006C17E9" w:rsidP="0029089F">
      <w:pPr>
        <w:tabs>
          <w:tab w:val="left" w:pos="720"/>
        </w:tabs>
        <w:spacing w:after="120" w:line="240" w:lineRule="auto"/>
        <w:ind w:firstLine="432"/>
        <w:jc w:val="both"/>
        <w:rPr>
          <w:rFonts w:ascii="Times New Roman" w:hAnsi="Times New Roman" w:cs="Times New Roman"/>
        </w:rPr>
      </w:pPr>
      <w:r w:rsidRPr="0029089F">
        <w:rPr>
          <w:rFonts w:ascii="Times New Roman" w:hAnsi="Times New Roman" w:cs="Times New Roman"/>
          <w:b/>
        </w:rPr>
        <w:t>2.</w:t>
      </w:r>
      <w:r w:rsidR="002C31C0" w:rsidRPr="0029089F">
        <w:rPr>
          <w:rFonts w:ascii="Times New Roman" w:hAnsi="Times New Roman" w:cs="Times New Roman"/>
          <w:b/>
        </w:rPr>
        <w:tab/>
      </w:r>
      <w:bookmarkStart w:id="0" w:name="_GoBack"/>
      <w:r w:rsidR="00381D1C" w:rsidRPr="0029089F">
        <w:rPr>
          <w:rFonts w:ascii="Times New Roman" w:hAnsi="Times New Roman" w:cs="Times New Roman"/>
        </w:rPr>
        <w:t>This Act shall come into operation on the day on which i</w:t>
      </w:r>
      <w:r w:rsidR="00FC5A73" w:rsidRPr="0029089F">
        <w:rPr>
          <w:rFonts w:ascii="Times New Roman" w:hAnsi="Times New Roman" w:cs="Times New Roman"/>
        </w:rPr>
        <w:t>t</w:t>
      </w:r>
      <w:r w:rsidR="00381D1C" w:rsidRPr="0029089F">
        <w:rPr>
          <w:rFonts w:ascii="Times New Roman" w:hAnsi="Times New Roman" w:cs="Times New Roman"/>
        </w:rPr>
        <w:t xml:space="preserve"> receives the Royal Assent.</w:t>
      </w:r>
      <w:bookmarkEnd w:id="0"/>
    </w:p>
    <w:p w:rsidR="0077077D" w:rsidRPr="0029089F" w:rsidRDefault="0077077D" w:rsidP="0029089F">
      <w:pPr>
        <w:spacing w:line="240" w:lineRule="auto"/>
        <w:rPr>
          <w:rFonts w:ascii="Times New Roman" w:hAnsi="Times New Roman" w:cs="Times New Roman"/>
        </w:rPr>
      </w:pPr>
      <w:r w:rsidRPr="0029089F">
        <w:rPr>
          <w:rFonts w:ascii="Times New Roman" w:hAnsi="Times New Roman" w:cs="Times New Roman"/>
        </w:rPr>
        <w:br w:type="page"/>
      </w:r>
    </w:p>
    <w:p w:rsidR="00700DF5" w:rsidRPr="0029089F" w:rsidRDefault="006C17E9" w:rsidP="0029089F">
      <w:pPr>
        <w:spacing w:before="120" w:after="60" w:line="240" w:lineRule="auto"/>
        <w:jc w:val="both"/>
        <w:rPr>
          <w:rFonts w:ascii="Times New Roman" w:hAnsi="Times New Roman" w:cs="Times New Roman"/>
          <w:sz w:val="20"/>
          <w:szCs w:val="20"/>
        </w:rPr>
      </w:pPr>
      <w:r w:rsidRPr="0029089F">
        <w:rPr>
          <w:rFonts w:ascii="Times New Roman" w:hAnsi="Times New Roman" w:cs="Times New Roman"/>
          <w:b/>
          <w:sz w:val="20"/>
          <w:szCs w:val="20"/>
        </w:rPr>
        <w:lastRenderedPageBreak/>
        <w:t>Necessary conditions—old-age pensions.</w:t>
      </w:r>
    </w:p>
    <w:p w:rsidR="00700DF5" w:rsidRPr="0029089F" w:rsidRDefault="006C17E9" w:rsidP="0029089F">
      <w:pPr>
        <w:tabs>
          <w:tab w:val="left" w:pos="720"/>
        </w:tabs>
        <w:spacing w:after="120" w:line="240" w:lineRule="auto"/>
        <w:ind w:firstLine="432"/>
        <w:jc w:val="both"/>
        <w:rPr>
          <w:rFonts w:ascii="Times New Roman" w:hAnsi="Times New Roman" w:cs="Times New Roman"/>
        </w:rPr>
      </w:pPr>
      <w:r w:rsidRPr="0029089F">
        <w:rPr>
          <w:rFonts w:ascii="Times New Roman" w:hAnsi="Times New Roman" w:cs="Times New Roman"/>
          <w:b/>
        </w:rPr>
        <w:t>3.</w:t>
      </w:r>
      <w:r w:rsidR="002C31C0" w:rsidRPr="0029089F">
        <w:rPr>
          <w:rFonts w:ascii="Times New Roman" w:hAnsi="Times New Roman" w:cs="Times New Roman"/>
          <w:b/>
        </w:rPr>
        <w:tab/>
      </w:r>
      <w:r w:rsidR="00381D1C" w:rsidRPr="0029089F">
        <w:rPr>
          <w:rFonts w:ascii="Times New Roman" w:hAnsi="Times New Roman" w:cs="Times New Roman"/>
        </w:rPr>
        <w:t>Section seventeen of the Principal Act is amended by omitting from paragraph (</w:t>
      </w:r>
      <w:r w:rsidRPr="0029089F">
        <w:rPr>
          <w:rFonts w:ascii="Times New Roman" w:hAnsi="Times New Roman" w:cs="Times New Roman"/>
          <w:i/>
        </w:rPr>
        <w:t>e</w:t>
      </w:r>
      <w:r w:rsidR="00381D1C" w:rsidRPr="0029089F">
        <w:rPr>
          <w:rFonts w:ascii="Times New Roman" w:hAnsi="Times New Roman" w:cs="Times New Roman"/>
        </w:rPr>
        <w:t>)</w:t>
      </w:r>
      <w:r w:rsidR="00E1054C" w:rsidRPr="0029089F">
        <w:rPr>
          <w:rFonts w:ascii="Times New Roman" w:hAnsi="Times New Roman" w:cs="Times New Roman"/>
        </w:rPr>
        <w:t xml:space="preserve"> </w:t>
      </w:r>
      <w:r w:rsidR="00381D1C" w:rsidRPr="0029089F">
        <w:rPr>
          <w:rFonts w:ascii="Times New Roman" w:hAnsi="Times New Roman" w:cs="Times New Roman"/>
        </w:rPr>
        <w:t xml:space="preserve">the words </w:t>
      </w:r>
      <w:r w:rsidR="0030516C" w:rsidRPr="0029089F">
        <w:rPr>
          <w:rFonts w:ascii="Times New Roman" w:hAnsi="Times New Roman" w:cs="Times New Roman"/>
        </w:rPr>
        <w:t>“</w:t>
      </w:r>
      <w:r w:rsidR="00381D1C" w:rsidRPr="0029089F">
        <w:rPr>
          <w:rFonts w:ascii="Times New Roman" w:hAnsi="Times New Roman" w:cs="Times New Roman"/>
        </w:rPr>
        <w:t>Four hundred</w:t>
      </w:r>
      <w:r w:rsidR="0030516C" w:rsidRPr="0029089F">
        <w:rPr>
          <w:rFonts w:ascii="Times New Roman" w:hAnsi="Times New Roman" w:cs="Times New Roman"/>
        </w:rPr>
        <w:t>”</w:t>
      </w:r>
      <w:r w:rsidR="00381D1C" w:rsidRPr="0029089F">
        <w:rPr>
          <w:rFonts w:ascii="Times New Roman" w:hAnsi="Times New Roman" w:cs="Times New Roman"/>
        </w:rPr>
        <w:t xml:space="preserve"> and inserting in their stead the words </w:t>
      </w:r>
      <w:r w:rsidR="0030516C" w:rsidRPr="0029089F">
        <w:rPr>
          <w:rFonts w:ascii="Times New Roman" w:hAnsi="Times New Roman" w:cs="Times New Roman"/>
        </w:rPr>
        <w:t>“</w:t>
      </w:r>
      <w:r w:rsidR="00381D1C" w:rsidRPr="0029089F">
        <w:rPr>
          <w:rFonts w:ascii="Times New Roman" w:hAnsi="Times New Roman" w:cs="Times New Roman"/>
        </w:rPr>
        <w:t>Six hundred and fifty</w:t>
      </w:r>
      <w:r w:rsidR="00442EFF" w:rsidRPr="0029089F">
        <w:rPr>
          <w:rFonts w:ascii="Times New Roman" w:hAnsi="Times New Roman" w:cs="Times New Roman"/>
        </w:rPr>
        <w:t>”</w:t>
      </w:r>
      <w:r w:rsidR="00381D1C" w:rsidRPr="0029089F">
        <w:rPr>
          <w:rFonts w:ascii="Times New Roman" w:hAnsi="Times New Roman" w:cs="Times New Roman"/>
        </w:rPr>
        <w:t>.</w:t>
      </w:r>
    </w:p>
    <w:p w:rsidR="00700DF5" w:rsidRPr="0029089F" w:rsidRDefault="006C17E9" w:rsidP="0029089F">
      <w:pPr>
        <w:spacing w:before="120" w:after="60" w:line="240" w:lineRule="auto"/>
        <w:jc w:val="both"/>
        <w:rPr>
          <w:rFonts w:ascii="Times New Roman" w:hAnsi="Times New Roman" w:cs="Times New Roman"/>
          <w:sz w:val="20"/>
          <w:szCs w:val="20"/>
        </w:rPr>
      </w:pPr>
      <w:r w:rsidRPr="0029089F">
        <w:rPr>
          <w:rFonts w:ascii="Times New Roman" w:hAnsi="Times New Roman" w:cs="Times New Roman"/>
          <w:b/>
          <w:sz w:val="20"/>
          <w:szCs w:val="20"/>
        </w:rPr>
        <w:t>Necessary conditions—</w:t>
      </w:r>
      <w:r w:rsidR="00256F2F" w:rsidRPr="0029089F">
        <w:rPr>
          <w:rFonts w:ascii="Times New Roman" w:hAnsi="Times New Roman" w:cs="Times New Roman"/>
          <w:b/>
          <w:sz w:val="20"/>
          <w:szCs w:val="20"/>
        </w:rPr>
        <w:t>i</w:t>
      </w:r>
      <w:r w:rsidRPr="0029089F">
        <w:rPr>
          <w:rFonts w:ascii="Times New Roman" w:hAnsi="Times New Roman" w:cs="Times New Roman"/>
          <w:b/>
          <w:sz w:val="20"/>
          <w:szCs w:val="20"/>
        </w:rPr>
        <w:t>nvalid pensions.</w:t>
      </w:r>
    </w:p>
    <w:p w:rsidR="00256F2F" w:rsidRPr="0029089F" w:rsidRDefault="006C17E9" w:rsidP="0029089F">
      <w:pPr>
        <w:tabs>
          <w:tab w:val="left" w:pos="720"/>
        </w:tabs>
        <w:spacing w:after="0" w:line="240" w:lineRule="auto"/>
        <w:ind w:firstLine="432"/>
        <w:jc w:val="both"/>
        <w:rPr>
          <w:rFonts w:ascii="Times New Roman" w:hAnsi="Times New Roman" w:cs="Times New Roman"/>
        </w:rPr>
      </w:pPr>
      <w:r w:rsidRPr="0029089F">
        <w:rPr>
          <w:rFonts w:ascii="Times New Roman" w:hAnsi="Times New Roman" w:cs="Times New Roman"/>
          <w:b/>
        </w:rPr>
        <w:t>4.</w:t>
      </w:r>
      <w:r w:rsidR="002C31C0" w:rsidRPr="0029089F">
        <w:rPr>
          <w:rFonts w:ascii="Times New Roman" w:hAnsi="Times New Roman" w:cs="Times New Roman"/>
          <w:b/>
        </w:rPr>
        <w:tab/>
      </w:r>
      <w:r w:rsidR="00381D1C" w:rsidRPr="0029089F">
        <w:rPr>
          <w:rFonts w:ascii="Times New Roman" w:hAnsi="Times New Roman" w:cs="Times New Roman"/>
        </w:rPr>
        <w:t>Section twenty-two of the Principal Act is amended—</w:t>
      </w:r>
    </w:p>
    <w:p w:rsidR="00700DF5" w:rsidRPr="0029089F" w:rsidRDefault="00381D1C" w:rsidP="0029089F">
      <w:pPr>
        <w:spacing w:after="0" w:line="240" w:lineRule="auto"/>
        <w:ind w:left="1152" w:hanging="576"/>
        <w:jc w:val="both"/>
        <w:rPr>
          <w:rFonts w:ascii="Times New Roman" w:hAnsi="Times New Roman" w:cs="Times New Roman"/>
        </w:rPr>
      </w:pPr>
      <w:r w:rsidRPr="0029089F">
        <w:rPr>
          <w:rFonts w:ascii="Times New Roman" w:hAnsi="Times New Roman" w:cs="Times New Roman"/>
        </w:rPr>
        <w:t>(</w:t>
      </w:r>
      <w:r w:rsidR="006C17E9" w:rsidRPr="0029089F">
        <w:rPr>
          <w:rFonts w:ascii="Times New Roman" w:hAnsi="Times New Roman" w:cs="Times New Roman"/>
          <w:i/>
        </w:rPr>
        <w:t>a</w:t>
      </w:r>
      <w:r w:rsidRPr="0029089F">
        <w:rPr>
          <w:rFonts w:ascii="Times New Roman" w:hAnsi="Times New Roman" w:cs="Times New Roman"/>
        </w:rPr>
        <w:t>)</w:t>
      </w:r>
      <w:r w:rsidR="00E1054C" w:rsidRPr="0029089F">
        <w:rPr>
          <w:rFonts w:ascii="Times New Roman" w:hAnsi="Times New Roman" w:cs="Times New Roman"/>
        </w:rPr>
        <w:t xml:space="preserve"> </w:t>
      </w:r>
      <w:r w:rsidRPr="0029089F">
        <w:rPr>
          <w:rFonts w:ascii="Times New Roman" w:hAnsi="Times New Roman" w:cs="Times New Roman"/>
        </w:rPr>
        <w:t>by adding at the end of paragraph (</w:t>
      </w:r>
      <w:r w:rsidR="006C17E9" w:rsidRPr="0029089F">
        <w:rPr>
          <w:rFonts w:ascii="Times New Roman" w:hAnsi="Times New Roman" w:cs="Times New Roman"/>
          <w:i/>
        </w:rPr>
        <w:t>f</w:t>
      </w:r>
      <w:r w:rsidRPr="0029089F">
        <w:rPr>
          <w:rFonts w:ascii="Times New Roman" w:hAnsi="Times New Roman" w:cs="Times New Roman"/>
        </w:rPr>
        <w:t xml:space="preserve">) of sub-section (1.) the word </w:t>
      </w:r>
      <w:r w:rsidR="0030516C" w:rsidRPr="0029089F">
        <w:rPr>
          <w:rFonts w:ascii="Times New Roman" w:hAnsi="Times New Roman" w:cs="Times New Roman"/>
        </w:rPr>
        <w:t>“</w:t>
      </w:r>
      <w:r w:rsidRPr="0029089F">
        <w:rPr>
          <w:rFonts w:ascii="Times New Roman" w:hAnsi="Times New Roman" w:cs="Times New Roman"/>
        </w:rPr>
        <w:t>and</w:t>
      </w:r>
      <w:r w:rsidR="0030516C" w:rsidRPr="0029089F">
        <w:rPr>
          <w:rFonts w:ascii="Times New Roman" w:hAnsi="Times New Roman" w:cs="Times New Roman"/>
        </w:rPr>
        <w:t>”</w:t>
      </w:r>
      <w:r w:rsidRPr="0029089F">
        <w:rPr>
          <w:rFonts w:ascii="Times New Roman" w:hAnsi="Times New Roman" w:cs="Times New Roman"/>
        </w:rPr>
        <w:t>;</w:t>
      </w:r>
    </w:p>
    <w:p w:rsidR="00700DF5" w:rsidRPr="0029089F" w:rsidRDefault="00381D1C" w:rsidP="0029089F">
      <w:pPr>
        <w:spacing w:after="0" w:line="240" w:lineRule="auto"/>
        <w:ind w:left="1152" w:hanging="576"/>
        <w:jc w:val="both"/>
        <w:rPr>
          <w:rFonts w:ascii="Times New Roman" w:hAnsi="Times New Roman" w:cs="Times New Roman"/>
        </w:rPr>
      </w:pPr>
      <w:r w:rsidRPr="0029089F">
        <w:rPr>
          <w:rFonts w:ascii="Times New Roman" w:hAnsi="Times New Roman" w:cs="Times New Roman"/>
        </w:rPr>
        <w:t>(</w:t>
      </w:r>
      <w:r w:rsidR="006C17E9" w:rsidRPr="0029089F">
        <w:rPr>
          <w:rFonts w:ascii="Times New Roman" w:hAnsi="Times New Roman" w:cs="Times New Roman"/>
          <w:i/>
        </w:rPr>
        <w:t>b</w:t>
      </w:r>
      <w:r w:rsidRPr="0029089F">
        <w:rPr>
          <w:rFonts w:ascii="Times New Roman" w:hAnsi="Times New Roman" w:cs="Times New Roman"/>
        </w:rPr>
        <w:t>) by omitting from paragraph (</w:t>
      </w:r>
      <w:r w:rsidR="006C17E9" w:rsidRPr="0029089F">
        <w:rPr>
          <w:rFonts w:ascii="Times New Roman" w:hAnsi="Times New Roman" w:cs="Times New Roman"/>
          <w:i/>
        </w:rPr>
        <w:t>g</w:t>
      </w:r>
      <w:r w:rsidRPr="0029089F">
        <w:rPr>
          <w:rFonts w:ascii="Times New Roman" w:hAnsi="Times New Roman" w:cs="Times New Roman"/>
        </w:rPr>
        <w:t xml:space="preserve">) of sub-section (1.) the word </w:t>
      </w:r>
      <w:r w:rsidR="0030516C" w:rsidRPr="0029089F">
        <w:rPr>
          <w:rFonts w:ascii="Times New Roman" w:hAnsi="Times New Roman" w:cs="Times New Roman"/>
        </w:rPr>
        <w:t>“</w:t>
      </w:r>
      <w:r w:rsidRPr="0029089F">
        <w:rPr>
          <w:rFonts w:ascii="Times New Roman" w:hAnsi="Times New Roman" w:cs="Times New Roman"/>
        </w:rPr>
        <w:t>and</w:t>
      </w:r>
      <w:r w:rsidR="0030516C" w:rsidRPr="0029089F">
        <w:rPr>
          <w:rFonts w:ascii="Times New Roman" w:hAnsi="Times New Roman" w:cs="Times New Roman"/>
        </w:rPr>
        <w:t>”</w:t>
      </w:r>
      <w:r w:rsidRPr="0029089F">
        <w:rPr>
          <w:rFonts w:ascii="Times New Roman" w:hAnsi="Times New Roman" w:cs="Times New Roman"/>
        </w:rPr>
        <w:t>;</w:t>
      </w:r>
    </w:p>
    <w:p w:rsidR="00700DF5" w:rsidRPr="0029089F" w:rsidRDefault="00381D1C" w:rsidP="0029089F">
      <w:pPr>
        <w:spacing w:after="0" w:line="240" w:lineRule="auto"/>
        <w:ind w:left="1152" w:hanging="576"/>
        <w:jc w:val="both"/>
        <w:rPr>
          <w:rFonts w:ascii="Times New Roman" w:hAnsi="Times New Roman" w:cs="Times New Roman"/>
        </w:rPr>
      </w:pPr>
      <w:r w:rsidRPr="0029089F">
        <w:rPr>
          <w:rFonts w:ascii="Times New Roman" w:hAnsi="Times New Roman" w:cs="Times New Roman"/>
        </w:rPr>
        <w:t>(</w:t>
      </w:r>
      <w:r w:rsidR="006C17E9" w:rsidRPr="0029089F">
        <w:rPr>
          <w:rFonts w:ascii="Times New Roman" w:hAnsi="Times New Roman" w:cs="Times New Roman"/>
          <w:i/>
        </w:rPr>
        <w:t>c</w:t>
      </w:r>
      <w:r w:rsidRPr="0029089F">
        <w:rPr>
          <w:rFonts w:ascii="Times New Roman" w:hAnsi="Times New Roman" w:cs="Times New Roman"/>
        </w:rPr>
        <w:t>)</w:t>
      </w:r>
      <w:r w:rsidR="002C31C0" w:rsidRPr="0029089F">
        <w:rPr>
          <w:rFonts w:ascii="Times New Roman" w:hAnsi="Times New Roman" w:cs="Times New Roman"/>
        </w:rPr>
        <w:t xml:space="preserve"> </w:t>
      </w:r>
      <w:r w:rsidRPr="0029089F">
        <w:rPr>
          <w:rFonts w:ascii="Times New Roman" w:hAnsi="Times New Roman" w:cs="Times New Roman"/>
        </w:rPr>
        <w:t>by omitting paragraph (</w:t>
      </w:r>
      <w:r w:rsidR="006C17E9" w:rsidRPr="0029089F">
        <w:rPr>
          <w:rFonts w:ascii="Times New Roman" w:hAnsi="Times New Roman" w:cs="Times New Roman"/>
          <w:i/>
        </w:rPr>
        <w:t>h</w:t>
      </w:r>
      <w:r w:rsidRPr="0029089F">
        <w:rPr>
          <w:rFonts w:ascii="Times New Roman" w:hAnsi="Times New Roman" w:cs="Times New Roman"/>
        </w:rPr>
        <w:t>)</w:t>
      </w:r>
      <w:r w:rsidR="00890F72" w:rsidRPr="0029089F">
        <w:rPr>
          <w:rFonts w:ascii="Times New Roman" w:hAnsi="Times New Roman" w:cs="Times New Roman"/>
        </w:rPr>
        <w:t xml:space="preserve"> </w:t>
      </w:r>
      <w:r w:rsidRPr="0029089F">
        <w:rPr>
          <w:rFonts w:ascii="Times New Roman" w:hAnsi="Times New Roman" w:cs="Times New Roman"/>
        </w:rPr>
        <w:t>of sub-section (1.); and</w:t>
      </w:r>
    </w:p>
    <w:p w:rsidR="00700DF5" w:rsidRPr="0029089F" w:rsidRDefault="00381D1C" w:rsidP="0029089F">
      <w:pPr>
        <w:spacing w:after="0" w:line="240" w:lineRule="auto"/>
        <w:ind w:left="1152" w:hanging="576"/>
        <w:jc w:val="both"/>
        <w:rPr>
          <w:rFonts w:ascii="Times New Roman" w:hAnsi="Times New Roman" w:cs="Times New Roman"/>
        </w:rPr>
      </w:pPr>
      <w:r w:rsidRPr="0029089F">
        <w:rPr>
          <w:rFonts w:ascii="Times New Roman" w:hAnsi="Times New Roman" w:cs="Times New Roman"/>
        </w:rPr>
        <w:t>(</w:t>
      </w:r>
      <w:r w:rsidR="006C17E9" w:rsidRPr="0029089F">
        <w:rPr>
          <w:rFonts w:ascii="Times New Roman" w:hAnsi="Times New Roman" w:cs="Times New Roman"/>
          <w:i/>
        </w:rPr>
        <w:t>d</w:t>
      </w:r>
      <w:r w:rsidRPr="0029089F">
        <w:rPr>
          <w:rFonts w:ascii="Times New Roman" w:hAnsi="Times New Roman" w:cs="Times New Roman"/>
        </w:rPr>
        <w:t>)</w:t>
      </w:r>
      <w:r w:rsidR="002C31C0" w:rsidRPr="0029089F">
        <w:rPr>
          <w:rFonts w:ascii="Times New Roman" w:hAnsi="Times New Roman" w:cs="Times New Roman"/>
        </w:rPr>
        <w:t xml:space="preserve"> </w:t>
      </w:r>
      <w:r w:rsidRPr="0029089F">
        <w:rPr>
          <w:rFonts w:ascii="Times New Roman" w:hAnsi="Times New Roman" w:cs="Times New Roman"/>
        </w:rPr>
        <w:t>by inserting after sub-section (1.) the following sub-section:—</w:t>
      </w:r>
    </w:p>
    <w:p w:rsidR="00700DF5" w:rsidRPr="0029089F" w:rsidRDefault="0030516C" w:rsidP="0029089F">
      <w:pPr>
        <w:spacing w:after="0" w:line="240" w:lineRule="auto"/>
        <w:ind w:left="1170" w:firstLine="360"/>
        <w:jc w:val="both"/>
        <w:rPr>
          <w:rFonts w:ascii="Times New Roman" w:hAnsi="Times New Roman" w:cs="Times New Roman"/>
        </w:rPr>
      </w:pPr>
      <w:r w:rsidRPr="0029089F">
        <w:rPr>
          <w:rFonts w:ascii="Times New Roman" w:hAnsi="Times New Roman" w:cs="Times New Roman"/>
        </w:rPr>
        <w:t>“</w:t>
      </w:r>
      <w:r w:rsidR="00381D1C" w:rsidRPr="0029089F">
        <w:rPr>
          <w:rFonts w:ascii="Times New Roman" w:hAnsi="Times New Roman" w:cs="Times New Roman"/>
        </w:rPr>
        <w:t>(1</w:t>
      </w:r>
      <w:r w:rsidR="00890F72" w:rsidRPr="0029089F">
        <w:rPr>
          <w:rFonts w:ascii="Times New Roman" w:hAnsi="Times New Roman" w:cs="Times New Roman"/>
          <w:smallCaps/>
        </w:rPr>
        <w:t>a</w:t>
      </w:r>
      <w:r w:rsidR="00381D1C" w:rsidRPr="0029089F">
        <w:rPr>
          <w:rFonts w:ascii="Times New Roman" w:hAnsi="Times New Roman" w:cs="Times New Roman"/>
        </w:rPr>
        <w:t>.) A person under the age of twenty-one years shall not be</w:t>
      </w:r>
      <w:r w:rsidR="00F54F1F" w:rsidRPr="0029089F">
        <w:rPr>
          <w:rFonts w:ascii="Times New Roman" w:hAnsi="Times New Roman" w:cs="Times New Roman"/>
        </w:rPr>
        <w:t xml:space="preserve"> </w:t>
      </w:r>
      <w:r w:rsidR="00381D1C" w:rsidRPr="0029089F">
        <w:rPr>
          <w:rFonts w:ascii="Times New Roman" w:hAnsi="Times New Roman" w:cs="Times New Roman"/>
        </w:rPr>
        <w:t>qualified to receive an invalid pension if his parents, either severally or collectively, adequately maintain him.</w:t>
      </w:r>
      <w:r w:rsidRPr="0029089F">
        <w:rPr>
          <w:rFonts w:ascii="Times New Roman" w:hAnsi="Times New Roman" w:cs="Times New Roman"/>
        </w:rPr>
        <w:t>”</w:t>
      </w:r>
      <w:r w:rsidR="00381D1C" w:rsidRPr="0029089F">
        <w:rPr>
          <w:rFonts w:ascii="Times New Roman" w:hAnsi="Times New Roman" w:cs="Times New Roman"/>
        </w:rPr>
        <w:t>.</w:t>
      </w:r>
    </w:p>
    <w:p w:rsidR="00700DF5" w:rsidRPr="0029089F" w:rsidRDefault="006C17E9" w:rsidP="0029089F">
      <w:pPr>
        <w:spacing w:before="120" w:after="60" w:line="240" w:lineRule="auto"/>
        <w:rPr>
          <w:rFonts w:ascii="Times New Roman" w:hAnsi="Times New Roman" w:cs="Times New Roman"/>
          <w:sz w:val="20"/>
          <w:szCs w:val="20"/>
        </w:rPr>
      </w:pPr>
      <w:r w:rsidRPr="0029089F">
        <w:rPr>
          <w:rFonts w:ascii="Times New Roman" w:hAnsi="Times New Roman" w:cs="Times New Roman"/>
          <w:b/>
          <w:sz w:val="20"/>
          <w:szCs w:val="20"/>
        </w:rPr>
        <w:t>Amount of pension.</w:t>
      </w:r>
    </w:p>
    <w:p w:rsidR="00520B82" w:rsidRPr="0029089F" w:rsidRDefault="006C17E9" w:rsidP="0029089F">
      <w:pPr>
        <w:tabs>
          <w:tab w:val="left" w:pos="720"/>
        </w:tabs>
        <w:spacing w:after="0" w:line="240" w:lineRule="auto"/>
        <w:ind w:firstLine="432"/>
        <w:jc w:val="both"/>
        <w:rPr>
          <w:rFonts w:ascii="Times New Roman" w:hAnsi="Times New Roman" w:cs="Times New Roman"/>
        </w:rPr>
      </w:pPr>
      <w:r w:rsidRPr="0029089F">
        <w:rPr>
          <w:rFonts w:ascii="Times New Roman" w:hAnsi="Times New Roman" w:cs="Times New Roman"/>
          <w:b/>
        </w:rPr>
        <w:t>5.</w:t>
      </w:r>
      <w:r w:rsidR="002C31C0" w:rsidRPr="0029089F">
        <w:rPr>
          <w:rFonts w:ascii="Times New Roman" w:hAnsi="Times New Roman" w:cs="Times New Roman"/>
          <w:b/>
        </w:rPr>
        <w:tab/>
      </w:r>
      <w:r w:rsidR="00381D1C" w:rsidRPr="0029089F">
        <w:rPr>
          <w:rFonts w:ascii="Times New Roman" w:hAnsi="Times New Roman" w:cs="Times New Roman"/>
        </w:rPr>
        <w:t>Section twenty-three of the Principal Act is amended—</w:t>
      </w:r>
    </w:p>
    <w:p w:rsidR="00520B82" w:rsidRPr="0029089F" w:rsidRDefault="00381D1C" w:rsidP="0029089F">
      <w:pPr>
        <w:spacing w:after="0" w:line="240" w:lineRule="auto"/>
        <w:ind w:left="1152" w:hanging="576"/>
        <w:jc w:val="both"/>
        <w:rPr>
          <w:rFonts w:ascii="Times New Roman" w:hAnsi="Times New Roman" w:cs="Times New Roman"/>
        </w:rPr>
      </w:pPr>
      <w:r w:rsidRPr="0029089F">
        <w:rPr>
          <w:rFonts w:ascii="Times New Roman" w:hAnsi="Times New Roman" w:cs="Times New Roman"/>
        </w:rPr>
        <w:t>(</w:t>
      </w:r>
      <w:r w:rsidR="006C17E9" w:rsidRPr="0029089F">
        <w:rPr>
          <w:rFonts w:ascii="Times New Roman" w:hAnsi="Times New Roman" w:cs="Times New Roman"/>
          <w:i/>
        </w:rPr>
        <w:t>a</w:t>
      </w:r>
      <w:r w:rsidRPr="0029089F">
        <w:rPr>
          <w:rFonts w:ascii="Times New Roman" w:hAnsi="Times New Roman" w:cs="Times New Roman"/>
        </w:rPr>
        <w:t xml:space="preserve">) by omitting from sub-section (1.) the words </w:t>
      </w:r>
      <w:r w:rsidR="0030516C" w:rsidRPr="0029089F">
        <w:rPr>
          <w:rFonts w:ascii="Times New Roman" w:hAnsi="Times New Roman" w:cs="Times New Roman"/>
        </w:rPr>
        <w:t>“</w:t>
      </w:r>
      <w:r w:rsidRPr="0029089F">
        <w:rPr>
          <w:rFonts w:ascii="Times New Roman" w:hAnsi="Times New Roman" w:cs="Times New Roman"/>
        </w:rPr>
        <w:t>,</w:t>
      </w:r>
      <w:r w:rsidR="00F54F1F" w:rsidRPr="0029089F">
        <w:rPr>
          <w:rFonts w:ascii="Times New Roman" w:hAnsi="Times New Roman" w:cs="Times New Roman"/>
        </w:rPr>
        <w:t xml:space="preserve"> </w:t>
      </w:r>
      <w:r w:rsidRPr="0029089F">
        <w:rPr>
          <w:rFonts w:ascii="Times New Roman" w:hAnsi="Times New Roman" w:cs="Times New Roman"/>
        </w:rPr>
        <w:t>and the fact that his parents, either severally or collectively, contribute to his maintenance,</w:t>
      </w:r>
      <w:r w:rsidR="0030516C" w:rsidRPr="0029089F">
        <w:rPr>
          <w:rFonts w:ascii="Times New Roman" w:hAnsi="Times New Roman" w:cs="Times New Roman"/>
        </w:rPr>
        <w:t>”</w:t>
      </w:r>
      <w:r w:rsidRPr="0029089F">
        <w:rPr>
          <w:rFonts w:ascii="Times New Roman" w:hAnsi="Times New Roman" w:cs="Times New Roman"/>
        </w:rPr>
        <w:t>; and</w:t>
      </w:r>
    </w:p>
    <w:p w:rsidR="00520B82" w:rsidRPr="0029089F" w:rsidRDefault="00381D1C" w:rsidP="0029089F">
      <w:pPr>
        <w:spacing w:after="0" w:line="240" w:lineRule="auto"/>
        <w:ind w:left="1152" w:hanging="576"/>
        <w:jc w:val="both"/>
        <w:rPr>
          <w:rFonts w:ascii="Times New Roman" w:hAnsi="Times New Roman" w:cs="Times New Roman"/>
        </w:rPr>
      </w:pPr>
      <w:r w:rsidRPr="0029089F">
        <w:rPr>
          <w:rFonts w:ascii="Times New Roman" w:hAnsi="Times New Roman" w:cs="Times New Roman"/>
        </w:rPr>
        <w:t>(</w:t>
      </w:r>
      <w:r w:rsidR="006C17E9" w:rsidRPr="0029089F">
        <w:rPr>
          <w:rFonts w:ascii="Times New Roman" w:hAnsi="Times New Roman" w:cs="Times New Roman"/>
          <w:i/>
        </w:rPr>
        <w:t>b</w:t>
      </w:r>
      <w:r w:rsidRPr="0029089F">
        <w:rPr>
          <w:rFonts w:ascii="Times New Roman" w:hAnsi="Times New Roman" w:cs="Times New Roman"/>
        </w:rPr>
        <w:t>) by inserting after sub-section (1.) the following sub-section:—</w:t>
      </w:r>
    </w:p>
    <w:p w:rsidR="00700DF5" w:rsidRPr="0029089F" w:rsidRDefault="0030516C" w:rsidP="0029089F">
      <w:pPr>
        <w:spacing w:after="0" w:line="240" w:lineRule="auto"/>
        <w:ind w:left="1170" w:firstLine="360"/>
        <w:jc w:val="both"/>
        <w:rPr>
          <w:rFonts w:ascii="Times New Roman" w:hAnsi="Times New Roman" w:cs="Times New Roman"/>
        </w:rPr>
      </w:pPr>
      <w:r w:rsidRPr="0029089F">
        <w:rPr>
          <w:rFonts w:ascii="Times New Roman" w:hAnsi="Times New Roman" w:cs="Times New Roman"/>
        </w:rPr>
        <w:t>“</w:t>
      </w:r>
      <w:r w:rsidR="00381D1C" w:rsidRPr="0029089F">
        <w:rPr>
          <w:rFonts w:ascii="Times New Roman" w:hAnsi="Times New Roman" w:cs="Times New Roman"/>
        </w:rPr>
        <w:t>(1</w:t>
      </w:r>
      <w:r w:rsidR="006C17E9" w:rsidRPr="0029089F">
        <w:rPr>
          <w:rFonts w:ascii="Times New Roman" w:hAnsi="Times New Roman" w:cs="Times New Roman"/>
          <w:smallCaps/>
        </w:rPr>
        <w:t>a</w:t>
      </w:r>
      <w:r w:rsidR="00381D1C" w:rsidRPr="0029089F">
        <w:rPr>
          <w:rFonts w:ascii="Times New Roman" w:hAnsi="Times New Roman" w:cs="Times New Roman"/>
        </w:rPr>
        <w:t>.) In the case of an applicant under the age of twenty-one years, the Commissioner or Deputy Commissioner shall also have regard to the fact t</w:t>
      </w:r>
      <w:r w:rsidR="00491B08" w:rsidRPr="0029089F">
        <w:rPr>
          <w:rFonts w:ascii="Times New Roman" w:hAnsi="Times New Roman" w:cs="Times New Roman"/>
        </w:rPr>
        <w:t>hat the applicant</w:t>
      </w:r>
      <w:r w:rsidRPr="0029089F">
        <w:rPr>
          <w:rFonts w:ascii="Times New Roman" w:hAnsi="Times New Roman" w:cs="Times New Roman"/>
        </w:rPr>
        <w:t>’</w:t>
      </w:r>
      <w:r w:rsidR="00491B08" w:rsidRPr="0029089F">
        <w:rPr>
          <w:rFonts w:ascii="Times New Roman" w:hAnsi="Times New Roman" w:cs="Times New Roman"/>
        </w:rPr>
        <w:t>s</w:t>
      </w:r>
      <w:r w:rsidRPr="0029089F">
        <w:rPr>
          <w:rFonts w:ascii="Times New Roman" w:hAnsi="Times New Roman" w:cs="Times New Roman"/>
        </w:rPr>
        <w:t xml:space="preserve"> </w:t>
      </w:r>
      <w:r w:rsidR="00491B08" w:rsidRPr="0029089F">
        <w:rPr>
          <w:rFonts w:ascii="Times New Roman" w:hAnsi="Times New Roman" w:cs="Times New Roman"/>
        </w:rPr>
        <w:t>parents, either severally or</w:t>
      </w:r>
      <w:r w:rsidR="00381D1C" w:rsidRPr="0029089F">
        <w:rPr>
          <w:rFonts w:ascii="Times New Roman" w:hAnsi="Times New Roman" w:cs="Times New Roman"/>
        </w:rPr>
        <w:t xml:space="preserve"> collectively, contribute to his maintenance.</w:t>
      </w:r>
      <w:r w:rsidRPr="0029089F">
        <w:rPr>
          <w:rFonts w:ascii="Times New Roman" w:hAnsi="Times New Roman" w:cs="Times New Roman"/>
        </w:rPr>
        <w:t>”</w:t>
      </w:r>
      <w:r w:rsidR="00381D1C" w:rsidRPr="0029089F">
        <w:rPr>
          <w:rFonts w:ascii="Times New Roman" w:hAnsi="Times New Roman" w:cs="Times New Roman"/>
        </w:rPr>
        <w:t>.</w:t>
      </w:r>
    </w:p>
    <w:p w:rsidR="00700DF5" w:rsidRPr="0029089F" w:rsidRDefault="006C17E9" w:rsidP="0029089F">
      <w:pPr>
        <w:spacing w:before="120" w:after="60" w:line="240" w:lineRule="auto"/>
        <w:rPr>
          <w:rFonts w:ascii="Times New Roman" w:hAnsi="Times New Roman" w:cs="Times New Roman"/>
          <w:sz w:val="20"/>
          <w:szCs w:val="20"/>
        </w:rPr>
      </w:pPr>
      <w:r w:rsidRPr="0029089F">
        <w:rPr>
          <w:rFonts w:ascii="Times New Roman" w:hAnsi="Times New Roman" w:cs="Times New Roman"/>
          <w:b/>
          <w:sz w:val="20"/>
          <w:szCs w:val="20"/>
        </w:rPr>
        <w:t>Amount of allowance.</w:t>
      </w:r>
    </w:p>
    <w:p w:rsidR="00700DF5" w:rsidRPr="0029089F" w:rsidRDefault="006C17E9" w:rsidP="0029089F">
      <w:pPr>
        <w:tabs>
          <w:tab w:val="left" w:pos="720"/>
        </w:tabs>
        <w:spacing w:after="0" w:line="240" w:lineRule="auto"/>
        <w:ind w:firstLine="432"/>
        <w:jc w:val="both"/>
        <w:rPr>
          <w:rFonts w:ascii="Times New Roman" w:hAnsi="Times New Roman" w:cs="Times New Roman"/>
        </w:rPr>
      </w:pPr>
      <w:r w:rsidRPr="0029089F">
        <w:rPr>
          <w:rFonts w:ascii="Times New Roman" w:hAnsi="Times New Roman" w:cs="Times New Roman"/>
          <w:b/>
        </w:rPr>
        <w:t>6.</w:t>
      </w:r>
      <w:r w:rsidR="002C31C0" w:rsidRPr="0029089F">
        <w:rPr>
          <w:rFonts w:ascii="Times New Roman" w:hAnsi="Times New Roman" w:cs="Times New Roman"/>
          <w:b/>
        </w:rPr>
        <w:tab/>
      </w:r>
      <w:r w:rsidR="00381D1C" w:rsidRPr="0029089F">
        <w:rPr>
          <w:rFonts w:ascii="Times New Roman" w:hAnsi="Times New Roman" w:cs="Times New Roman"/>
        </w:rPr>
        <w:t xml:space="preserve">Section twenty-three </w:t>
      </w:r>
      <w:r w:rsidRPr="0029089F">
        <w:rPr>
          <w:rFonts w:ascii="Times New Roman" w:hAnsi="Times New Roman" w:cs="Times New Roman"/>
          <w:smallCaps/>
        </w:rPr>
        <w:t>b</w:t>
      </w:r>
      <w:r w:rsidRPr="0029089F">
        <w:rPr>
          <w:rFonts w:ascii="Times New Roman" w:hAnsi="Times New Roman" w:cs="Times New Roman"/>
          <w:b/>
        </w:rPr>
        <w:t xml:space="preserve"> </w:t>
      </w:r>
      <w:r w:rsidR="00381D1C" w:rsidRPr="0029089F">
        <w:rPr>
          <w:rFonts w:ascii="Times New Roman" w:hAnsi="Times New Roman" w:cs="Times New Roman"/>
        </w:rPr>
        <w:t>of the Principal Act is amended—</w:t>
      </w:r>
    </w:p>
    <w:p w:rsidR="00700DF5" w:rsidRPr="0029089F" w:rsidRDefault="00381D1C" w:rsidP="0029089F">
      <w:pPr>
        <w:spacing w:after="0" w:line="240" w:lineRule="auto"/>
        <w:ind w:left="1152" w:hanging="576"/>
        <w:jc w:val="both"/>
        <w:rPr>
          <w:rFonts w:ascii="Times New Roman" w:hAnsi="Times New Roman" w:cs="Times New Roman"/>
        </w:rPr>
      </w:pPr>
      <w:r w:rsidRPr="0029089F">
        <w:rPr>
          <w:rFonts w:ascii="Times New Roman" w:hAnsi="Times New Roman" w:cs="Times New Roman"/>
        </w:rPr>
        <w:t>(</w:t>
      </w:r>
      <w:r w:rsidR="006C17E9" w:rsidRPr="0029089F">
        <w:rPr>
          <w:rFonts w:ascii="Times New Roman" w:hAnsi="Times New Roman" w:cs="Times New Roman"/>
          <w:i/>
        </w:rPr>
        <w:t>a</w:t>
      </w:r>
      <w:r w:rsidRPr="0029089F">
        <w:rPr>
          <w:rFonts w:ascii="Times New Roman" w:hAnsi="Times New Roman" w:cs="Times New Roman"/>
        </w:rPr>
        <w:t>)</w:t>
      </w:r>
      <w:r w:rsidR="00491B08" w:rsidRPr="0029089F">
        <w:rPr>
          <w:rFonts w:ascii="Times New Roman" w:hAnsi="Times New Roman" w:cs="Times New Roman"/>
        </w:rPr>
        <w:t xml:space="preserve"> </w:t>
      </w:r>
      <w:r w:rsidRPr="0029089F">
        <w:rPr>
          <w:rFonts w:ascii="Times New Roman" w:hAnsi="Times New Roman" w:cs="Times New Roman"/>
        </w:rPr>
        <w:t>by omitting from paragraph (</w:t>
      </w:r>
      <w:r w:rsidR="006C17E9" w:rsidRPr="0029089F">
        <w:rPr>
          <w:rFonts w:ascii="Times New Roman" w:hAnsi="Times New Roman" w:cs="Times New Roman"/>
          <w:i/>
        </w:rPr>
        <w:t>a</w:t>
      </w:r>
      <w:r w:rsidRPr="0029089F">
        <w:rPr>
          <w:rFonts w:ascii="Times New Roman" w:hAnsi="Times New Roman" w:cs="Times New Roman"/>
        </w:rPr>
        <w:t>)of sub-section (2.) the words</w:t>
      </w:r>
    </w:p>
    <w:p w:rsidR="00700DF5" w:rsidRPr="0029089F" w:rsidRDefault="0030516C" w:rsidP="0029089F">
      <w:pPr>
        <w:spacing w:after="0" w:line="240" w:lineRule="auto"/>
        <w:ind w:left="1170"/>
        <w:jc w:val="both"/>
        <w:rPr>
          <w:rFonts w:ascii="Times New Roman" w:hAnsi="Times New Roman" w:cs="Times New Roman"/>
        </w:rPr>
      </w:pPr>
      <w:r w:rsidRPr="0029089F">
        <w:rPr>
          <w:rFonts w:ascii="Times New Roman" w:hAnsi="Times New Roman" w:cs="Times New Roman"/>
        </w:rPr>
        <w:t>“</w:t>
      </w:r>
      <w:r w:rsidR="00381D1C" w:rsidRPr="0029089F">
        <w:rPr>
          <w:rFonts w:ascii="Times New Roman" w:hAnsi="Times New Roman" w:cs="Times New Roman"/>
        </w:rPr>
        <w:t>Thirty-two pounds ten shillings</w:t>
      </w:r>
      <w:r w:rsidRPr="0029089F">
        <w:rPr>
          <w:rFonts w:ascii="Times New Roman" w:hAnsi="Times New Roman" w:cs="Times New Roman"/>
        </w:rPr>
        <w:t>”</w:t>
      </w:r>
      <w:r w:rsidR="00381D1C" w:rsidRPr="0029089F">
        <w:rPr>
          <w:rFonts w:ascii="Times New Roman" w:hAnsi="Times New Roman" w:cs="Times New Roman"/>
        </w:rPr>
        <w:t xml:space="preserve"> and inserting in their stead the words </w:t>
      </w:r>
      <w:r w:rsidRPr="0029089F">
        <w:rPr>
          <w:rFonts w:ascii="Times New Roman" w:hAnsi="Times New Roman" w:cs="Times New Roman"/>
        </w:rPr>
        <w:t>“</w:t>
      </w:r>
      <w:r w:rsidR="00381D1C" w:rsidRPr="0029089F">
        <w:rPr>
          <w:rFonts w:ascii="Times New Roman" w:hAnsi="Times New Roman" w:cs="Times New Roman"/>
        </w:rPr>
        <w:t>Fifty-two pounds</w:t>
      </w:r>
      <w:r w:rsidRPr="0029089F">
        <w:rPr>
          <w:rFonts w:ascii="Times New Roman" w:hAnsi="Times New Roman" w:cs="Times New Roman"/>
        </w:rPr>
        <w:t>”</w:t>
      </w:r>
      <w:r w:rsidR="00381D1C" w:rsidRPr="0029089F">
        <w:rPr>
          <w:rFonts w:ascii="Times New Roman" w:hAnsi="Times New Roman" w:cs="Times New Roman"/>
        </w:rPr>
        <w:t>; and</w:t>
      </w:r>
    </w:p>
    <w:p w:rsidR="00700DF5" w:rsidRPr="0029089F" w:rsidRDefault="00381D1C" w:rsidP="0029089F">
      <w:pPr>
        <w:spacing w:after="0" w:line="240" w:lineRule="auto"/>
        <w:ind w:left="1152" w:hanging="576"/>
        <w:jc w:val="both"/>
        <w:rPr>
          <w:rFonts w:ascii="Times New Roman" w:hAnsi="Times New Roman" w:cs="Times New Roman"/>
        </w:rPr>
      </w:pPr>
      <w:r w:rsidRPr="0029089F">
        <w:rPr>
          <w:rFonts w:ascii="Times New Roman" w:hAnsi="Times New Roman" w:cs="Times New Roman"/>
        </w:rPr>
        <w:t>(</w:t>
      </w:r>
      <w:r w:rsidR="006C17E9" w:rsidRPr="0029089F">
        <w:rPr>
          <w:rFonts w:ascii="Times New Roman" w:hAnsi="Times New Roman" w:cs="Times New Roman"/>
          <w:i/>
        </w:rPr>
        <w:t>b</w:t>
      </w:r>
      <w:r w:rsidRPr="0029089F">
        <w:rPr>
          <w:rFonts w:ascii="Times New Roman" w:hAnsi="Times New Roman" w:cs="Times New Roman"/>
        </w:rPr>
        <w:t>)</w:t>
      </w:r>
      <w:r w:rsidR="00491B08" w:rsidRPr="0029089F">
        <w:rPr>
          <w:rFonts w:ascii="Times New Roman" w:hAnsi="Times New Roman" w:cs="Times New Roman"/>
        </w:rPr>
        <w:t xml:space="preserve"> </w:t>
      </w:r>
      <w:r w:rsidRPr="0029089F">
        <w:rPr>
          <w:rFonts w:ascii="Times New Roman" w:hAnsi="Times New Roman" w:cs="Times New Roman"/>
        </w:rPr>
        <w:t>by omitting paragraph (</w:t>
      </w:r>
      <w:r w:rsidR="006C17E9" w:rsidRPr="0029089F">
        <w:rPr>
          <w:rFonts w:ascii="Times New Roman" w:hAnsi="Times New Roman" w:cs="Times New Roman"/>
          <w:i/>
        </w:rPr>
        <w:t>b</w:t>
      </w:r>
      <w:r w:rsidRPr="0029089F">
        <w:rPr>
          <w:rFonts w:ascii="Times New Roman" w:hAnsi="Times New Roman" w:cs="Times New Roman"/>
        </w:rPr>
        <w:t>)of sub-section (2.) and inserting</w:t>
      </w:r>
    </w:p>
    <w:p w:rsidR="00491B08" w:rsidRPr="0029089F" w:rsidRDefault="00381D1C" w:rsidP="0029089F">
      <w:pPr>
        <w:spacing w:after="0" w:line="240" w:lineRule="auto"/>
        <w:ind w:firstLine="1170"/>
        <w:jc w:val="both"/>
        <w:rPr>
          <w:rFonts w:ascii="Times New Roman" w:hAnsi="Times New Roman" w:cs="Times New Roman"/>
        </w:rPr>
      </w:pPr>
      <w:r w:rsidRPr="0029089F">
        <w:rPr>
          <w:rFonts w:ascii="Times New Roman" w:hAnsi="Times New Roman" w:cs="Times New Roman"/>
        </w:rPr>
        <w:t xml:space="preserve">in its stead the following paragraph:— </w:t>
      </w:r>
    </w:p>
    <w:p w:rsidR="00700DF5" w:rsidRPr="0029089F" w:rsidRDefault="0030516C" w:rsidP="0029089F">
      <w:pPr>
        <w:spacing w:after="0" w:line="240" w:lineRule="auto"/>
        <w:ind w:firstLine="1350"/>
        <w:jc w:val="both"/>
        <w:rPr>
          <w:rFonts w:ascii="Times New Roman" w:hAnsi="Times New Roman" w:cs="Times New Roman"/>
        </w:rPr>
      </w:pPr>
      <w:r w:rsidRPr="0029089F">
        <w:rPr>
          <w:rFonts w:ascii="Times New Roman" w:hAnsi="Times New Roman" w:cs="Times New Roman"/>
        </w:rPr>
        <w:t>“</w:t>
      </w:r>
      <w:r w:rsidR="00381D1C" w:rsidRPr="0029089F">
        <w:rPr>
          <w:rFonts w:ascii="Times New Roman" w:hAnsi="Times New Roman" w:cs="Times New Roman"/>
        </w:rPr>
        <w:t>(</w:t>
      </w:r>
      <w:r w:rsidR="006C17E9" w:rsidRPr="0029089F">
        <w:rPr>
          <w:rFonts w:ascii="Times New Roman" w:hAnsi="Times New Roman" w:cs="Times New Roman"/>
          <w:i/>
        </w:rPr>
        <w:t>b</w:t>
      </w:r>
      <w:r w:rsidR="00381D1C" w:rsidRPr="0029089F">
        <w:rPr>
          <w:rFonts w:ascii="Times New Roman" w:hAnsi="Times New Roman" w:cs="Times New Roman"/>
        </w:rPr>
        <w:t>) by an amount ascertained as follows:—</w:t>
      </w:r>
    </w:p>
    <w:p w:rsidR="00700DF5" w:rsidRPr="0029089F" w:rsidRDefault="00381D1C" w:rsidP="0029089F">
      <w:pPr>
        <w:spacing w:after="0" w:line="240" w:lineRule="auto"/>
        <w:ind w:left="2790" w:hanging="540"/>
        <w:jc w:val="both"/>
        <w:rPr>
          <w:rFonts w:ascii="Times New Roman" w:hAnsi="Times New Roman" w:cs="Times New Roman"/>
        </w:rPr>
      </w:pPr>
      <w:r w:rsidRPr="0029089F">
        <w:rPr>
          <w:rFonts w:ascii="Times New Roman" w:hAnsi="Times New Roman" w:cs="Times New Roman"/>
        </w:rPr>
        <w:t>(</w:t>
      </w:r>
      <w:proofErr w:type="spellStart"/>
      <w:r w:rsidRPr="0029089F">
        <w:rPr>
          <w:rFonts w:ascii="Times New Roman" w:hAnsi="Times New Roman" w:cs="Times New Roman"/>
        </w:rPr>
        <w:t>i</w:t>
      </w:r>
      <w:proofErr w:type="spellEnd"/>
      <w:r w:rsidRPr="0029089F">
        <w:rPr>
          <w:rFonts w:ascii="Times New Roman" w:hAnsi="Times New Roman" w:cs="Times New Roman"/>
        </w:rPr>
        <w:t>)</w:t>
      </w:r>
      <w:r w:rsidR="00491B08" w:rsidRPr="0029089F">
        <w:rPr>
          <w:rFonts w:ascii="Times New Roman" w:hAnsi="Times New Roman" w:cs="Times New Roman"/>
        </w:rPr>
        <w:t xml:space="preserve"> </w:t>
      </w:r>
      <w:r w:rsidRPr="0029089F">
        <w:rPr>
          <w:rFonts w:ascii="Times New Roman" w:hAnsi="Times New Roman" w:cs="Times New Roman"/>
        </w:rPr>
        <w:t>if the net capital value of the accumulated</w:t>
      </w:r>
      <w:r w:rsidR="009551D1" w:rsidRPr="0029089F">
        <w:rPr>
          <w:rFonts w:ascii="Times New Roman" w:hAnsi="Times New Roman" w:cs="Times New Roman"/>
        </w:rPr>
        <w:t xml:space="preserve"> </w:t>
      </w:r>
      <w:r w:rsidRPr="0029089F">
        <w:rPr>
          <w:rFonts w:ascii="Times New Roman" w:hAnsi="Times New Roman" w:cs="Times New Roman"/>
        </w:rPr>
        <w:t>property of the wife of the invalid pensioner exceeds Fifty pounds but does not exceed Four hundred pounds—by One pound for every complete Ten pounds by which the net capital value of that property exceeds Fifty pounds; or</w:t>
      </w:r>
    </w:p>
    <w:p w:rsidR="00700DF5" w:rsidRPr="0029089F" w:rsidRDefault="00381D1C" w:rsidP="0029089F">
      <w:pPr>
        <w:spacing w:after="0" w:line="240" w:lineRule="auto"/>
        <w:ind w:left="2790" w:hanging="540"/>
        <w:jc w:val="both"/>
        <w:rPr>
          <w:rFonts w:ascii="Times New Roman" w:hAnsi="Times New Roman" w:cs="Times New Roman"/>
        </w:rPr>
      </w:pPr>
      <w:r w:rsidRPr="0029089F">
        <w:rPr>
          <w:rFonts w:ascii="Times New Roman" w:hAnsi="Times New Roman" w:cs="Times New Roman"/>
        </w:rPr>
        <w:t>(ii)</w:t>
      </w:r>
      <w:r w:rsidR="00491B08" w:rsidRPr="0029089F">
        <w:rPr>
          <w:rFonts w:ascii="Times New Roman" w:hAnsi="Times New Roman" w:cs="Times New Roman"/>
        </w:rPr>
        <w:t xml:space="preserve"> if the net capital </w:t>
      </w:r>
      <w:r w:rsidRPr="0029089F">
        <w:rPr>
          <w:rFonts w:ascii="Times New Roman" w:hAnsi="Times New Roman" w:cs="Times New Roman"/>
        </w:rPr>
        <w:t>va</w:t>
      </w:r>
      <w:r w:rsidR="00491B08" w:rsidRPr="0029089F">
        <w:rPr>
          <w:rFonts w:ascii="Times New Roman" w:hAnsi="Times New Roman" w:cs="Times New Roman"/>
        </w:rPr>
        <w:t xml:space="preserve">lue of </w:t>
      </w:r>
      <w:r w:rsidRPr="0029089F">
        <w:rPr>
          <w:rFonts w:ascii="Times New Roman" w:hAnsi="Times New Roman" w:cs="Times New Roman"/>
        </w:rPr>
        <w:t>the</w:t>
      </w:r>
      <w:r w:rsidR="009551D1" w:rsidRPr="0029089F">
        <w:rPr>
          <w:rFonts w:ascii="Times New Roman" w:hAnsi="Times New Roman" w:cs="Times New Roman"/>
        </w:rPr>
        <w:t xml:space="preserve"> </w:t>
      </w:r>
      <w:r w:rsidRPr="0029089F">
        <w:rPr>
          <w:rFonts w:ascii="Times New Roman" w:hAnsi="Times New Roman" w:cs="Times New Roman"/>
        </w:rPr>
        <w:t>accumulated property of the wife of the invalid pensioner exceeds Four hundred pounds—by the sum of Thirty-five pounds together with Two pounds for every complete Ten pounds by which the net capital value of that property exceeds Four hundred pounds.</w:t>
      </w:r>
      <w:r w:rsidR="0030516C" w:rsidRPr="0029089F">
        <w:rPr>
          <w:rFonts w:ascii="Times New Roman" w:hAnsi="Times New Roman" w:cs="Times New Roman"/>
        </w:rPr>
        <w:t>”</w:t>
      </w:r>
      <w:r w:rsidRPr="0029089F">
        <w:rPr>
          <w:rFonts w:ascii="Times New Roman" w:hAnsi="Times New Roman" w:cs="Times New Roman"/>
        </w:rPr>
        <w:t>.</w:t>
      </w:r>
    </w:p>
    <w:p w:rsidR="00491B08" w:rsidRPr="0029089F" w:rsidRDefault="00491B08" w:rsidP="0029089F">
      <w:pPr>
        <w:spacing w:line="240" w:lineRule="auto"/>
        <w:rPr>
          <w:rFonts w:ascii="Times New Roman" w:hAnsi="Times New Roman" w:cs="Times New Roman"/>
        </w:rPr>
      </w:pPr>
      <w:r w:rsidRPr="0029089F">
        <w:rPr>
          <w:rFonts w:ascii="Times New Roman" w:hAnsi="Times New Roman" w:cs="Times New Roman"/>
        </w:rPr>
        <w:br w:type="page"/>
      </w:r>
    </w:p>
    <w:p w:rsidR="00700DF5" w:rsidRPr="0029089F" w:rsidRDefault="006C17E9" w:rsidP="0029089F">
      <w:pPr>
        <w:spacing w:before="120" w:after="60" w:line="240" w:lineRule="auto"/>
        <w:rPr>
          <w:rFonts w:ascii="Times New Roman" w:hAnsi="Times New Roman" w:cs="Times New Roman"/>
          <w:sz w:val="20"/>
          <w:szCs w:val="20"/>
        </w:rPr>
      </w:pPr>
      <w:r w:rsidRPr="0029089F">
        <w:rPr>
          <w:rFonts w:ascii="Times New Roman" w:hAnsi="Times New Roman" w:cs="Times New Roman"/>
          <w:b/>
          <w:sz w:val="20"/>
          <w:szCs w:val="20"/>
        </w:rPr>
        <w:lastRenderedPageBreak/>
        <w:t>Limit of pension.</w:t>
      </w:r>
    </w:p>
    <w:p w:rsidR="002C31C0" w:rsidRPr="0029089F" w:rsidRDefault="006C17E9" w:rsidP="0029089F">
      <w:pPr>
        <w:tabs>
          <w:tab w:val="left" w:pos="720"/>
        </w:tabs>
        <w:spacing w:after="0" w:line="240" w:lineRule="auto"/>
        <w:ind w:firstLine="432"/>
        <w:jc w:val="both"/>
        <w:rPr>
          <w:rFonts w:ascii="Times New Roman" w:hAnsi="Times New Roman" w:cs="Times New Roman"/>
        </w:rPr>
      </w:pPr>
      <w:r w:rsidRPr="0029089F">
        <w:rPr>
          <w:rFonts w:ascii="Times New Roman" w:hAnsi="Times New Roman" w:cs="Times New Roman"/>
          <w:b/>
        </w:rPr>
        <w:t>7.</w:t>
      </w:r>
      <w:r w:rsidR="002C31C0" w:rsidRPr="0029089F">
        <w:rPr>
          <w:rFonts w:ascii="Times New Roman" w:hAnsi="Times New Roman" w:cs="Times New Roman"/>
        </w:rPr>
        <w:tab/>
      </w:r>
      <w:r w:rsidR="00381D1C" w:rsidRPr="0029089F">
        <w:rPr>
          <w:rFonts w:ascii="Times New Roman" w:hAnsi="Times New Roman" w:cs="Times New Roman"/>
        </w:rPr>
        <w:t>Section twenty-four of the Principal Act is amended—</w:t>
      </w:r>
    </w:p>
    <w:p w:rsidR="00700DF5" w:rsidRPr="0029089F" w:rsidRDefault="00381D1C" w:rsidP="0029089F">
      <w:pPr>
        <w:spacing w:after="0" w:line="240" w:lineRule="auto"/>
        <w:ind w:left="1152" w:hanging="576"/>
        <w:jc w:val="both"/>
        <w:rPr>
          <w:rFonts w:ascii="Times New Roman" w:hAnsi="Times New Roman" w:cs="Times New Roman"/>
        </w:rPr>
      </w:pPr>
      <w:r w:rsidRPr="0029089F">
        <w:rPr>
          <w:rFonts w:ascii="Times New Roman" w:hAnsi="Times New Roman" w:cs="Times New Roman"/>
        </w:rPr>
        <w:t>(</w:t>
      </w:r>
      <w:r w:rsidR="006C17E9" w:rsidRPr="0029089F">
        <w:rPr>
          <w:rFonts w:ascii="Times New Roman" w:hAnsi="Times New Roman" w:cs="Times New Roman"/>
          <w:i/>
        </w:rPr>
        <w:t>a</w:t>
      </w:r>
      <w:r w:rsidRPr="0029089F">
        <w:rPr>
          <w:rFonts w:ascii="Times New Roman" w:hAnsi="Times New Roman" w:cs="Times New Roman"/>
        </w:rPr>
        <w:t>) by omitting sub-section (2.) and inserting in its stead the following sub-section:—</w:t>
      </w:r>
    </w:p>
    <w:p w:rsidR="00700DF5" w:rsidRPr="0029089F" w:rsidRDefault="0030516C" w:rsidP="0029089F">
      <w:pPr>
        <w:tabs>
          <w:tab w:val="left" w:pos="1350"/>
        </w:tabs>
        <w:spacing w:after="0" w:line="240" w:lineRule="auto"/>
        <w:ind w:left="1080" w:firstLine="360"/>
        <w:jc w:val="both"/>
        <w:rPr>
          <w:rFonts w:ascii="Times New Roman" w:hAnsi="Times New Roman" w:cs="Times New Roman"/>
        </w:rPr>
      </w:pPr>
      <w:r w:rsidRPr="0029089F">
        <w:rPr>
          <w:rFonts w:ascii="Times New Roman" w:hAnsi="Times New Roman" w:cs="Times New Roman"/>
        </w:rPr>
        <w:t>“</w:t>
      </w:r>
      <w:r w:rsidR="00381D1C" w:rsidRPr="0029089F">
        <w:rPr>
          <w:rFonts w:ascii="Times New Roman" w:hAnsi="Times New Roman" w:cs="Times New Roman"/>
        </w:rPr>
        <w:t>(2.) The annual rate at which the amount of an invalid or old-age pension is determined shall be reduced by an amount ascertained as follows:—</w:t>
      </w:r>
    </w:p>
    <w:p w:rsidR="00700DF5" w:rsidRPr="0029089F" w:rsidRDefault="00381D1C" w:rsidP="0029089F">
      <w:pPr>
        <w:spacing w:after="0" w:line="240" w:lineRule="auto"/>
        <w:ind w:left="2203" w:hanging="576"/>
        <w:jc w:val="both"/>
        <w:rPr>
          <w:rFonts w:ascii="Times New Roman" w:hAnsi="Times New Roman" w:cs="Times New Roman"/>
        </w:rPr>
      </w:pPr>
      <w:r w:rsidRPr="0029089F">
        <w:rPr>
          <w:rFonts w:ascii="Times New Roman" w:hAnsi="Times New Roman" w:cs="Times New Roman"/>
        </w:rPr>
        <w:t>(</w:t>
      </w:r>
      <w:r w:rsidR="006C17E9" w:rsidRPr="0029089F">
        <w:rPr>
          <w:rFonts w:ascii="Times New Roman" w:hAnsi="Times New Roman" w:cs="Times New Roman"/>
          <w:i/>
        </w:rPr>
        <w:t>a</w:t>
      </w:r>
      <w:r w:rsidRPr="0029089F">
        <w:rPr>
          <w:rFonts w:ascii="Times New Roman" w:hAnsi="Times New Roman" w:cs="Times New Roman"/>
        </w:rPr>
        <w:t>)</w:t>
      </w:r>
      <w:r w:rsidR="002C31C0" w:rsidRPr="0029089F">
        <w:rPr>
          <w:rFonts w:ascii="Times New Roman" w:hAnsi="Times New Roman" w:cs="Times New Roman"/>
        </w:rPr>
        <w:t xml:space="preserve"> </w:t>
      </w:r>
      <w:r w:rsidRPr="0029089F">
        <w:rPr>
          <w:rFonts w:ascii="Times New Roman" w:hAnsi="Times New Roman" w:cs="Times New Roman"/>
        </w:rPr>
        <w:t>if the net capital value of the accumulated</w:t>
      </w:r>
      <w:r w:rsidR="00B76A88" w:rsidRPr="0029089F">
        <w:rPr>
          <w:rFonts w:ascii="Times New Roman" w:hAnsi="Times New Roman" w:cs="Times New Roman"/>
        </w:rPr>
        <w:t xml:space="preserve"> </w:t>
      </w:r>
      <w:r w:rsidRPr="0029089F">
        <w:rPr>
          <w:rFonts w:ascii="Times New Roman" w:hAnsi="Times New Roman" w:cs="Times New Roman"/>
        </w:rPr>
        <w:t>property of the pensioner exceeds Fifty pounds but does not exceed Four hundred pounds—by One pound for every complete Ten pounds by which the net capital value of that property exceeds Fifty pounds; or</w:t>
      </w:r>
    </w:p>
    <w:p w:rsidR="009551D1" w:rsidRPr="0029089F" w:rsidRDefault="00381D1C" w:rsidP="0029089F">
      <w:pPr>
        <w:spacing w:after="0" w:line="240" w:lineRule="auto"/>
        <w:ind w:left="2203" w:hanging="576"/>
        <w:jc w:val="both"/>
        <w:rPr>
          <w:rFonts w:ascii="Times New Roman" w:hAnsi="Times New Roman" w:cs="Times New Roman"/>
        </w:rPr>
      </w:pPr>
      <w:r w:rsidRPr="0029089F">
        <w:rPr>
          <w:rFonts w:ascii="Times New Roman" w:hAnsi="Times New Roman" w:cs="Times New Roman"/>
        </w:rPr>
        <w:t>(</w:t>
      </w:r>
      <w:r w:rsidR="006C17E9" w:rsidRPr="0029089F">
        <w:rPr>
          <w:rFonts w:ascii="Times New Roman" w:hAnsi="Times New Roman" w:cs="Times New Roman"/>
          <w:i/>
        </w:rPr>
        <w:t>b</w:t>
      </w:r>
      <w:r w:rsidRPr="0029089F">
        <w:rPr>
          <w:rFonts w:ascii="Times New Roman" w:hAnsi="Times New Roman" w:cs="Times New Roman"/>
        </w:rPr>
        <w:t>)</w:t>
      </w:r>
      <w:r w:rsidR="002C31C0" w:rsidRPr="0029089F">
        <w:rPr>
          <w:rFonts w:ascii="Times New Roman" w:hAnsi="Times New Roman" w:cs="Times New Roman"/>
        </w:rPr>
        <w:t xml:space="preserve"> </w:t>
      </w:r>
      <w:r w:rsidRPr="0029089F">
        <w:rPr>
          <w:rFonts w:ascii="Times New Roman" w:hAnsi="Times New Roman" w:cs="Times New Roman"/>
        </w:rPr>
        <w:t>if the net capital value of the accumulated</w:t>
      </w:r>
      <w:r w:rsidR="005F2D37" w:rsidRPr="0029089F">
        <w:rPr>
          <w:rFonts w:ascii="Times New Roman" w:hAnsi="Times New Roman" w:cs="Times New Roman"/>
        </w:rPr>
        <w:t xml:space="preserve"> </w:t>
      </w:r>
      <w:r w:rsidRPr="0029089F">
        <w:rPr>
          <w:rFonts w:ascii="Times New Roman" w:hAnsi="Times New Roman" w:cs="Times New Roman"/>
        </w:rPr>
        <w:t>property of the pensioner exceeds Four hundred pounds—by the sum of Thirty-five pounds together with Two pounds for every complete Ten pounds by which the net capital value of that property exceeds Four hundred pounds.</w:t>
      </w:r>
      <w:r w:rsidR="0030516C" w:rsidRPr="0029089F">
        <w:rPr>
          <w:rFonts w:ascii="Times New Roman" w:hAnsi="Times New Roman" w:cs="Times New Roman"/>
        </w:rPr>
        <w:t>”</w:t>
      </w:r>
      <w:r w:rsidRPr="0029089F">
        <w:rPr>
          <w:rFonts w:ascii="Times New Roman" w:hAnsi="Times New Roman" w:cs="Times New Roman"/>
        </w:rPr>
        <w:t>;</w:t>
      </w:r>
    </w:p>
    <w:p w:rsidR="009551D1" w:rsidRPr="0029089F" w:rsidRDefault="00381D1C" w:rsidP="0029089F">
      <w:pPr>
        <w:spacing w:after="0" w:line="240" w:lineRule="auto"/>
        <w:ind w:left="1152" w:hanging="576"/>
        <w:jc w:val="both"/>
        <w:rPr>
          <w:rFonts w:ascii="Times New Roman" w:hAnsi="Times New Roman" w:cs="Times New Roman"/>
        </w:rPr>
      </w:pPr>
      <w:r w:rsidRPr="0029089F">
        <w:rPr>
          <w:rFonts w:ascii="Times New Roman" w:hAnsi="Times New Roman" w:cs="Times New Roman"/>
        </w:rPr>
        <w:t>(</w:t>
      </w:r>
      <w:r w:rsidR="006C17E9" w:rsidRPr="0029089F">
        <w:rPr>
          <w:rFonts w:ascii="Times New Roman" w:hAnsi="Times New Roman" w:cs="Times New Roman"/>
          <w:i/>
        </w:rPr>
        <w:t>b</w:t>
      </w:r>
      <w:r w:rsidRPr="0029089F">
        <w:rPr>
          <w:rFonts w:ascii="Times New Roman" w:hAnsi="Times New Roman" w:cs="Times New Roman"/>
        </w:rPr>
        <w:t xml:space="preserve">) by omitting from sub-section (3.) the words </w:t>
      </w:r>
      <w:r w:rsidR="0030516C" w:rsidRPr="0029089F">
        <w:rPr>
          <w:rFonts w:ascii="Times New Roman" w:hAnsi="Times New Roman" w:cs="Times New Roman"/>
        </w:rPr>
        <w:t>“</w:t>
      </w:r>
      <w:r w:rsidRPr="0029089F">
        <w:rPr>
          <w:rFonts w:ascii="Times New Roman" w:hAnsi="Times New Roman" w:cs="Times New Roman"/>
        </w:rPr>
        <w:t>Thirty-two</w:t>
      </w:r>
      <w:r w:rsidR="009551D1" w:rsidRPr="0029089F">
        <w:rPr>
          <w:rFonts w:ascii="Times New Roman" w:hAnsi="Times New Roman" w:cs="Times New Roman"/>
        </w:rPr>
        <w:t xml:space="preserve"> </w:t>
      </w:r>
      <w:r w:rsidRPr="0029089F">
        <w:rPr>
          <w:rFonts w:ascii="Times New Roman" w:hAnsi="Times New Roman" w:cs="Times New Roman"/>
        </w:rPr>
        <w:t>pounds ten shillings</w:t>
      </w:r>
      <w:r w:rsidR="0030516C" w:rsidRPr="0029089F">
        <w:rPr>
          <w:rFonts w:ascii="Times New Roman" w:hAnsi="Times New Roman" w:cs="Times New Roman"/>
        </w:rPr>
        <w:t>”</w:t>
      </w:r>
      <w:r w:rsidRPr="0029089F">
        <w:rPr>
          <w:rFonts w:ascii="Times New Roman" w:hAnsi="Times New Roman" w:cs="Times New Roman"/>
        </w:rPr>
        <w:t xml:space="preserve"> and inserting in their stead the</w:t>
      </w:r>
      <w:r w:rsidR="005F2D37" w:rsidRPr="0029089F">
        <w:rPr>
          <w:rFonts w:ascii="Times New Roman" w:hAnsi="Times New Roman" w:cs="Times New Roman"/>
        </w:rPr>
        <w:t xml:space="preserve"> </w:t>
      </w:r>
      <w:r w:rsidRPr="0029089F">
        <w:rPr>
          <w:rFonts w:ascii="Times New Roman" w:hAnsi="Times New Roman" w:cs="Times New Roman"/>
        </w:rPr>
        <w:t xml:space="preserve">words </w:t>
      </w:r>
      <w:r w:rsidR="0030516C" w:rsidRPr="0029089F">
        <w:rPr>
          <w:rFonts w:ascii="Times New Roman" w:hAnsi="Times New Roman" w:cs="Times New Roman"/>
        </w:rPr>
        <w:t>“</w:t>
      </w:r>
      <w:r w:rsidRPr="0029089F">
        <w:rPr>
          <w:rFonts w:ascii="Times New Roman" w:hAnsi="Times New Roman" w:cs="Times New Roman"/>
        </w:rPr>
        <w:t>Fifty-two pounds</w:t>
      </w:r>
      <w:r w:rsidR="0030516C" w:rsidRPr="0029089F">
        <w:rPr>
          <w:rFonts w:ascii="Times New Roman" w:hAnsi="Times New Roman" w:cs="Times New Roman"/>
        </w:rPr>
        <w:t>”</w:t>
      </w:r>
      <w:r w:rsidRPr="0029089F">
        <w:rPr>
          <w:rFonts w:ascii="Times New Roman" w:hAnsi="Times New Roman" w:cs="Times New Roman"/>
        </w:rPr>
        <w:t>;</w:t>
      </w:r>
      <w:r w:rsidR="0030516C" w:rsidRPr="0029089F">
        <w:rPr>
          <w:rFonts w:ascii="Times New Roman" w:hAnsi="Times New Roman" w:cs="Times New Roman"/>
        </w:rPr>
        <w:t xml:space="preserve"> </w:t>
      </w:r>
      <w:r w:rsidRPr="0029089F">
        <w:rPr>
          <w:rFonts w:ascii="Times New Roman" w:hAnsi="Times New Roman" w:cs="Times New Roman"/>
        </w:rPr>
        <w:t>and</w:t>
      </w:r>
    </w:p>
    <w:p w:rsidR="00700DF5" w:rsidRPr="0029089F" w:rsidRDefault="00381D1C" w:rsidP="0029089F">
      <w:pPr>
        <w:spacing w:after="0" w:line="240" w:lineRule="auto"/>
        <w:ind w:left="1152" w:hanging="576"/>
        <w:jc w:val="both"/>
        <w:rPr>
          <w:rFonts w:ascii="Times New Roman" w:hAnsi="Times New Roman" w:cs="Times New Roman"/>
        </w:rPr>
      </w:pPr>
      <w:r w:rsidRPr="0029089F">
        <w:rPr>
          <w:rFonts w:ascii="Times New Roman" w:hAnsi="Times New Roman" w:cs="Times New Roman"/>
        </w:rPr>
        <w:t>(</w:t>
      </w:r>
      <w:r w:rsidR="006C17E9" w:rsidRPr="0029089F">
        <w:rPr>
          <w:rFonts w:ascii="Times New Roman" w:hAnsi="Times New Roman" w:cs="Times New Roman"/>
          <w:i/>
        </w:rPr>
        <w:t>c</w:t>
      </w:r>
      <w:r w:rsidRPr="0029089F">
        <w:rPr>
          <w:rFonts w:ascii="Times New Roman" w:hAnsi="Times New Roman" w:cs="Times New Roman"/>
        </w:rPr>
        <w:t>) by omitting from the first and second provisos to sub-section</w:t>
      </w:r>
      <w:r w:rsidR="0022798C" w:rsidRPr="0029089F">
        <w:rPr>
          <w:rFonts w:ascii="Times New Roman" w:hAnsi="Times New Roman" w:cs="Times New Roman"/>
        </w:rPr>
        <w:t xml:space="preserve"> </w:t>
      </w:r>
      <w:r w:rsidRPr="0029089F">
        <w:rPr>
          <w:rFonts w:ascii="Times New Roman" w:hAnsi="Times New Roman" w:cs="Times New Roman"/>
        </w:rPr>
        <w:t xml:space="preserve">(3.) the words </w:t>
      </w:r>
      <w:r w:rsidR="0030516C" w:rsidRPr="0029089F">
        <w:rPr>
          <w:rFonts w:ascii="Times New Roman" w:hAnsi="Times New Roman" w:cs="Times New Roman"/>
        </w:rPr>
        <w:t>“</w:t>
      </w:r>
      <w:r w:rsidRPr="0029089F">
        <w:rPr>
          <w:rFonts w:ascii="Times New Roman" w:hAnsi="Times New Roman" w:cs="Times New Roman"/>
        </w:rPr>
        <w:t>Two hundred and sixty pounds</w:t>
      </w:r>
      <w:r w:rsidR="0030516C" w:rsidRPr="0029089F">
        <w:rPr>
          <w:rFonts w:ascii="Times New Roman" w:hAnsi="Times New Roman" w:cs="Times New Roman"/>
        </w:rPr>
        <w:t>”</w:t>
      </w:r>
      <w:r w:rsidRPr="0029089F">
        <w:rPr>
          <w:rFonts w:ascii="Times New Roman" w:hAnsi="Times New Roman" w:cs="Times New Roman"/>
        </w:rPr>
        <w:t xml:space="preserve"> and</w:t>
      </w:r>
      <w:r w:rsidR="009551D1" w:rsidRPr="0029089F">
        <w:rPr>
          <w:rFonts w:ascii="Times New Roman" w:hAnsi="Times New Roman" w:cs="Times New Roman"/>
        </w:rPr>
        <w:t xml:space="preserve"> </w:t>
      </w:r>
      <w:r w:rsidRPr="0029089F">
        <w:rPr>
          <w:rFonts w:ascii="Times New Roman" w:hAnsi="Times New Roman" w:cs="Times New Roman"/>
        </w:rPr>
        <w:t xml:space="preserve">inserting in their stead the words </w:t>
      </w:r>
      <w:r w:rsidR="0030516C" w:rsidRPr="0029089F">
        <w:rPr>
          <w:rFonts w:ascii="Times New Roman" w:hAnsi="Times New Roman" w:cs="Times New Roman"/>
        </w:rPr>
        <w:t>“</w:t>
      </w:r>
      <w:r w:rsidRPr="0029089F">
        <w:rPr>
          <w:rFonts w:ascii="Times New Roman" w:hAnsi="Times New Roman" w:cs="Times New Roman"/>
        </w:rPr>
        <w:t>Two hundred and</w:t>
      </w:r>
      <w:r w:rsidR="009551D1" w:rsidRPr="0029089F">
        <w:rPr>
          <w:rFonts w:ascii="Times New Roman" w:hAnsi="Times New Roman" w:cs="Times New Roman"/>
        </w:rPr>
        <w:t xml:space="preserve"> </w:t>
      </w:r>
      <w:r w:rsidRPr="0029089F">
        <w:rPr>
          <w:rFonts w:ascii="Times New Roman" w:hAnsi="Times New Roman" w:cs="Times New Roman"/>
        </w:rPr>
        <w:t>seventy-nine pounds ten shillings</w:t>
      </w:r>
      <w:r w:rsidR="0030516C" w:rsidRPr="0029089F">
        <w:rPr>
          <w:rFonts w:ascii="Times New Roman" w:hAnsi="Times New Roman" w:cs="Times New Roman"/>
        </w:rPr>
        <w:t>”</w:t>
      </w:r>
    </w:p>
    <w:p w:rsidR="00700DF5" w:rsidRPr="0029089F" w:rsidRDefault="006C17E9" w:rsidP="0029089F">
      <w:pPr>
        <w:spacing w:before="120" w:after="60" w:line="240" w:lineRule="auto"/>
        <w:rPr>
          <w:rFonts w:ascii="Times New Roman" w:hAnsi="Times New Roman" w:cs="Times New Roman"/>
          <w:sz w:val="20"/>
          <w:szCs w:val="20"/>
        </w:rPr>
      </w:pPr>
      <w:r w:rsidRPr="0029089F">
        <w:rPr>
          <w:rFonts w:ascii="Times New Roman" w:hAnsi="Times New Roman" w:cs="Times New Roman"/>
          <w:b/>
          <w:sz w:val="20"/>
          <w:szCs w:val="20"/>
        </w:rPr>
        <w:t>Assessment of value of accumulated property.</w:t>
      </w:r>
    </w:p>
    <w:p w:rsidR="00700DF5" w:rsidRPr="0029089F" w:rsidRDefault="006C17E9" w:rsidP="0029089F">
      <w:pPr>
        <w:tabs>
          <w:tab w:val="left" w:pos="720"/>
        </w:tabs>
        <w:spacing w:after="0" w:line="240" w:lineRule="auto"/>
        <w:ind w:firstLine="432"/>
        <w:jc w:val="both"/>
        <w:rPr>
          <w:rFonts w:ascii="Times New Roman" w:hAnsi="Times New Roman" w:cs="Times New Roman"/>
        </w:rPr>
      </w:pPr>
      <w:r w:rsidRPr="0029089F">
        <w:rPr>
          <w:rFonts w:ascii="Times New Roman" w:hAnsi="Times New Roman" w:cs="Times New Roman"/>
          <w:b/>
        </w:rPr>
        <w:t>8.</w:t>
      </w:r>
      <w:r w:rsidR="009551D1" w:rsidRPr="0029089F">
        <w:rPr>
          <w:rFonts w:ascii="Times New Roman" w:hAnsi="Times New Roman" w:cs="Times New Roman"/>
        </w:rPr>
        <w:tab/>
      </w:r>
      <w:r w:rsidR="00381D1C" w:rsidRPr="0029089F">
        <w:rPr>
          <w:rFonts w:ascii="Times New Roman" w:hAnsi="Times New Roman" w:cs="Times New Roman"/>
        </w:rPr>
        <w:t>Section twenty-five of the Principal Act is amended—</w:t>
      </w:r>
    </w:p>
    <w:p w:rsidR="00700DF5" w:rsidRPr="0029089F" w:rsidRDefault="00381D1C" w:rsidP="0029089F">
      <w:pPr>
        <w:spacing w:after="0" w:line="240" w:lineRule="auto"/>
        <w:ind w:left="1152" w:hanging="576"/>
        <w:jc w:val="both"/>
        <w:rPr>
          <w:rFonts w:ascii="Times New Roman" w:hAnsi="Times New Roman" w:cs="Times New Roman"/>
        </w:rPr>
      </w:pPr>
      <w:r w:rsidRPr="0029089F">
        <w:rPr>
          <w:rFonts w:ascii="Times New Roman" w:hAnsi="Times New Roman" w:cs="Times New Roman"/>
        </w:rPr>
        <w:t>(</w:t>
      </w:r>
      <w:r w:rsidR="006C17E9" w:rsidRPr="0029089F">
        <w:rPr>
          <w:rFonts w:ascii="Times New Roman" w:hAnsi="Times New Roman" w:cs="Times New Roman"/>
          <w:i/>
        </w:rPr>
        <w:t>a</w:t>
      </w:r>
      <w:r w:rsidRPr="0029089F">
        <w:rPr>
          <w:rFonts w:ascii="Times New Roman" w:hAnsi="Times New Roman" w:cs="Times New Roman"/>
        </w:rPr>
        <w:t>)</w:t>
      </w:r>
      <w:r w:rsidR="002C31C0" w:rsidRPr="0029089F">
        <w:rPr>
          <w:rFonts w:ascii="Times New Roman" w:hAnsi="Times New Roman" w:cs="Times New Roman"/>
        </w:rPr>
        <w:t xml:space="preserve"> </w:t>
      </w:r>
      <w:r w:rsidRPr="0029089F">
        <w:rPr>
          <w:rFonts w:ascii="Times New Roman" w:hAnsi="Times New Roman" w:cs="Times New Roman"/>
        </w:rPr>
        <w:t>by omitting from paragraph (</w:t>
      </w:r>
      <w:r w:rsidR="006C17E9" w:rsidRPr="0029089F">
        <w:rPr>
          <w:rFonts w:ascii="Times New Roman" w:hAnsi="Times New Roman" w:cs="Times New Roman"/>
          <w:i/>
        </w:rPr>
        <w:t>a</w:t>
      </w:r>
      <w:r w:rsidRPr="0029089F">
        <w:rPr>
          <w:rFonts w:ascii="Times New Roman" w:hAnsi="Times New Roman" w:cs="Times New Roman"/>
        </w:rPr>
        <w:t>)</w:t>
      </w:r>
      <w:r w:rsidR="005F2D37" w:rsidRPr="0029089F">
        <w:rPr>
          <w:rFonts w:ascii="Times New Roman" w:hAnsi="Times New Roman" w:cs="Times New Roman"/>
        </w:rPr>
        <w:t xml:space="preserve"> </w:t>
      </w:r>
      <w:r w:rsidRPr="0029089F">
        <w:rPr>
          <w:rFonts w:ascii="Times New Roman" w:hAnsi="Times New Roman" w:cs="Times New Roman"/>
        </w:rPr>
        <w:t xml:space="preserve">the word </w:t>
      </w:r>
      <w:r w:rsidR="0030516C" w:rsidRPr="0029089F">
        <w:rPr>
          <w:rFonts w:ascii="Times New Roman" w:hAnsi="Times New Roman" w:cs="Times New Roman"/>
        </w:rPr>
        <w:t>“</w:t>
      </w:r>
      <w:r w:rsidRPr="0029089F">
        <w:rPr>
          <w:rFonts w:ascii="Times New Roman" w:hAnsi="Times New Roman" w:cs="Times New Roman"/>
        </w:rPr>
        <w:t>All</w:t>
      </w:r>
      <w:r w:rsidR="0030516C" w:rsidRPr="0029089F">
        <w:rPr>
          <w:rFonts w:ascii="Times New Roman" w:hAnsi="Times New Roman" w:cs="Times New Roman"/>
        </w:rPr>
        <w:t>”</w:t>
      </w:r>
      <w:r w:rsidRPr="0029089F">
        <w:rPr>
          <w:rFonts w:ascii="Times New Roman" w:hAnsi="Times New Roman" w:cs="Times New Roman"/>
        </w:rPr>
        <w:t xml:space="preserve"> and inserting</w:t>
      </w:r>
      <w:r w:rsidR="009551D1" w:rsidRPr="0029089F">
        <w:rPr>
          <w:rFonts w:ascii="Times New Roman" w:hAnsi="Times New Roman" w:cs="Times New Roman"/>
        </w:rPr>
        <w:t xml:space="preserve"> </w:t>
      </w:r>
      <w:r w:rsidRPr="0029089F">
        <w:rPr>
          <w:rFonts w:ascii="Times New Roman" w:hAnsi="Times New Roman" w:cs="Times New Roman"/>
        </w:rPr>
        <w:t xml:space="preserve">in its stead the words </w:t>
      </w:r>
      <w:r w:rsidR="0030516C" w:rsidRPr="0029089F">
        <w:rPr>
          <w:rFonts w:ascii="Times New Roman" w:hAnsi="Times New Roman" w:cs="Times New Roman"/>
        </w:rPr>
        <w:t>“</w:t>
      </w:r>
      <w:r w:rsidRPr="0029089F">
        <w:rPr>
          <w:rFonts w:ascii="Times New Roman" w:hAnsi="Times New Roman" w:cs="Times New Roman"/>
        </w:rPr>
        <w:t>Subject to this section, all</w:t>
      </w:r>
      <w:r w:rsidR="0030516C" w:rsidRPr="0029089F">
        <w:rPr>
          <w:rFonts w:ascii="Times New Roman" w:hAnsi="Times New Roman" w:cs="Times New Roman"/>
        </w:rPr>
        <w:t>”</w:t>
      </w:r>
      <w:r w:rsidRPr="0029089F">
        <w:rPr>
          <w:rFonts w:ascii="Times New Roman" w:hAnsi="Times New Roman" w:cs="Times New Roman"/>
        </w:rPr>
        <w:t>; and</w:t>
      </w:r>
    </w:p>
    <w:p w:rsidR="00700DF5" w:rsidRPr="0029089F" w:rsidRDefault="00381D1C" w:rsidP="0029089F">
      <w:pPr>
        <w:spacing w:after="0" w:line="240" w:lineRule="auto"/>
        <w:ind w:left="1152" w:hanging="576"/>
        <w:jc w:val="both"/>
        <w:rPr>
          <w:rFonts w:ascii="Times New Roman" w:hAnsi="Times New Roman" w:cs="Times New Roman"/>
        </w:rPr>
      </w:pPr>
      <w:r w:rsidRPr="0029089F">
        <w:rPr>
          <w:rFonts w:ascii="Times New Roman" w:hAnsi="Times New Roman" w:cs="Times New Roman"/>
        </w:rPr>
        <w:t>(</w:t>
      </w:r>
      <w:r w:rsidR="006C17E9" w:rsidRPr="0029089F">
        <w:rPr>
          <w:rFonts w:ascii="Times New Roman" w:hAnsi="Times New Roman" w:cs="Times New Roman"/>
          <w:i/>
        </w:rPr>
        <w:t>b</w:t>
      </w:r>
      <w:r w:rsidRPr="0029089F">
        <w:rPr>
          <w:rFonts w:ascii="Times New Roman" w:hAnsi="Times New Roman" w:cs="Times New Roman"/>
        </w:rPr>
        <w:t>)</w:t>
      </w:r>
      <w:r w:rsidR="002C31C0" w:rsidRPr="0029089F">
        <w:rPr>
          <w:rFonts w:ascii="Times New Roman" w:hAnsi="Times New Roman" w:cs="Times New Roman"/>
        </w:rPr>
        <w:t xml:space="preserve"> </w:t>
      </w:r>
      <w:r w:rsidRPr="0029089F">
        <w:rPr>
          <w:rFonts w:ascii="Times New Roman" w:hAnsi="Times New Roman" w:cs="Times New Roman"/>
        </w:rPr>
        <w:t>by omitting paragraph (</w:t>
      </w:r>
      <w:r w:rsidR="006C17E9" w:rsidRPr="0029089F">
        <w:rPr>
          <w:rFonts w:ascii="Times New Roman" w:hAnsi="Times New Roman" w:cs="Times New Roman"/>
          <w:i/>
        </w:rPr>
        <w:t>b</w:t>
      </w:r>
      <w:r w:rsidRPr="0029089F">
        <w:rPr>
          <w:rFonts w:ascii="Times New Roman" w:hAnsi="Times New Roman" w:cs="Times New Roman"/>
        </w:rPr>
        <w:t>)</w:t>
      </w:r>
      <w:r w:rsidR="00180F30" w:rsidRPr="0029089F">
        <w:rPr>
          <w:rFonts w:ascii="Times New Roman" w:hAnsi="Times New Roman" w:cs="Times New Roman"/>
        </w:rPr>
        <w:t xml:space="preserve"> </w:t>
      </w:r>
      <w:r w:rsidRPr="0029089F">
        <w:rPr>
          <w:rFonts w:ascii="Times New Roman" w:hAnsi="Times New Roman" w:cs="Times New Roman"/>
        </w:rPr>
        <w:t>and inserting in its stead the</w:t>
      </w:r>
      <w:r w:rsidR="009551D1" w:rsidRPr="0029089F">
        <w:rPr>
          <w:rFonts w:ascii="Times New Roman" w:hAnsi="Times New Roman" w:cs="Times New Roman"/>
        </w:rPr>
        <w:t xml:space="preserve"> </w:t>
      </w:r>
      <w:r w:rsidRPr="0029089F">
        <w:rPr>
          <w:rFonts w:ascii="Times New Roman" w:hAnsi="Times New Roman" w:cs="Times New Roman"/>
        </w:rPr>
        <w:t>following paragraphs:—</w:t>
      </w:r>
    </w:p>
    <w:p w:rsidR="00700DF5" w:rsidRPr="0029089F" w:rsidRDefault="0030516C" w:rsidP="0029089F">
      <w:pPr>
        <w:spacing w:after="0" w:line="240" w:lineRule="auto"/>
        <w:ind w:firstLine="1260"/>
        <w:jc w:val="both"/>
        <w:rPr>
          <w:rFonts w:ascii="Times New Roman" w:hAnsi="Times New Roman" w:cs="Times New Roman"/>
        </w:rPr>
      </w:pPr>
      <w:r w:rsidRPr="0029089F">
        <w:rPr>
          <w:rFonts w:ascii="Times New Roman" w:hAnsi="Times New Roman" w:cs="Times New Roman"/>
        </w:rPr>
        <w:t>“</w:t>
      </w:r>
      <w:r w:rsidR="00381D1C" w:rsidRPr="0029089F">
        <w:rPr>
          <w:rFonts w:ascii="Times New Roman" w:hAnsi="Times New Roman" w:cs="Times New Roman"/>
        </w:rPr>
        <w:t>(</w:t>
      </w:r>
      <w:r w:rsidR="006C17E9" w:rsidRPr="0029089F">
        <w:rPr>
          <w:rFonts w:ascii="Times New Roman" w:hAnsi="Times New Roman" w:cs="Times New Roman"/>
          <w:i/>
        </w:rPr>
        <w:t>b</w:t>
      </w:r>
      <w:r w:rsidR="00381D1C" w:rsidRPr="0029089F">
        <w:rPr>
          <w:rFonts w:ascii="Times New Roman" w:hAnsi="Times New Roman" w:cs="Times New Roman"/>
        </w:rPr>
        <w:t>) There shall be disregarded—</w:t>
      </w:r>
    </w:p>
    <w:p w:rsidR="00700DF5" w:rsidRPr="0029089F" w:rsidRDefault="00381D1C" w:rsidP="0029089F">
      <w:pPr>
        <w:spacing w:after="0" w:line="240" w:lineRule="auto"/>
        <w:ind w:left="2790" w:hanging="450"/>
        <w:jc w:val="both"/>
        <w:rPr>
          <w:rFonts w:ascii="Times New Roman" w:hAnsi="Times New Roman" w:cs="Times New Roman"/>
        </w:rPr>
      </w:pPr>
      <w:r w:rsidRPr="0029089F">
        <w:rPr>
          <w:rFonts w:ascii="Times New Roman" w:hAnsi="Times New Roman" w:cs="Times New Roman"/>
        </w:rPr>
        <w:t>(</w:t>
      </w:r>
      <w:proofErr w:type="spellStart"/>
      <w:r w:rsidRPr="0029089F">
        <w:rPr>
          <w:rFonts w:ascii="Times New Roman" w:hAnsi="Times New Roman" w:cs="Times New Roman"/>
        </w:rPr>
        <w:t>i</w:t>
      </w:r>
      <w:proofErr w:type="spellEnd"/>
      <w:r w:rsidRPr="0029089F">
        <w:rPr>
          <w:rFonts w:ascii="Times New Roman" w:hAnsi="Times New Roman" w:cs="Times New Roman"/>
        </w:rPr>
        <w:t>)</w:t>
      </w:r>
      <w:r w:rsidR="002C31C0" w:rsidRPr="0029089F">
        <w:rPr>
          <w:rFonts w:ascii="Times New Roman" w:hAnsi="Times New Roman" w:cs="Times New Roman"/>
        </w:rPr>
        <w:t xml:space="preserve"> </w:t>
      </w:r>
      <w:r w:rsidRPr="0029089F">
        <w:rPr>
          <w:rFonts w:ascii="Times New Roman" w:hAnsi="Times New Roman" w:cs="Times New Roman"/>
        </w:rPr>
        <w:t>the value of any property which is</w:t>
      </w:r>
      <w:r w:rsidR="009551D1" w:rsidRPr="0029089F">
        <w:rPr>
          <w:rFonts w:ascii="Times New Roman" w:hAnsi="Times New Roman" w:cs="Times New Roman"/>
        </w:rPr>
        <w:t xml:space="preserve"> </w:t>
      </w:r>
      <w:r w:rsidRPr="0029089F">
        <w:rPr>
          <w:rFonts w:ascii="Times New Roman" w:hAnsi="Times New Roman" w:cs="Times New Roman"/>
        </w:rPr>
        <w:t>owned by the claimant or pensioner or by his spouse and is the permanent home of the claimant or pensioner;</w:t>
      </w:r>
    </w:p>
    <w:p w:rsidR="00700DF5" w:rsidRPr="0029089F" w:rsidRDefault="00381D1C" w:rsidP="0029089F">
      <w:pPr>
        <w:spacing w:after="0" w:line="240" w:lineRule="auto"/>
        <w:ind w:left="2790" w:hanging="450"/>
        <w:jc w:val="both"/>
        <w:rPr>
          <w:rFonts w:ascii="Times New Roman" w:hAnsi="Times New Roman" w:cs="Times New Roman"/>
        </w:rPr>
      </w:pPr>
      <w:r w:rsidRPr="0029089F">
        <w:rPr>
          <w:rFonts w:ascii="Times New Roman" w:hAnsi="Times New Roman" w:cs="Times New Roman"/>
        </w:rPr>
        <w:t>(ii)</w:t>
      </w:r>
      <w:r w:rsidR="002C31C0" w:rsidRPr="0029089F">
        <w:rPr>
          <w:rFonts w:ascii="Times New Roman" w:hAnsi="Times New Roman" w:cs="Times New Roman"/>
        </w:rPr>
        <w:t xml:space="preserve"> </w:t>
      </w:r>
      <w:r w:rsidRPr="0029089F">
        <w:rPr>
          <w:rFonts w:ascii="Times New Roman" w:hAnsi="Times New Roman" w:cs="Times New Roman"/>
        </w:rPr>
        <w:t>the value of any furniture and personal</w:t>
      </w:r>
      <w:r w:rsidR="009551D1" w:rsidRPr="0029089F">
        <w:rPr>
          <w:rFonts w:ascii="Times New Roman" w:hAnsi="Times New Roman" w:cs="Times New Roman"/>
        </w:rPr>
        <w:t xml:space="preserve"> </w:t>
      </w:r>
      <w:r w:rsidRPr="0029089F">
        <w:rPr>
          <w:rFonts w:ascii="Times New Roman" w:hAnsi="Times New Roman" w:cs="Times New Roman"/>
        </w:rPr>
        <w:t>effects;</w:t>
      </w:r>
    </w:p>
    <w:p w:rsidR="00700DF5" w:rsidRPr="0029089F" w:rsidRDefault="00381D1C" w:rsidP="0029089F">
      <w:pPr>
        <w:spacing w:after="0" w:line="240" w:lineRule="auto"/>
        <w:ind w:left="2790" w:hanging="450"/>
        <w:jc w:val="both"/>
        <w:rPr>
          <w:rFonts w:ascii="Times New Roman" w:hAnsi="Times New Roman" w:cs="Times New Roman"/>
        </w:rPr>
      </w:pPr>
      <w:r w:rsidRPr="0029089F">
        <w:rPr>
          <w:rFonts w:ascii="Times New Roman" w:hAnsi="Times New Roman" w:cs="Times New Roman"/>
        </w:rPr>
        <w:t>(iii)</w:t>
      </w:r>
      <w:r w:rsidR="002C31C0" w:rsidRPr="0029089F">
        <w:rPr>
          <w:rFonts w:ascii="Times New Roman" w:hAnsi="Times New Roman" w:cs="Times New Roman"/>
        </w:rPr>
        <w:t xml:space="preserve"> </w:t>
      </w:r>
      <w:r w:rsidRPr="0029089F">
        <w:rPr>
          <w:rFonts w:ascii="Times New Roman" w:hAnsi="Times New Roman" w:cs="Times New Roman"/>
        </w:rPr>
        <w:t>the surrender value of any life insurance</w:t>
      </w:r>
      <w:r w:rsidR="009551D1" w:rsidRPr="0029089F">
        <w:rPr>
          <w:rFonts w:ascii="Times New Roman" w:hAnsi="Times New Roman" w:cs="Times New Roman"/>
        </w:rPr>
        <w:t xml:space="preserve"> </w:t>
      </w:r>
      <w:r w:rsidRPr="0029089F">
        <w:rPr>
          <w:rFonts w:ascii="Times New Roman" w:hAnsi="Times New Roman" w:cs="Times New Roman"/>
        </w:rPr>
        <w:t>policy or policies, but the total amount disregarded under this sub-paragraph shall not exceed Two hundred pounds;</w:t>
      </w:r>
    </w:p>
    <w:p w:rsidR="00700DF5" w:rsidRPr="0029089F" w:rsidRDefault="00381D1C" w:rsidP="0029089F">
      <w:pPr>
        <w:spacing w:after="0" w:line="240" w:lineRule="auto"/>
        <w:ind w:left="2790" w:hanging="450"/>
        <w:jc w:val="both"/>
        <w:rPr>
          <w:rFonts w:ascii="Times New Roman" w:hAnsi="Times New Roman" w:cs="Times New Roman"/>
        </w:rPr>
      </w:pPr>
      <w:r w:rsidRPr="0029089F">
        <w:rPr>
          <w:rFonts w:ascii="Times New Roman" w:hAnsi="Times New Roman" w:cs="Times New Roman"/>
        </w:rPr>
        <w:t>(iv)</w:t>
      </w:r>
      <w:r w:rsidR="002C31C0" w:rsidRPr="0029089F">
        <w:rPr>
          <w:rFonts w:ascii="Times New Roman" w:hAnsi="Times New Roman" w:cs="Times New Roman"/>
        </w:rPr>
        <w:t xml:space="preserve"> </w:t>
      </w:r>
      <w:r w:rsidRPr="0029089F">
        <w:rPr>
          <w:rFonts w:ascii="Times New Roman" w:hAnsi="Times New Roman" w:cs="Times New Roman"/>
        </w:rPr>
        <w:t>the capital value of any life interest or</w:t>
      </w:r>
      <w:r w:rsidR="009551D1" w:rsidRPr="0029089F">
        <w:rPr>
          <w:rFonts w:ascii="Times New Roman" w:hAnsi="Times New Roman" w:cs="Times New Roman"/>
        </w:rPr>
        <w:t xml:space="preserve"> </w:t>
      </w:r>
      <w:r w:rsidRPr="0029089F">
        <w:rPr>
          <w:rFonts w:ascii="Times New Roman" w:hAnsi="Times New Roman" w:cs="Times New Roman"/>
        </w:rPr>
        <w:t>annuity;</w:t>
      </w:r>
    </w:p>
    <w:p w:rsidR="00700DF5" w:rsidRPr="0029089F" w:rsidRDefault="00381D1C" w:rsidP="0029089F">
      <w:pPr>
        <w:spacing w:after="0" w:line="240" w:lineRule="auto"/>
        <w:ind w:left="2790" w:hanging="450"/>
        <w:jc w:val="both"/>
        <w:rPr>
          <w:rFonts w:ascii="Times New Roman" w:hAnsi="Times New Roman" w:cs="Times New Roman"/>
        </w:rPr>
      </w:pPr>
      <w:r w:rsidRPr="0029089F">
        <w:rPr>
          <w:rFonts w:ascii="Times New Roman" w:hAnsi="Times New Roman" w:cs="Times New Roman"/>
        </w:rPr>
        <w:t>(v)</w:t>
      </w:r>
      <w:r w:rsidR="002C31C0" w:rsidRPr="0029089F">
        <w:rPr>
          <w:rFonts w:ascii="Times New Roman" w:hAnsi="Times New Roman" w:cs="Times New Roman"/>
        </w:rPr>
        <w:t xml:space="preserve"> </w:t>
      </w:r>
      <w:r w:rsidRPr="0029089F">
        <w:rPr>
          <w:rFonts w:ascii="Times New Roman" w:hAnsi="Times New Roman" w:cs="Times New Roman"/>
        </w:rPr>
        <w:t>the value of any contingent interest;</w:t>
      </w:r>
    </w:p>
    <w:p w:rsidR="00700DF5" w:rsidRPr="0029089F" w:rsidRDefault="00381D1C" w:rsidP="0029089F">
      <w:pPr>
        <w:spacing w:after="0" w:line="240" w:lineRule="auto"/>
        <w:ind w:left="2790" w:hanging="450"/>
        <w:jc w:val="both"/>
        <w:rPr>
          <w:rFonts w:ascii="Times New Roman" w:hAnsi="Times New Roman" w:cs="Times New Roman"/>
        </w:rPr>
      </w:pPr>
      <w:r w:rsidRPr="0029089F">
        <w:rPr>
          <w:rFonts w:ascii="Times New Roman" w:hAnsi="Times New Roman" w:cs="Times New Roman"/>
        </w:rPr>
        <w:t>(vi)</w:t>
      </w:r>
      <w:r w:rsidR="002C31C0" w:rsidRPr="0029089F">
        <w:rPr>
          <w:rFonts w:ascii="Times New Roman" w:hAnsi="Times New Roman" w:cs="Times New Roman"/>
        </w:rPr>
        <w:t xml:space="preserve"> </w:t>
      </w:r>
      <w:r w:rsidRPr="0029089F">
        <w:rPr>
          <w:rFonts w:ascii="Times New Roman" w:hAnsi="Times New Roman" w:cs="Times New Roman"/>
        </w:rPr>
        <w:t>the present value of any reversionary</w:t>
      </w:r>
      <w:r w:rsidR="009551D1" w:rsidRPr="0029089F">
        <w:rPr>
          <w:rFonts w:ascii="Times New Roman" w:hAnsi="Times New Roman" w:cs="Times New Roman"/>
        </w:rPr>
        <w:t xml:space="preserve"> </w:t>
      </w:r>
      <w:r w:rsidRPr="0029089F">
        <w:rPr>
          <w:rFonts w:ascii="Times New Roman" w:hAnsi="Times New Roman" w:cs="Times New Roman"/>
        </w:rPr>
        <w:t>interest or interests, but the total am</w:t>
      </w:r>
      <w:r w:rsidR="005F2D37" w:rsidRPr="0029089F">
        <w:rPr>
          <w:rFonts w:ascii="Times New Roman" w:hAnsi="Times New Roman" w:cs="Times New Roman"/>
        </w:rPr>
        <w:t>ount disregarded under this sub-</w:t>
      </w:r>
      <w:r w:rsidRPr="0029089F">
        <w:rPr>
          <w:rFonts w:ascii="Times New Roman" w:hAnsi="Times New Roman" w:cs="Times New Roman"/>
        </w:rPr>
        <w:t>paragraph shall not exceed Five hundred pounds; and</w:t>
      </w:r>
    </w:p>
    <w:p w:rsidR="009551D1" w:rsidRPr="0029089F" w:rsidRDefault="009551D1" w:rsidP="0029089F">
      <w:pPr>
        <w:spacing w:line="240" w:lineRule="auto"/>
        <w:rPr>
          <w:rFonts w:ascii="Times New Roman" w:hAnsi="Times New Roman" w:cs="Times New Roman"/>
        </w:rPr>
      </w:pPr>
      <w:r w:rsidRPr="0029089F">
        <w:rPr>
          <w:rFonts w:ascii="Times New Roman" w:hAnsi="Times New Roman" w:cs="Times New Roman"/>
        </w:rPr>
        <w:br w:type="page"/>
      </w:r>
    </w:p>
    <w:p w:rsidR="00700DF5" w:rsidRPr="0029089F" w:rsidRDefault="00381D1C" w:rsidP="0029089F">
      <w:pPr>
        <w:spacing w:after="0" w:line="240" w:lineRule="auto"/>
        <w:ind w:left="2790" w:hanging="450"/>
        <w:jc w:val="both"/>
        <w:rPr>
          <w:rFonts w:ascii="Times New Roman" w:hAnsi="Times New Roman" w:cs="Times New Roman"/>
        </w:rPr>
      </w:pPr>
      <w:r w:rsidRPr="0029089F">
        <w:rPr>
          <w:rFonts w:ascii="Times New Roman" w:hAnsi="Times New Roman" w:cs="Times New Roman"/>
        </w:rPr>
        <w:lastRenderedPageBreak/>
        <w:t>(vii) the value of any property (not being a contingent or reversionary interest) to which the claimant or pensioner or his spouse is entitled from the estate of a deceased person but which has not been received by the claimant or pensioner or by his spouse:</w:t>
      </w:r>
    </w:p>
    <w:p w:rsidR="00700DF5" w:rsidRPr="0029089F" w:rsidRDefault="0030516C" w:rsidP="0029089F">
      <w:pPr>
        <w:tabs>
          <w:tab w:val="left" w:pos="1350"/>
        </w:tabs>
        <w:spacing w:after="400" w:line="240" w:lineRule="auto"/>
        <w:ind w:left="2016" w:hanging="720"/>
        <w:jc w:val="both"/>
        <w:rPr>
          <w:rFonts w:ascii="Times New Roman" w:hAnsi="Times New Roman" w:cs="Times New Roman"/>
        </w:rPr>
      </w:pPr>
      <w:r w:rsidRPr="0029089F">
        <w:rPr>
          <w:rFonts w:ascii="Times New Roman" w:hAnsi="Times New Roman" w:cs="Times New Roman"/>
        </w:rPr>
        <w:t>“</w:t>
      </w:r>
      <w:r w:rsidR="002C31C0" w:rsidRPr="0029089F">
        <w:rPr>
          <w:rFonts w:ascii="Times New Roman" w:hAnsi="Times New Roman" w:cs="Times New Roman"/>
        </w:rPr>
        <w:t>(</w:t>
      </w:r>
      <w:proofErr w:type="spellStart"/>
      <w:r w:rsidR="002C31C0" w:rsidRPr="0029089F">
        <w:rPr>
          <w:rFonts w:ascii="Times New Roman" w:hAnsi="Times New Roman" w:cs="Times New Roman"/>
          <w:i/>
        </w:rPr>
        <w:t>ba</w:t>
      </w:r>
      <w:proofErr w:type="spellEnd"/>
      <w:r w:rsidR="002C31C0" w:rsidRPr="0029089F">
        <w:rPr>
          <w:rFonts w:ascii="Times New Roman" w:hAnsi="Times New Roman" w:cs="Times New Roman"/>
        </w:rPr>
        <w:t>)</w:t>
      </w:r>
      <w:r w:rsidR="006C17E9" w:rsidRPr="0029089F">
        <w:rPr>
          <w:rFonts w:ascii="Times New Roman" w:hAnsi="Times New Roman" w:cs="Times New Roman"/>
          <w:i/>
        </w:rPr>
        <w:t xml:space="preserve"> </w:t>
      </w:r>
      <w:r w:rsidR="00381D1C" w:rsidRPr="0029089F">
        <w:rPr>
          <w:rFonts w:ascii="Times New Roman" w:hAnsi="Times New Roman" w:cs="Times New Roman"/>
        </w:rPr>
        <w:t>There shall be deducted the amount of any charge or encumbrance lawfully existing on the property, other than property the value of which is disregarded under the last preceding paragraph:</w:t>
      </w:r>
      <w:r w:rsidRPr="0029089F">
        <w:rPr>
          <w:rFonts w:ascii="Times New Roman" w:hAnsi="Times New Roman" w:cs="Times New Roman"/>
        </w:rPr>
        <w:t>”</w:t>
      </w:r>
      <w:r w:rsidR="00381D1C" w:rsidRPr="0029089F">
        <w:rPr>
          <w:rFonts w:ascii="Times New Roman" w:hAnsi="Times New Roman" w:cs="Times New Roman"/>
        </w:rPr>
        <w:t>.</w:t>
      </w:r>
    </w:p>
    <w:p w:rsidR="00005368" w:rsidRPr="0029089F" w:rsidRDefault="00005368" w:rsidP="0029089F">
      <w:pPr>
        <w:pBdr>
          <w:top w:val="single" w:sz="4" w:space="1" w:color="auto"/>
        </w:pBdr>
        <w:tabs>
          <w:tab w:val="left" w:pos="1350"/>
        </w:tabs>
        <w:spacing w:after="0" w:line="240" w:lineRule="auto"/>
        <w:ind w:left="2070" w:right="4436"/>
        <w:jc w:val="center"/>
        <w:rPr>
          <w:rFonts w:ascii="Times New Roman" w:hAnsi="Times New Roman" w:cs="Times New Roman"/>
        </w:rPr>
      </w:pPr>
    </w:p>
    <w:sectPr w:rsidR="00005368" w:rsidRPr="0029089F" w:rsidSect="00005368">
      <w:headerReference w:type="even" r:id="rId8"/>
      <w:headerReference w:type="default" r:id="rId9"/>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E09" w:rsidRDefault="00B53E09" w:rsidP="00005368">
      <w:pPr>
        <w:spacing w:after="0" w:line="240" w:lineRule="auto"/>
      </w:pPr>
      <w:r>
        <w:separator/>
      </w:r>
    </w:p>
  </w:endnote>
  <w:endnote w:type="continuationSeparator" w:id="0">
    <w:p w:rsidR="00B53E09" w:rsidRDefault="00B53E09" w:rsidP="0000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E09" w:rsidRDefault="00B53E09" w:rsidP="00005368">
      <w:pPr>
        <w:spacing w:after="0" w:line="240" w:lineRule="auto"/>
      </w:pPr>
      <w:r>
        <w:separator/>
      </w:r>
    </w:p>
  </w:footnote>
  <w:footnote w:type="continuationSeparator" w:id="0">
    <w:p w:rsidR="00B53E09" w:rsidRDefault="00B53E09" w:rsidP="00005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68" w:rsidRPr="00F5145A" w:rsidRDefault="00005368" w:rsidP="00FC5A73">
    <w:pPr>
      <w:pStyle w:val="Header"/>
      <w:tabs>
        <w:tab w:val="clear" w:pos="4680"/>
        <w:tab w:val="clear" w:pos="9360"/>
        <w:tab w:val="center" w:pos="4410"/>
        <w:tab w:val="right" w:pos="8910"/>
      </w:tabs>
      <w:rPr>
        <w:rFonts w:ascii="Times New Roman" w:hAnsi="Times New Roman" w:cs="Times New Roman"/>
        <w:sz w:val="20"/>
        <w:szCs w:val="20"/>
      </w:rPr>
    </w:pPr>
    <w:r w:rsidRPr="00F5145A">
      <w:rPr>
        <w:rFonts w:ascii="Times New Roman" w:hAnsi="Times New Roman" w:cs="Times New Roman"/>
        <w:sz w:val="20"/>
        <w:szCs w:val="20"/>
      </w:rPr>
      <w:t>1946.</w:t>
    </w:r>
    <w:r w:rsidRPr="00F5145A">
      <w:rPr>
        <w:rFonts w:ascii="Times New Roman" w:hAnsi="Times New Roman" w:cs="Times New Roman"/>
        <w:sz w:val="20"/>
        <w:szCs w:val="20"/>
      </w:rPr>
      <w:tab/>
    </w:r>
    <w:r w:rsidRPr="00BA252C">
      <w:rPr>
        <w:rFonts w:ascii="Times New Roman" w:hAnsi="Times New Roman" w:cs="Times New Roman"/>
        <w:i/>
        <w:sz w:val="20"/>
        <w:szCs w:val="20"/>
      </w:rPr>
      <w:t>Invalid and Old-age Pensions.</w:t>
    </w:r>
    <w:r w:rsidRPr="00F5145A">
      <w:rPr>
        <w:rFonts w:ascii="Times New Roman" w:hAnsi="Times New Roman" w:cs="Times New Roman"/>
        <w:sz w:val="20"/>
        <w:szCs w:val="20"/>
      </w:rPr>
      <w:tab/>
      <w:t>No. 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68" w:rsidRPr="00005368" w:rsidRDefault="00005368" w:rsidP="00FC5A73">
    <w:pPr>
      <w:pStyle w:val="Header"/>
      <w:tabs>
        <w:tab w:val="clear" w:pos="4680"/>
        <w:tab w:val="clear" w:pos="9360"/>
        <w:tab w:val="center" w:pos="4500"/>
        <w:tab w:val="right" w:pos="9000"/>
      </w:tabs>
      <w:rPr>
        <w:rFonts w:ascii="Times New Roman" w:hAnsi="Times New Roman" w:cs="Times New Roman"/>
        <w:sz w:val="20"/>
        <w:szCs w:val="20"/>
      </w:rPr>
    </w:pPr>
    <w:r w:rsidRPr="00005368">
      <w:rPr>
        <w:rFonts w:ascii="Times New Roman" w:hAnsi="Times New Roman" w:cs="Times New Roman"/>
        <w:sz w:val="20"/>
        <w:szCs w:val="20"/>
      </w:rPr>
      <w:t>No. 26.</w:t>
    </w:r>
    <w:r w:rsidRPr="00005368">
      <w:rPr>
        <w:rFonts w:ascii="Times New Roman" w:hAnsi="Times New Roman" w:cs="Times New Roman"/>
        <w:sz w:val="20"/>
        <w:szCs w:val="20"/>
      </w:rPr>
      <w:tab/>
    </w:r>
    <w:r w:rsidRPr="00005368">
      <w:rPr>
        <w:rFonts w:ascii="Times New Roman" w:hAnsi="Times New Roman" w:cs="Times New Roman"/>
        <w:i/>
        <w:sz w:val="20"/>
        <w:szCs w:val="20"/>
      </w:rPr>
      <w:t>Invalid and Old-age Pensions.</w:t>
    </w:r>
    <w:r w:rsidRPr="00005368">
      <w:rPr>
        <w:rFonts w:ascii="Times New Roman" w:hAnsi="Times New Roman" w:cs="Times New Roman"/>
        <w:sz w:val="20"/>
        <w:szCs w:val="20"/>
      </w:rPr>
      <w:tab/>
      <w:t>1946.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60A4"/>
    <w:rsid w:val="00005368"/>
    <w:rsid w:val="0003000C"/>
    <w:rsid w:val="00097FA1"/>
    <w:rsid w:val="00142903"/>
    <w:rsid w:val="00180F30"/>
    <w:rsid w:val="001B363F"/>
    <w:rsid w:val="001F4216"/>
    <w:rsid w:val="0022798C"/>
    <w:rsid w:val="002347DC"/>
    <w:rsid w:val="00256F2F"/>
    <w:rsid w:val="00270765"/>
    <w:rsid w:val="0029089F"/>
    <w:rsid w:val="002C31C0"/>
    <w:rsid w:val="0030516C"/>
    <w:rsid w:val="00340A95"/>
    <w:rsid w:val="003641F2"/>
    <w:rsid w:val="00381D1C"/>
    <w:rsid w:val="003906B3"/>
    <w:rsid w:val="00442EFF"/>
    <w:rsid w:val="00461D9D"/>
    <w:rsid w:val="0048162F"/>
    <w:rsid w:val="00491B08"/>
    <w:rsid w:val="004D5B2F"/>
    <w:rsid w:val="004E2D47"/>
    <w:rsid w:val="004F6A01"/>
    <w:rsid w:val="00520B82"/>
    <w:rsid w:val="00577426"/>
    <w:rsid w:val="005D0654"/>
    <w:rsid w:val="005F2D37"/>
    <w:rsid w:val="00623C5E"/>
    <w:rsid w:val="006C17E9"/>
    <w:rsid w:val="006C1938"/>
    <w:rsid w:val="006E5614"/>
    <w:rsid w:val="007664AE"/>
    <w:rsid w:val="0077077D"/>
    <w:rsid w:val="007C2659"/>
    <w:rsid w:val="00816DEC"/>
    <w:rsid w:val="00890F72"/>
    <w:rsid w:val="008F029A"/>
    <w:rsid w:val="008F2B7D"/>
    <w:rsid w:val="00900B00"/>
    <w:rsid w:val="00922189"/>
    <w:rsid w:val="009551D1"/>
    <w:rsid w:val="009C4D1F"/>
    <w:rsid w:val="009D463F"/>
    <w:rsid w:val="00A72D57"/>
    <w:rsid w:val="00B53E09"/>
    <w:rsid w:val="00B76A88"/>
    <w:rsid w:val="00BA252C"/>
    <w:rsid w:val="00C55626"/>
    <w:rsid w:val="00C569DB"/>
    <w:rsid w:val="00C90FE2"/>
    <w:rsid w:val="00CB60A4"/>
    <w:rsid w:val="00CD435C"/>
    <w:rsid w:val="00D57289"/>
    <w:rsid w:val="00D62228"/>
    <w:rsid w:val="00E1054C"/>
    <w:rsid w:val="00E74329"/>
    <w:rsid w:val="00F31FC9"/>
    <w:rsid w:val="00F5145A"/>
    <w:rsid w:val="00F54F1F"/>
    <w:rsid w:val="00F753DD"/>
    <w:rsid w:val="00FC5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0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3000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3000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3000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3000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3000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3000C"/>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3000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3000C"/>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03000C"/>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03000C"/>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03000C"/>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03000C"/>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03000C"/>
    <w:pPr>
      <w:spacing w:after="0" w:line="240" w:lineRule="auto"/>
    </w:pPr>
    <w:rPr>
      <w:rFonts w:ascii="Century Schoolbook" w:eastAsia="Century Schoolbook" w:hAnsi="Century Schoolbook" w:cs="Century Schoolbook"/>
      <w:sz w:val="20"/>
      <w:szCs w:val="20"/>
    </w:rPr>
  </w:style>
  <w:style w:type="paragraph" w:customStyle="1" w:styleId="Style66">
    <w:name w:val="Style66"/>
    <w:basedOn w:val="Normal"/>
    <w:rsid w:val="0003000C"/>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03000C"/>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03000C"/>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03000C"/>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03000C"/>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03000C"/>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03000C"/>
    <w:rPr>
      <w:rFonts w:ascii="Century Schoolbook" w:eastAsia="Century Schoolbook" w:hAnsi="Century Schoolbook" w:cs="Century Schoolbook"/>
      <w:b/>
      <w:bCs/>
      <w:i/>
      <w:iCs/>
      <w:smallCaps w:val="0"/>
      <w:sz w:val="22"/>
      <w:szCs w:val="22"/>
    </w:rPr>
  </w:style>
  <w:style w:type="character" w:customStyle="1" w:styleId="CharStyle3">
    <w:name w:val="CharStyle3"/>
    <w:basedOn w:val="DefaultParagraphFont"/>
    <w:rsid w:val="0003000C"/>
    <w:rPr>
      <w:rFonts w:ascii="Century Schoolbook" w:eastAsia="Century Schoolbook" w:hAnsi="Century Schoolbook" w:cs="Century Schoolbook"/>
      <w:b/>
      <w:bCs/>
      <w:i w:val="0"/>
      <w:iCs w:val="0"/>
      <w:smallCaps w:val="0"/>
      <w:spacing w:val="10"/>
      <w:sz w:val="22"/>
      <w:szCs w:val="22"/>
    </w:rPr>
  </w:style>
  <w:style w:type="character" w:customStyle="1" w:styleId="CharStyle4">
    <w:name w:val="CharStyle4"/>
    <w:basedOn w:val="DefaultParagraphFont"/>
    <w:rsid w:val="0003000C"/>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03000C"/>
    <w:rPr>
      <w:rFonts w:ascii="Century Schoolbook" w:eastAsia="Century Schoolbook" w:hAnsi="Century Schoolbook" w:cs="Century Schoolbook"/>
      <w:b w:val="0"/>
      <w:bCs w:val="0"/>
      <w:i w:val="0"/>
      <w:iCs w:val="0"/>
      <w:smallCaps w:val="0"/>
      <w:sz w:val="52"/>
      <w:szCs w:val="52"/>
    </w:rPr>
  </w:style>
  <w:style w:type="character" w:customStyle="1" w:styleId="CharStyle6">
    <w:name w:val="CharStyle6"/>
    <w:basedOn w:val="DefaultParagraphFont"/>
    <w:rsid w:val="0003000C"/>
    <w:rPr>
      <w:rFonts w:ascii="Century Schoolbook" w:eastAsia="Century Schoolbook" w:hAnsi="Century Schoolbook" w:cs="Century Schoolbook"/>
      <w:b w:val="0"/>
      <w:bCs w:val="0"/>
      <w:i w:val="0"/>
      <w:iCs w:val="0"/>
      <w:smallCaps w:val="0"/>
      <w:sz w:val="18"/>
      <w:szCs w:val="18"/>
    </w:rPr>
  </w:style>
  <w:style w:type="character" w:customStyle="1" w:styleId="CharStyle9">
    <w:name w:val="CharStyle9"/>
    <w:basedOn w:val="DefaultParagraphFont"/>
    <w:rsid w:val="0003000C"/>
    <w:rPr>
      <w:rFonts w:ascii="Century Schoolbook" w:eastAsia="Century Schoolbook" w:hAnsi="Century Schoolbook" w:cs="Century Schoolbook"/>
      <w:b/>
      <w:bCs/>
      <w:i w:val="0"/>
      <w:iCs w:val="0"/>
      <w:smallCaps w:val="0"/>
      <w:spacing w:val="20"/>
      <w:sz w:val="18"/>
      <w:szCs w:val="18"/>
    </w:rPr>
  </w:style>
  <w:style w:type="character" w:customStyle="1" w:styleId="CharStyle10">
    <w:name w:val="CharStyle10"/>
    <w:basedOn w:val="DefaultParagraphFont"/>
    <w:rsid w:val="0003000C"/>
    <w:rPr>
      <w:rFonts w:ascii="Century Schoolbook" w:eastAsia="Century Schoolbook" w:hAnsi="Century Schoolbook" w:cs="Century Schoolbook"/>
      <w:b w:val="0"/>
      <w:bCs w:val="0"/>
      <w:i/>
      <w:iCs/>
      <w:smallCaps w:val="0"/>
      <w:sz w:val="18"/>
      <w:szCs w:val="18"/>
    </w:rPr>
  </w:style>
  <w:style w:type="character" w:customStyle="1" w:styleId="CharStyle12">
    <w:name w:val="CharStyle12"/>
    <w:basedOn w:val="DefaultParagraphFont"/>
    <w:rsid w:val="0003000C"/>
    <w:rPr>
      <w:rFonts w:ascii="Bookman Old Style" w:eastAsia="Bookman Old Style" w:hAnsi="Bookman Old Style" w:cs="Bookman Old Style"/>
      <w:b/>
      <w:bCs/>
      <w:i w:val="0"/>
      <w:iCs w:val="0"/>
      <w:smallCaps w:val="0"/>
      <w:sz w:val="20"/>
      <w:szCs w:val="20"/>
    </w:rPr>
  </w:style>
  <w:style w:type="character" w:customStyle="1" w:styleId="CharStyle13">
    <w:name w:val="CharStyle13"/>
    <w:basedOn w:val="DefaultParagraphFont"/>
    <w:rsid w:val="0003000C"/>
    <w:rPr>
      <w:rFonts w:ascii="Century Schoolbook" w:eastAsia="Century Schoolbook" w:hAnsi="Century Schoolbook" w:cs="Century Schoolbook"/>
      <w:b w:val="0"/>
      <w:bCs w:val="0"/>
      <w:i w:val="0"/>
      <w:iCs w:val="0"/>
      <w:smallCaps w:val="0"/>
      <w:sz w:val="12"/>
      <w:szCs w:val="12"/>
    </w:rPr>
  </w:style>
  <w:style w:type="character" w:customStyle="1" w:styleId="CharStyle17">
    <w:name w:val="CharStyle17"/>
    <w:basedOn w:val="DefaultParagraphFont"/>
    <w:rsid w:val="0003000C"/>
    <w:rPr>
      <w:rFonts w:ascii="Bookman Old Style" w:eastAsia="Bookman Old Style" w:hAnsi="Bookman Old Style" w:cs="Bookman Old Style"/>
      <w:b/>
      <w:bCs/>
      <w:i w:val="0"/>
      <w:iCs w:val="0"/>
      <w:smallCaps w:val="0"/>
      <w:sz w:val="18"/>
      <w:szCs w:val="18"/>
    </w:rPr>
  </w:style>
  <w:style w:type="character" w:customStyle="1" w:styleId="CharStyle20">
    <w:name w:val="CharStyle20"/>
    <w:basedOn w:val="DefaultParagraphFont"/>
    <w:rsid w:val="0003000C"/>
    <w:rPr>
      <w:rFonts w:ascii="Bookman Old Style" w:eastAsia="Bookman Old Style" w:hAnsi="Bookman Old Style" w:cs="Bookman Old Style"/>
      <w:b/>
      <w:bCs/>
      <w:i w:val="0"/>
      <w:iCs w:val="0"/>
      <w:smallCaps w:val="0"/>
      <w:sz w:val="18"/>
      <w:szCs w:val="18"/>
    </w:rPr>
  </w:style>
  <w:style w:type="character" w:customStyle="1" w:styleId="CharStyle21">
    <w:name w:val="CharStyle21"/>
    <w:basedOn w:val="DefaultParagraphFont"/>
    <w:rsid w:val="0003000C"/>
    <w:rPr>
      <w:rFonts w:ascii="Georgia" w:eastAsia="Georgia" w:hAnsi="Georgia" w:cs="Georgia"/>
      <w:b w:val="0"/>
      <w:bCs w:val="0"/>
      <w:i w:val="0"/>
      <w:iCs w:val="0"/>
      <w:smallCaps w:val="0"/>
      <w:w w:val="60"/>
      <w:sz w:val="16"/>
      <w:szCs w:val="16"/>
    </w:rPr>
  </w:style>
  <w:style w:type="character" w:customStyle="1" w:styleId="CharStyle25">
    <w:name w:val="CharStyle25"/>
    <w:basedOn w:val="DefaultParagraphFont"/>
    <w:rsid w:val="0003000C"/>
    <w:rPr>
      <w:rFonts w:ascii="Century Schoolbook" w:eastAsia="Century Schoolbook" w:hAnsi="Century Schoolbook" w:cs="Century Schoolbook"/>
      <w:b/>
      <w:bCs/>
      <w:i w:val="0"/>
      <w:iCs w:val="0"/>
      <w:smallCaps w:val="0"/>
      <w:sz w:val="18"/>
      <w:szCs w:val="18"/>
    </w:rPr>
  </w:style>
  <w:style w:type="character" w:customStyle="1" w:styleId="CharStyle28">
    <w:name w:val="CharStyle28"/>
    <w:basedOn w:val="DefaultParagraphFont"/>
    <w:rsid w:val="0003000C"/>
    <w:rPr>
      <w:rFonts w:ascii="Century Schoolbook" w:eastAsia="Century Schoolbook" w:hAnsi="Century Schoolbook" w:cs="Century Schoolbook"/>
      <w:b/>
      <w:bCs/>
      <w:i w:val="0"/>
      <w:iCs w:val="0"/>
      <w:smallCaps/>
      <w:sz w:val="16"/>
      <w:szCs w:val="16"/>
    </w:rPr>
  </w:style>
  <w:style w:type="character" w:customStyle="1" w:styleId="CharStyle29">
    <w:name w:val="CharStyle29"/>
    <w:basedOn w:val="DefaultParagraphFont"/>
    <w:rsid w:val="0003000C"/>
    <w:rPr>
      <w:rFonts w:ascii="Century Schoolbook" w:eastAsia="Century Schoolbook" w:hAnsi="Century Schoolbook" w:cs="Century Schoolbook"/>
      <w:b/>
      <w:bCs/>
      <w:i w:val="0"/>
      <w:iCs w:val="0"/>
      <w:smallCaps w:val="0"/>
      <w:sz w:val="10"/>
      <w:szCs w:val="10"/>
    </w:rPr>
  </w:style>
  <w:style w:type="character" w:customStyle="1" w:styleId="CharStyle30">
    <w:name w:val="CharStyle30"/>
    <w:basedOn w:val="DefaultParagraphFont"/>
    <w:rsid w:val="0003000C"/>
    <w:rPr>
      <w:rFonts w:ascii="Century Schoolbook" w:eastAsia="Century Schoolbook" w:hAnsi="Century Schoolbook" w:cs="Century Schoolbook"/>
      <w:b/>
      <w:bCs/>
      <w:i w:val="0"/>
      <w:iCs w:val="0"/>
      <w:smallCaps/>
      <w:sz w:val="16"/>
      <w:szCs w:val="16"/>
    </w:rPr>
  </w:style>
  <w:style w:type="character" w:customStyle="1" w:styleId="CharStyle31">
    <w:name w:val="CharStyle31"/>
    <w:basedOn w:val="DefaultParagraphFont"/>
    <w:rsid w:val="0003000C"/>
    <w:rPr>
      <w:rFonts w:ascii="Century Schoolbook" w:eastAsia="Century Schoolbook" w:hAnsi="Century Schoolbook" w:cs="Century Schoolbook"/>
      <w:b/>
      <w:bCs/>
      <w:i w:val="0"/>
      <w:iCs w:val="0"/>
      <w:smallCaps w:val="0"/>
      <w:sz w:val="22"/>
      <w:szCs w:val="22"/>
    </w:rPr>
  </w:style>
  <w:style w:type="paragraph" w:styleId="ListParagraph">
    <w:name w:val="List Paragraph"/>
    <w:basedOn w:val="Normal"/>
    <w:uiPriority w:val="34"/>
    <w:qFormat/>
    <w:rsid w:val="002C31C0"/>
    <w:pPr>
      <w:ind w:left="720"/>
      <w:contextualSpacing/>
    </w:pPr>
  </w:style>
  <w:style w:type="paragraph" w:styleId="Header">
    <w:name w:val="header"/>
    <w:basedOn w:val="Normal"/>
    <w:link w:val="HeaderChar"/>
    <w:uiPriority w:val="99"/>
    <w:semiHidden/>
    <w:unhideWhenUsed/>
    <w:rsid w:val="000053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5368"/>
  </w:style>
  <w:style w:type="paragraph" w:styleId="Footer">
    <w:name w:val="footer"/>
    <w:basedOn w:val="Normal"/>
    <w:link w:val="FooterChar"/>
    <w:uiPriority w:val="99"/>
    <w:semiHidden/>
    <w:unhideWhenUsed/>
    <w:rsid w:val="000053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53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65334-71BD-47DE-9893-AF0F2703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52</cp:revision>
  <dcterms:created xsi:type="dcterms:W3CDTF">2017-04-14T12:18:00Z</dcterms:created>
  <dcterms:modified xsi:type="dcterms:W3CDTF">2018-02-13T21:39:00Z</dcterms:modified>
</cp:coreProperties>
</file>