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1F" w:rsidRPr="00F94ACB" w:rsidRDefault="00744D1F" w:rsidP="00373E75">
      <w:pPr>
        <w:spacing w:before="6800" w:after="0" w:line="240" w:lineRule="auto"/>
        <w:jc w:val="center"/>
        <w:rPr>
          <w:rFonts w:ascii="Times New Roman" w:hAnsi="Times New Roman" w:cs="Times New Roman"/>
          <w:sz w:val="36"/>
        </w:rPr>
      </w:pPr>
      <w:r w:rsidRPr="00F94ACB">
        <w:rPr>
          <w:rFonts w:ascii="Times New Roman" w:hAnsi="Times New Roman" w:cs="Times New Roman"/>
          <w:sz w:val="36"/>
        </w:rPr>
        <w:t>WHEAT</w:t>
      </w:r>
      <w:r w:rsidR="00E55676" w:rsidRPr="00E55676">
        <w:rPr>
          <w:rFonts w:ascii="Times New Roman" w:hAnsi="Times New Roman" w:cs="Times New Roman"/>
          <w:sz w:val="36"/>
        </w:rPr>
        <w:t xml:space="preserve"> </w:t>
      </w:r>
      <w:r w:rsidRPr="00F94ACB">
        <w:rPr>
          <w:rFonts w:ascii="Times New Roman" w:hAnsi="Times New Roman" w:cs="Times New Roman"/>
          <w:sz w:val="36"/>
        </w:rPr>
        <w:t>INDUSTRY</w:t>
      </w:r>
      <w:r w:rsidR="00E55676" w:rsidRPr="00E55676">
        <w:rPr>
          <w:rFonts w:ascii="Times New Roman" w:hAnsi="Times New Roman" w:cs="Times New Roman"/>
          <w:sz w:val="36"/>
        </w:rPr>
        <w:t xml:space="preserve"> </w:t>
      </w:r>
      <w:r w:rsidRPr="00F94ACB">
        <w:rPr>
          <w:rFonts w:ascii="Times New Roman" w:hAnsi="Times New Roman" w:cs="Times New Roman"/>
          <w:sz w:val="36"/>
        </w:rPr>
        <w:t>STABILIZATION.</w:t>
      </w:r>
    </w:p>
    <w:p w:rsidR="00F94ACB" w:rsidRPr="00E86CDD" w:rsidRDefault="00F94ACB" w:rsidP="00F94ACB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/>
          <w:b/>
          <w:sz w:val="16"/>
        </w:rPr>
      </w:pPr>
    </w:p>
    <w:p w:rsidR="00744D1F" w:rsidRPr="00F94ACB" w:rsidRDefault="00744D1F" w:rsidP="00F94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4ACB">
        <w:rPr>
          <w:rFonts w:ascii="Times New Roman" w:hAnsi="Times New Roman" w:cs="Times New Roman"/>
          <w:b/>
          <w:sz w:val="28"/>
        </w:rPr>
        <w:t>No.</w:t>
      </w:r>
      <w:r w:rsidR="00E55676" w:rsidRPr="00E55676">
        <w:rPr>
          <w:rFonts w:ascii="Times New Roman" w:hAnsi="Times New Roman" w:cs="Times New Roman"/>
          <w:b/>
          <w:sz w:val="28"/>
        </w:rPr>
        <w:t xml:space="preserve"> </w:t>
      </w:r>
      <w:r w:rsidRPr="00F94ACB">
        <w:rPr>
          <w:rFonts w:ascii="Times New Roman" w:hAnsi="Times New Roman" w:cs="Times New Roman"/>
          <w:b/>
          <w:sz w:val="28"/>
        </w:rPr>
        <w:t>48</w:t>
      </w:r>
      <w:r w:rsidR="00E55676" w:rsidRPr="00E55676">
        <w:rPr>
          <w:rFonts w:ascii="Times New Roman" w:hAnsi="Times New Roman" w:cs="Times New Roman"/>
          <w:b/>
          <w:sz w:val="28"/>
        </w:rPr>
        <w:t xml:space="preserve"> </w:t>
      </w:r>
      <w:r w:rsidRPr="00F94ACB">
        <w:rPr>
          <w:rFonts w:ascii="Times New Roman" w:hAnsi="Times New Roman" w:cs="Times New Roman"/>
          <w:b/>
          <w:sz w:val="28"/>
        </w:rPr>
        <w:t>of</w:t>
      </w:r>
      <w:r w:rsidR="00E55676" w:rsidRPr="00E55676">
        <w:rPr>
          <w:rFonts w:ascii="Times New Roman" w:hAnsi="Times New Roman" w:cs="Times New Roman"/>
          <w:b/>
          <w:sz w:val="28"/>
        </w:rPr>
        <w:t xml:space="preserve"> </w:t>
      </w:r>
      <w:r w:rsidRPr="00F94ACB">
        <w:rPr>
          <w:rFonts w:ascii="Times New Roman" w:hAnsi="Times New Roman" w:cs="Times New Roman"/>
          <w:b/>
          <w:sz w:val="28"/>
        </w:rPr>
        <w:t>1948.</w:t>
      </w:r>
    </w:p>
    <w:p w:rsidR="00744D1F" w:rsidRPr="00F94ACB" w:rsidRDefault="00744D1F" w:rsidP="00F94ACB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F94ACB">
        <w:rPr>
          <w:rFonts w:ascii="Times New Roman" w:hAnsi="Times New Roman"/>
          <w:sz w:val="26"/>
        </w:rPr>
        <w:t>An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Act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relating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to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the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Stabilization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of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the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Wheat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Industry.</w:t>
      </w:r>
    </w:p>
    <w:p w:rsidR="00744D1F" w:rsidRPr="00A2778E" w:rsidRDefault="00744D1F" w:rsidP="00F94ACB">
      <w:pPr>
        <w:spacing w:before="120" w:after="120" w:line="240" w:lineRule="auto"/>
        <w:jc w:val="right"/>
        <w:rPr>
          <w:rFonts w:ascii="Times New Roman" w:hAnsi="Times New Roman"/>
        </w:rPr>
      </w:pPr>
      <w:r w:rsidRPr="00F94ACB">
        <w:rPr>
          <w:rFonts w:ascii="Times New Roman" w:hAnsi="Times New Roman"/>
          <w:sz w:val="26"/>
        </w:rPr>
        <w:t>[Assented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to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25th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November,</w:t>
      </w:r>
      <w:r w:rsidR="00E55676" w:rsidRPr="00E55676">
        <w:rPr>
          <w:rFonts w:ascii="Times New Roman" w:hAnsi="Times New Roman"/>
          <w:sz w:val="26"/>
        </w:rPr>
        <w:t xml:space="preserve"> </w:t>
      </w:r>
      <w:r w:rsidRPr="00F94ACB">
        <w:rPr>
          <w:rFonts w:ascii="Times New Roman" w:hAnsi="Times New Roman"/>
          <w:sz w:val="26"/>
        </w:rPr>
        <w:t>1948.]</w:t>
      </w:r>
    </w:p>
    <w:p w:rsidR="00744D1F" w:rsidRPr="00801E74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801E74">
        <w:rPr>
          <w:rFonts w:ascii="Times New Roman" w:hAnsi="Times New Roman"/>
        </w:rPr>
        <w:t>BE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it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enacted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by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the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King</w:t>
      </w:r>
      <w:r w:rsidRPr="00801E74">
        <w:rPr>
          <w:rFonts w:ascii="Times New Roman" w:hAnsi="Times New Roman"/>
          <w:smallCaps/>
        </w:rPr>
        <w:t>’</w:t>
      </w:r>
      <w:r w:rsidRPr="00801E74">
        <w:rPr>
          <w:rFonts w:ascii="Times New Roman" w:hAnsi="Times New Roman"/>
        </w:rPr>
        <w:t>s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Most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Ex</w:t>
      </w:r>
      <w:bookmarkStart w:id="0" w:name="_GoBack"/>
      <w:bookmarkEnd w:id="0"/>
      <w:r w:rsidRPr="00801E74">
        <w:rPr>
          <w:rFonts w:ascii="Times New Roman" w:hAnsi="Times New Roman"/>
        </w:rPr>
        <w:t>cellent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Majesty,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the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Senate,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and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the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House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of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Representatives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of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the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Commonwealth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of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Australia,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as</w:t>
      </w:r>
      <w:r w:rsidR="00E55676" w:rsidRPr="00801E74">
        <w:rPr>
          <w:rFonts w:ascii="Times New Roman" w:hAnsi="Times New Roman"/>
        </w:rPr>
        <w:t xml:space="preserve"> </w:t>
      </w:r>
      <w:r w:rsidRPr="00801E74">
        <w:rPr>
          <w:rFonts w:ascii="Times New Roman" w:hAnsi="Times New Roman"/>
        </w:rPr>
        <w:t>follows:—</w:t>
      </w:r>
    </w:p>
    <w:p w:rsidR="00744D1F" w:rsidRPr="00F94ACB" w:rsidRDefault="00744D1F" w:rsidP="00F94A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4ACB">
        <w:rPr>
          <w:rFonts w:ascii="Times New Roman" w:hAnsi="Times New Roman" w:cs="Times New Roman"/>
          <w:b/>
          <w:sz w:val="20"/>
        </w:rPr>
        <w:t>Short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F94ACB">
        <w:rPr>
          <w:rFonts w:ascii="Times New Roman" w:hAnsi="Times New Roman" w:cs="Times New Roman"/>
          <w:b/>
          <w:sz w:val="20"/>
        </w:rPr>
        <w:t>title.</w:t>
      </w:r>
    </w:p>
    <w:p w:rsidR="00744D1F" w:rsidRPr="00A2778E" w:rsidRDefault="00744D1F" w:rsidP="00F94AC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1.</w:t>
      </w:r>
      <w:r w:rsidR="00F94ACB">
        <w:rPr>
          <w:rFonts w:ascii="Times New Roman" w:hAnsi="Times New Roman"/>
          <w:b/>
        </w:rPr>
        <w:tab/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cited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Industry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Stabilization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1948.</w:t>
      </w:r>
    </w:p>
    <w:p w:rsidR="00744D1F" w:rsidRPr="00F94ACB" w:rsidRDefault="00744D1F" w:rsidP="00F94A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4ACB">
        <w:rPr>
          <w:rFonts w:ascii="Times New Roman" w:hAnsi="Times New Roman" w:cs="Times New Roman"/>
          <w:b/>
          <w:sz w:val="20"/>
        </w:rPr>
        <w:t>Commencement.</w:t>
      </w:r>
    </w:p>
    <w:p w:rsidR="00744D1F" w:rsidRPr="00A2778E" w:rsidRDefault="00744D1F" w:rsidP="00F94ACB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2.</w:t>
      </w:r>
      <w:r w:rsidR="00F94ACB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F94ACB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F94ACB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Sections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two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operation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receives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Royal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Assent.</w:t>
      </w:r>
    </w:p>
    <w:p w:rsidR="00744D1F" w:rsidRPr="00A2778E" w:rsidRDefault="00E55676" w:rsidP="00F94ACB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F94ACB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F94ACB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remaining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provisions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operation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dates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respectively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fixed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Proclamation.</w:t>
      </w:r>
    </w:p>
    <w:p w:rsidR="00744D1F" w:rsidRPr="00F94ACB" w:rsidRDefault="00F94ACB" w:rsidP="00F94A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Repeal.</w:t>
      </w:r>
    </w:p>
    <w:p w:rsidR="00744D1F" w:rsidRPr="00A2778E" w:rsidRDefault="00744D1F" w:rsidP="00F94ACB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3.</w:t>
      </w:r>
      <w:r w:rsidR="00F94ACB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F94ACB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F94ACB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Industry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Stabilization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1946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repealed.</w:t>
      </w:r>
    </w:p>
    <w:p w:rsidR="00744D1F" w:rsidRPr="00A2778E" w:rsidRDefault="00E55676" w:rsidP="00F94ACB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F94ACB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F94ACB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Sub-sections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three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inclusive</w:t>
      </w:r>
      <w:r w:rsidRPr="00E55676">
        <w:rPr>
          <w:rFonts w:ascii="Times New Roman" w:hAnsi="Times New Roman"/>
        </w:rPr>
        <w:t>)</w:t>
      </w:r>
      <w:r w:rsidR="00744D1F" w:rsidRPr="00A2778E">
        <w:rPr>
          <w:rFonts w:ascii="Times New Roman" w:hAnsi="Times New Roman"/>
        </w:rPr>
        <w:t>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Industry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Stabilization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No.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2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1946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repealed.</w:t>
      </w:r>
    </w:p>
    <w:p w:rsidR="00744D1F" w:rsidRPr="00A2778E" w:rsidRDefault="00E55676" w:rsidP="00F94ACB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F94ACB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F94ACB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Industry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Stabilization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No.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2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1946,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amended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cited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Industry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Stabilization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1946-1948.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7C0C52" w:rsidRDefault="00744D1F" w:rsidP="00E86CDD">
      <w:pPr>
        <w:spacing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lastRenderedPageBreak/>
        <w:t>Definitions.</w:t>
      </w:r>
    </w:p>
    <w:p w:rsidR="00744D1F" w:rsidRPr="00A2778E" w:rsidRDefault="00744D1F" w:rsidP="007C0C5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4.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unless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contrary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intention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appears—</w:t>
      </w:r>
    </w:p>
    <w:p w:rsidR="00744D1F" w:rsidRPr="00A2778E" w:rsidRDefault="00744D1F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smallCaps/>
        </w:rPr>
        <w:t>“</w:t>
      </w:r>
      <w:r w:rsidRPr="00A2778E">
        <w:rPr>
          <w:rFonts w:ascii="Times New Roman" w:hAnsi="Times New Roman"/>
        </w:rPr>
        <w:t>licensed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receiver</w:t>
      </w:r>
      <w:r w:rsidRPr="00A2778E">
        <w:rPr>
          <w:rFonts w:ascii="Times New Roman" w:hAnsi="Times New Roman"/>
          <w:smallCaps/>
        </w:rPr>
        <w:t>”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means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firm,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company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authority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licensed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receive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behalf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Board;</w:t>
      </w:r>
    </w:p>
    <w:p w:rsidR="00744D1F" w:rsidRPr="00A2778E" w:rsidRDefault="00744D1F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smallCaps/>
        </w:rPr>
        <w:t>“</w:t>
      </w:r>
      <w:r w:rsidRPr="00A2778E">
        <w:rPr>
          <w:rFonts w:ascii="Times New Roman" w:hAnsi="Times New Roman"/>
        </w:rPr>
        <w:t>season</w:t>
      </w:r>
      <w:r w:rsidRPr="00A2778E">
        <w:rPr>
          <w:rFonts w:ascii="Times New Roman" w:hAnsi="Times New Roman"/>
          <w:smallCaps/>
        </w:rPr>
        <w:t>”</w:t>
      </w:r>
      <w:r w:rsidRPr="00A2778E">
        <w:rPr>
          <w:rFonts w:ascii="Times New Roman" w:hAnsi="Times New Roman"/>
        </w:rPr>
        <w:t>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means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period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twelve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months,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commencing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first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October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year,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during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harvested;</w:t>
      </w:r>
    </w:p>
    <w:p w:rsidR="00744D1F" w:rsidRPr="00A2778E" w:rsidRDefault="00744D1F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smallCaps/>
        </w:rPr>
        <w:t>“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Pr="00A2778E">
        <w:rPr>
          <w:rFonts w:ascii="Times New Roman" w:hAnsi="Times New Roman"/>
          <w:smallCaps/>
        </w:rPr>
        <w:t>”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means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Committee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established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law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(</w:t>
      </w:r>
      <w:r w:rsidRPr="00A2778E">
        <w:rPr>
          <w:rFonts w:ascii="Times New Roman" w:hAnsi="Times New Roman"/>
        </w:rPr>
        <w:t>whether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before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after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commencement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)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perform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functions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having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power</w:t>
      </w:r>
      <w:r w:rsidR="00E55676" w:rsidRPr="00E55676">
        <w:rPr>
          <w:rFonts w:ascii="Times New Roman" w:hAnsi="Times New Roman"/>
        </w:rPr>
        <w:t xml:space="preserve"> (</w:t>
      </w:r>
      <w:r w:rsidRPr="00A2778E">
        <w:rPr>
          <w:rFonts w:ascii="Times New Roman" w:hAnsi="Times New Roman"/>
        </w:rPr>
        <w:t>whether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conferred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specifically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otherwise</w:t>
      </w:r>
      <w:r w:rsidR="00E55676" w:rsidRPr="00E55676">
        <w:rPr>
          <w:rFonts w:ascii="Times New Roman" w:hAnsi="Times New Roman"/>
        </w:rPr>
        <w:t xml:space="preserve">)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agent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Australian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Board;</w:t>
      </w:r>
    </w:p>
    <w:p w:rsidR="00744D1F" w:rsidRPr="00A2778E" w:rsidRDefault="00744D1F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smallCaps/>
        </w:rPr>
        <w:t>“</w:t>
      </w:r>
      <w:r w:rsidRPr="00A2778E">
        <w:rPr>
          <w:rFonts w:ascii="Times New Roman" w:hAnsi="Times New Roman"/>
        </w:rPr>
        <w:t>Territory</w:t>
      </w:r>
      <w:r w:rsidRPr="00A2778E">
        <w:rPr>
          <w:rFonts w:ascii="Times New Roman" w:hAnsi="Times New Roman"/>
          <w:smallCaps/>
        </w:rPr>
        <w:t>”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means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Territory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Commonwealth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forms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part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Commonwealth;</w:t>
      </w:r>
    </w:p>
    <w:p w:rsidR="00744D1F" w:rsidRPr="00A2778E" w:rsidRDefault="00744D1F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smallCaps/>
        </w:rPr>
        <w:t>“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appropriate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</w:t>
      </w:r>
      <w:r w:rsidRPr="00A2778E">
        <w:rPr>
          <w:rFonts w:ascii="Times New Roman" w:hAnsi="Times New Roman"/>
          <w:smallCaps/>
        </w:rPr>
        <w:t>”</w:t>
      </w:r>
      <w:r w:rsidRPr="00A2778E">
        <w:rPr>
          <w:rFonts w:ascii="Times New Roman" w:hAnsi="Times New Roman"/>
        </w:rPr>
        <w:t>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means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administering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Department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dealing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agricultural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matters,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includes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behalf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Minister;</w:t>
      </w:r>
    </w:p>
    <w:p w:rsidR="00744D1F" w:rsidRPr="00A2778E" w:rsidRDefault="00744D1F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smallCaps/>
        </w:rPr>
        <w:t>“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Pr="00A2778E">
        <w:rPr>
          <w:rFonts w:ascii="Times New Roman" w:hAnsi="Times New Roman"/>
          <w:smallCaps/>
        </w:rPr>
        <w:t>”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means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Australian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constituted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Act;</w:t>
      </w:r>
    </w:p>
    <w:p w:rsidR="00744D1F" w:rsidRPr="00A2778E" w:rsidRDefault="00744D1F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smallCaps/>
        </w:rPr>
        <w:t>“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guaranteed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price</w:t>
      </w:r>
      <w:r w:rsidRPr="00A2778E">
        <w:rPr>
          <w:rFonts w:ascii="Times New Roman" w:hAnsi="Times New Roman"/>
          <w:smallCaps/>
        </w:rPr>
        <w:t>”</w:t>
      </w:r>
      <w:r w:rsidRPr="00A2778E">
        <w:rPr>
          <w:rFonts w:ascii="Times New Roman" w:hAnsi="Times New Roman"/>
        </w:rPr>
        <w:t>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season,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means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guaranteed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season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ascertained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accordance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five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Act.</w:t>
      </w:r>
    </w:p>
    <w:p w:rsidR="00744D1F" w:rsidRPr="007C0C52" w:rsidRDefault="00744D1F" w:rsidP="007C0C5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Guaranteed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price.</w:t>
      </w:r>
    </w:p>
    <w:p w:rsidR="00744D1F" w:rsidRPr="00A2778E" w:rsidRDefault="00744D1F" w:rsidP="007C0C52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5.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purposes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guaranteed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season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variation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made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Six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shillings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three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bushel</w:t>
      </w:r>
      <w:r w:rsidR="00E55676" w:rsidRPr="00E55676">
        <w:rPr>
          <w:rFonts w:ascii="Times New Roman" w:hAnsi="Times New Roman"/>
        </w:rPr>
        <w:t xml:space="preserve"> (</w:t>
      </w:r>
      <w:r w:rsidRPr="00A2778E">
        <w:rPr>
          <w:rFonts w:ascii="Times New Roman" w:hAnsi="Times New Roman"/>
        </w:rPr>
        <w:t>being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sales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fair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average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quality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bulk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free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rails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ports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export,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arrived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reference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cost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production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1947-48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season</w:t>
      </w:r>
      <w:r w:rsidR="00E55676" w:rsidRPr="00E55676">
        <w:rPr>
          <w:rFonts w:ascii="Times New Roman" w:hAnsi="Times New Roman"/>
        </w:rPr>
        <w:t>)</w:t>
      </w:r>
      <w:r w:rsidRPr="00A2778E">
        <w:rPr>
          <w:rFonts w:ascii="Times New Roman" w:hAnsi="Times New Roman"/>
        </w:rPr>
        <w:t>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Where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satisfied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increase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decrease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guaranteed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specified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preceding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desirable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variation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production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compared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production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1947-48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Gazette,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consultation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appropriate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each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declare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guaranteed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specified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being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arrived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making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increase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decrease</w:t>
      </w:r>
      <w:r w:rsidRPr="00E55676">
        <w:rPr>
          <w:rFonts w:ascii="Times New Roman" w:hAnsi="Times New Roman"/>
        </w:rPr>
        <w:t>)</w:t>
      </w:r>
      <w:r w:rsidR="00744D1F" w:rsidRPr="00A2778E">
        <w:rPr>
          <w:rFonts w:ascii="Times New Roman" w:hAnsi="Times New Roman"/>
        </w:rPr>
        <w:t>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specified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guaranteed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season.</w:t>
      </w:r>
    </w:p>
    <w:p w:rsidR="00744D1F" w:rsidRPr="007C0C52" w:rsidRDefault="00744D1F" w:rsidP="007C0C5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Australian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Wheat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Board.</w:t>
      </w:r>
    </w:p>
    <w:p w:rsidR="00744D1F" w:rsidRPr="00A2778E" w:rsidRDefault="00744D1F" w:rsidP="007C0C52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6.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purposes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Australian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body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corporate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perpetual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succession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acquire,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capable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corporate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name.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lastRenderedPageBreak/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courts,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judges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judicially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take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judicial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affixed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document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presume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duly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affixed.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exercise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performance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power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invalidated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vacancy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vacancies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membership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5.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authority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communication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given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sufficiently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authenticated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signed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Chairman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behalf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authority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communication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purporting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signed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absence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contrary,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given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pursuance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resolution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7C0C52" w:rsidRDefault="00744D1F" w:rsidP="007C0C5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Membership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Board.</w:t>
      </w:r>
    </w:p>
    <w:p w:rsidR="00744D1F" w:rsidRPr="00A2778E" w:rsidRDefault="00744D1F" w:rsidP="007C0C52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7.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consist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of—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  <w:smallCaps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  <w:smallCaps/>
        </w:rPr>
        <w:t>)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Chairman;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engaged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commerce,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experience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trade;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c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finance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d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representative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flour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owners;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e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representative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employees;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f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two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representing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smallCaps/>
        </w:rPr>
        <w:t>“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New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South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Wales;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g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two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representing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Victoria;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h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representing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Queensland;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proofErr w:type="spellStart"/>
      <w:r w:rsidR="00744D1F" w:rsidRPr="00A2778E">
        <w:rPr>
          <w:rFonts w:ascii="Times New Roman" w:hAnsi="Times New Roman"/>
          <w:i/>
        </w:rPr>
        <w:t>i</w:t>
      </w:r>
      <w:proofErr w:type="spellEnd"/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representing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South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j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representing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Western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Chairman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specified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paragraphs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>)</w:t>
      </w:r>
      <w:r w:rsidR="00744D1F" w:rsidRPr="00A2778E">
        <w:rPr>
          <w:rFonts w:ascii="Times New Roman" w:hAnsi="Times New Roman"/>
        </w:rPr>
        <w:t>,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c</w:t>
      </w:r>
      <w:r w:rsidRPr="00E55676">
        <w:rPr>
          <w:rFonts w:ascii="Times New Roman" w:hAnsi="Times New Roman"/>
        </w:rPr>
        <w:t>)</w:t>
      </w:r>
      <w:r w:rsidR="00744D1F" w:rsidRPr="00A2778E">
        <w:rPr>
          <w:rFonts w:ascii="Times New Roman" w:hAnsi="Times New Roman"/>
        </w:rPr>
        <w:t>,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d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e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preceding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during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pleasure.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representing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shall—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if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State—be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amongst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nomination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if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State—be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elected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accordance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Regulations.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accordance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paragraph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unless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re-appointed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cease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expiration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term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current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time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appointment,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otherwise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ceases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lastRenderedPageBreak/>
        <w:t>(</w:t>
      </w:r>
      <w:r w:rsidR="007C0C52">
        <w:rPr>
          <w:rFonts w:ascii="Times New Roman" w:hAnsi="Times New Roman"/>
        </w:rPr>
        <w:t>5.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Subject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paragraph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until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expiration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three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years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until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ceases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exist,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whichever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first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happens.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6.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Where,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paragraph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represent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constituted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cease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amongst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7.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invalidated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called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question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defect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irregularity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proofErr w:type="spellStart"/>
      <w:r w:rsidR="00744D1F" w:rsidRPr="00A2778E">
        <w:rPr>
          <w:rFonts w:ascii="Times New Roman" w:hAnsi="Times New Roman"/>
        </w:rPr>
        <w:t>connexion</w:t>
      </w:r>
      <w:proofErr w:type="spellEnd"/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</w:t>
      </w:r>
      <w:r w:rsidR="007C0C52">
        <w:rPr>
          <w:rFonts w:ascii="Times New Roman" w:hAnsi="Times New Roman"/>
        </w:rPr>
        <w:t>h</w:t>
      </w:r>
      <w:r w:rsidRPr="00E55676">
        <w:rPr>
          <w:rFonts w:ascii="Times New Roman" w:hAnsi="Times New Roman"/>
        </w:rPr>
        <w:t xml:space="preserve"> </w:t>
      </w:r>
      <w:r w:rsidR="007C0C52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C0C52">
        <w:rPr>
          <w:rFonts w:ascii="Times New Roman" w:hAnsi="Times New Roman"/>
        </w:rPr>
        <w:t>nom</w:t>
      </w:r>
      <w:r w:rsidR="00744D1F" w:rsidRPr="00A2778E">
        <w:rPr>
          <w:rFonts w:ascii="Times New Roman" w:hAnsi="Times New Roman"/>
        </w:rPr>
        <w:t>ination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election,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8.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Whenever—</w:t>
      </w:r>
    </w:p>
    <w:p w:rsidR="00F51D9C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casual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vacancy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occurs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referred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paragraph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3</w:t>
      </w:r>
      <w:r w:rsidR="00263196">
        <w:rPr>
          <w:rFonts w:ascii="Times New Roman" w:hAnsi="Times New Roman"/>
        </w:rPr>
        <w:t>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</w:p>
    <w:p w:rsidR="00263196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opinion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desirable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temporarily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pending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elected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occupy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it,</w:t>
      </w:r>
    </w:p>
    <w:p w:rsidR="00744D1F" w:rsidRPr="00A2778E" w:rsidRDefault="00744D1F" w:rsidP="00263196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after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consultation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appropriate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concerned,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appoint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grower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member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represent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growers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appointed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hold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office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remainder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term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office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member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whose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place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fills,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until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elected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growers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appointed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office,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case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be.</w:t>
      </w:r>
    </w:p>
    <w:p w:rsidR="00744D1F" w:rsidRPr="007C0C52" w:rsidRDefault="00744D1F" w:rsidP="007C0C5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Removal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from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office,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and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resignation.</w:t>
      </w:r>
    </w:p>
    <w:p w:rsidR="00744D1F" w:rsidRPr="00A2778E" w:rsidRDefault="00744D1F" w:rsidP="007C0C52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8.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remove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from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office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member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representing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growers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if—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becomes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bankrupt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insolvent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applies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take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benefit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law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relief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bankrupt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insolvent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debtors;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except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leave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absents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himself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three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consecutive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meetings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c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convicted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punishable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law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Commonwealth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Territory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Commonwealth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imprisonment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year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longer;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</w:p>
    <w:p w:rsidR="00744D1F" w:rsidRPr="00A2778E" w:rsidRDefault="00E55676" w:rsidP="007C0C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d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becomes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incapable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performing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duties.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resign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resignation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given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Minister.</w:t>
      </w:r>
    </w:p>
    <w:p w:rsidR="00744D1F" w:rsidRPr="007C0C52" w:rsidRDefault="00744D1F" w:rsidP="007C0C5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Meetings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the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Board.</w:t>
      </w:r>
    </w:p>
    <w:p w:rsidR="00744D1F" w:rsidRPr="00A2778E" w:rsidRDefault="00744D1F" w:rsidP="007C0C52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9.</w:t>
      </w:r>
      <w:r w:rsidRPr="00801E74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Meetings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held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times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places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from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time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time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determines.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Meetings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called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Chairman.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meetings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majority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quorum.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lastRenderedPageBreak/>
        <w:t>(</w:t>
      </w:r>
      <w:r w:rsidR="007C0C52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Chairman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preside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meetings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present.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5.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absence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Chairman,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present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elect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their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number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preside.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6.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questions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meeting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decided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majority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vote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present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meeting.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7.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Chairman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presiding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meeting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deliberative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vote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also,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event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equality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votes,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casting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vote.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Executive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Committee.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10.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appoint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number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members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Executive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Committee,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delegate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Committee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powers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functions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direction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determines.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Every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delegation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revocable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delegation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prevent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exercise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power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Licensed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receivers.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11.—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license,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conditions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specified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proofErr w:type="spellStart"/>
      <w:r w:rsidRPr="00A2778E">
        <w:rPr>
          <w:rFonts w:ascii="Times New Roman" w:hAnsi="Times New Roman"/>
        </w:rPr>
        <w:t>licence</w:t>
      </w:r>
      <w:proofErr w:type="spellEnd"/>
      <w:r w:rsidRPr="00A2778E">
        <w:rPr>
          <w:rFonts w:ascii="Times New Roman" w:hAnsi="Times New Roman"/>
        </w:rPr>
        <w:t>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firm,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company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authority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receive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behalf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cancel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suspend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proofErr w:type="spellStart"/>
      <w:r w:rsidRPr="00A2778E">
        <w:rPr>
          <w:rFonts w:ascii="Times New Roman" w:hAnsi="Times New Roman"/>
        </w:rPr>
        <w:t>licence</w:t>
      </w:r>
      <w:proofErr w:type="spellEnd"/>
      <w:r w:rsidRPr="00A2778E">
        <w:rPr>
          <w:rFonts w:ascii="Times New Roman" w:hAnsi="Times New Roman"/>
        </w:rPr>
        <w:t>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authority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authorized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entitled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proofErr w:type="spellStart"/>
      <w:r w:rsidR="00744D1F" w:rsidRPr="00A2778E">
        <w:rPr>
          <w:rFonts w:ascii="Times New Roman" w:hAnsi="Times New Roman"/>
        </w:rPr>
        <w:t>licence</w:t>
      </w:r>
      <w:proofErr w:type="spellEnd"/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Overseas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agents.</w:t>
      </w:r>
    </w:p>
    <w:p w:rsidR="00744D1F" w:rsidRPr="00A2778E" w:rsidRDefault="00744D1F" w:rsidP="007C0C52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12.</w:t>
      </w:r>
      <w:r w:rsidR="007C0C52">
        <w:rPr>
          <w:rFonts w:ascii="Times New Roman" w:hAnsi="Times New Roman"/>
          <w:b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approval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enter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agreement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firm,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company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governmental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authority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place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outside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Australia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providing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firm,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company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authority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agent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respect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matters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remuneration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provided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agreement.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Powers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Board.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13.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directions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purposes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export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products,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interstate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marketing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marketing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Territories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Commonwealth,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purposes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purposes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incidental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international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agreement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</w:t>
      </w:r>
      <w:r w:rsidR="007C0C52">
        <w:rPr>
          <w:rFonts w:ascii="Times New Roman" w:hAnsi="Times New Roman"/>
        </w:rPr>
        <w:t>o</w:t>
      </w:r>
      <w:r w:rsidR="00E55676" w:rsidRPr="00E55676">
        <w:rPr>
          <w:rFonts w:ascii="Times New Roman" w:hAnsi="Times New Roman"/>
        </w:rPr>
        <w:t xml:space="preserve"> </w:t>
      </w:r>
      <w:r w:rsidR="007C0C52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="007C0C52">
        <w:rPr>
          <w:rFonts w:ascii="Times New Roman" w:hAnsi="Times New Roman"/>
        </w:rPr>
        <w:t>Australia</w:t>
      </w:r>
      <w:r w:rsidR="00E55676" w:rsidRPr="00E55676">
        <w:rPr>
          <w:rFonts w:ascii="Times New Roman" w:hAnsi="Times New Roman"/>
        </w:rPr>
        <w:t xml:space="preserve"> </w:t>
      </w:r>
      <w:r w:rsidR="007C0C52">
        <w:rPr>
          <w:rFonts w:ascii="Times New Roman" w:hAnsi="Times New Roman"/>
        </w:rPr>
        <w:t>becomes</w:t>
      </w:r>
      <w:r w:rsidR="00E55676" w:rsidRPr="00E55676">
        <w:rPr>
          <w:rFonts w:ascii="Times New Roman" w:hAnsi="Times New Roman"/>
        </w:rPr>
        <w:t xml:space="preserve"> </w:t>
      </w:r>
      <w:r w:rsidR="007C0C52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="007C0C52">
        <w:rPr>
          <w:rFonts w:ascii="Times New Roman" w:hAnsi="Times New Roman"/>
        </w:rPr>
        <w:t>part</w:t>
      </w:r>
      <w:r w:rsidRPr="00A2778E">
        <w:rPr>
          <w:rFonts w:ascii="Times New Roman" w:hAnsi="Times New Roman"/>
        </w:rPr>
        <w:t>y—</w:t>
      </w:r>
    </w:p>
    <w:p w:rsidR="00744D1F" w:rsidRPr="00A2778E" w:rsidRDefault="00E55676" w:rsidP="0061758B">
      <w:pPr>
        <w:tabs>
          <w:tab w:val="left" w:pos="936"/>
        </w:tabs>
        <w:spacing w:after="0" w:line="240" w:lineRule="auto"/>
        <w:ind w:left="1152" w:hanging="61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purchase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otherwise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flour,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semolina,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corn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sacks,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products;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sell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flour,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semolina,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corn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sacks,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products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purchased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otherwise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c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grist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arrange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proofErr w:type="spellStart"/>
      <w:r w:rsidR="00744D1F" w:rsidRPr="00A2778E">
        <w:rPr>
          <w:rFonts w:ascii="Times New Roman" w:hAnsi="Times New Roman"/>
        </w:rPr>
        <w:t>gristing</w:t>
      </w:r>
      <w:proofErr w:type="spellEnd"/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otherwise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products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proofErr w:type="spellStart"/>
      <w:r w:rsidR="00744D1F" w:rsidRPr="00A2778E">
        <w:rPr>
          <w:rFonts w:ascii="Times New Roman" w:hAnsi="Times New Roman"/>
        </w:rPr>
        <w:t>gristing</w:t>
      </w:r>
      <w:proofErr w:type="spellEnd"/>
      <w:r w:rsidR="00744D1F" w:rsidRPr="00A2778E">
        <w:rPr>
          <w:rFonts w:ascii="Times New Roman" w:hAnsi="Times New Roman"/>
        </w:rPr>
        <w:t>;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d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manage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control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matters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connected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handling,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storage,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protection,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treatment,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transfer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shipment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things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purchased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otherwise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otherwise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lastRenderedPageBreak/>
        <w:t>(</w:t>
      </w:r>
      <w:r w:rsidR="00744D1F" w:rsidRPr="00A2778E">
        <w:rPr>
          <w:rFonts w:ascii="Times New Roman" w:hAnsi="Times New Roman"/>
          <w:i/>
        </w:rPr>
        <w:t>e</w:t>
      </w:r>
      <w:r w:rsidRPr="00E55676">
        <w:rPr>
          <w:rFonts w:ascii="Times New Roman" w:hAnsi="Times New Roman"/>
        </w:rPr>
        <w:t>)</w:t>
      </w:r>
      <w:r w:rsidRPr="00E55676">
        <w:rPr>
          <w:rFonts w:ascii="Times New Roman" w:hAnsi="Times New Roman"/>
          <w:b/>
        </w:rPr>
        <w:t xml:space="preserve"> </w:t>
      </w:r>
      <w:r w:rsidR="00744D1F" w:rsidRPr="00A2778E">
        <w:rPr>
          <w:rFonts w:ascii="Times New Roman" w:hAnsi="Times New Roman"/>
        </w:rPr>
        <w:t>do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matters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required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necessary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convenient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giving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effect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refer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advice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matter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concerning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concerned.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Nothing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prevent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exercising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capacity,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power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conferred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upon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Existing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Board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to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act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until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the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Board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constituted.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14.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commence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perform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functions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fixed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notice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Gazette.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Until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fixed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preceding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National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Security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Acquisition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powers,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functions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duties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reference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except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six,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seven,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eight,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nine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read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reference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Regulations.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Continuance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National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Security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(</w:t>
      </w:r>
      <w:r w:rsidRPr="007C0C52">
        <w:rPr>
          <w:rFonts w:ascii="Times New Roman" w:hAnsi="Times New Roman" w:cs="Times New Roman"/>
          <w:b/>
          <w:sz w:val="20"/>
        </w:rPr>
        <w:t>Wheat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Acquisition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) </w:t>
      </w:r>
      <w:r w:rsidRPr="007C0C52">
        <w:rPr>
          <w:rFonts w:ascii="Times New Roman" w:hAnsi="Times New Roman" w:cs="Times New Roman"/>
          <w:b/>
          <w:sz w:val="20"/>
        </w:rPr>
        <w:t>Regulations.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15.</w:t>
      </w:r>
      <w:r w:rsidRPr="00801E74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National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Security</w:t>
      </w:r>
      <w:r w:rsidR="00E55676" w:rsidRPr="00E55676">
        <w:rPr>
          <w:rFonts w:ascii="Times New Roman" w:hAnsi="Times New Roman"/>
        </w:rPr>
        <w:t xml:space="preserve"> (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Acquisition</w:t>
      </w:r>
      <w:r w:rsidR="00E55676" w:rsidRPr="00E55676">
        <w:rPr>
          <w:rFonts w:ascii="Times New Roman" w:hAnsi="Times New Roman"/>
        </w:rPr>
        <w:t xml:space="preserve">) </w:t>
      </w:r>
      <w:r w:rsidRPr="00A2778E">
        <w:rPr>
          <w:rFonts w:ascii="Times New Roman" w:hAnsi="Times New Roman"/>
        </w:rPr>
        <w:t>Regulations,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proofErr w:type="spellStart"/>
      <w:r w:rsidRPr="00A2778E">
        <w:rPr>
          <w:rFonts w:ascii="Times New Roman" w:hAnsi="Times New Roman"/>
          <w:i/>
        </w:rPr>
        <w:t>Defence</w:t>
      </w:r>
      <w:proofErr w:type="spellEnd"/>
      <w:r w:rsidR="00E55676" w:rsidRPr="00E55676">
        <w:rPr>
          <w:rFonts w:ascii="Times New Roman" w:hAnsi="Times New Roman"/>
        </w:rPr>
        <w:t xml:space="preserve"> (</w:t>
      </w:r>
      <w:r w:rsidRPr="00A2778E">
        <w:rPr>
          <w:rFonts w:ascii="Times New Roman" w:hAnsi="Times New Roman"/>
          <w:i/>
        </w:rPr>
        <w:t>Transitional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Provisions</w:t>
      </w:r>
      <w:r w:rsidR="00E55676" w:rsidRPr="00E55676">
        <w:rPr>
          <w:rFonts w:ascii="Times New Roman" w:hAnsi="Times New Roman"/>
        </w:rPr>
        <w:t xml:space="preserve">) </w:t>
      </w:r>
      <w:r w:rsidRPr="00A2778E">
        <w:rPr>
          <w:rFonts w:ascii="Times New Roman" w:hAnsi="Times New Roman"/>
          <w:i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1946-1947,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from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fixed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fourteen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continue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virtue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but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not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apply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harvested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season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after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1947-48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season.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Upon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fixed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fourteen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continuance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members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terminated.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fixed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fourteen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harvested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up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including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1947-48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perform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duties,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exercise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functions,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National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Security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Acquisition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Regulations.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Transfer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functions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from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Board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under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National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Security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Regulations.</w:t>
      </w:r>
    </w:p>
    <w:p w:rsidR="00744D1F" w:rsidRPr="00A2778E" w:rsidRDefault="00744D1F" w:rsidP="007C0C52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16.</w:t>
      </w:r>
      <w:r w:rsidR="007C0C52">
        <w:rPr>
          <w:rFonts w:ascii="Times New Roman" w:hAnsi="Times New Roman"/>
          <w:b/>
        </w:rPr>
        <w:tab/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purpose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assumption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duties,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powers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functions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last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preceding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other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duties,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powers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functions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upon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cessation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their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temporary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performance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exercise,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pursuance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fourteen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Australian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established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National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Security</w:t>
      </w:r>
      <w:r w:rsidR="00E55676" w:rsidRPr="00E55676">
        <w:rPr>
          <w:rFonts w:ascii="Times New Roman" w:hAnsi="Times New Roman"/>
        </w:rPr>
        <w:t xml:space="preserve"> (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Acquisition</w:t>
      </w:r>
      <w:r w:rsidR="00E55676" w:rsidRPr="00E55676">
        <w:rPr>
          <w:rFonts w:ascii="Times New Roman" w:hAnsi="Times New Roman"/>
        </w:rPr>
        <w:t xml:space="preserve">) </w:t>
      </w:r>
      <w:r w:rsidRPr="00A2778E">
        <w:rPr>
          <w:rFonts w:ascii="Times New Roman" w:hAnsi="Times New Roman"/>
        </w:rPr>
        <w:t>Regulations,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after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fixed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fourteen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Act—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reference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National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Security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Acquisition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except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three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nine,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inclusive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law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read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reference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things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previously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lastRenderedPageBreak/>
        <w:t>(</w:t>
      </w:r>
      <w:r w:rsidR="00744D1F" w:rsidRPr="00A2778E">
        <w:rPr>
          <w:rFonts w:ascii="Times New Roman" w:hAnsi="Times New Roman"/>
          <w:i/>
        </w:rPr>
        <w:t>c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property,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rights,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obligations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liabilities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immediately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fixed,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vested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imposed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vested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imposed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d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legal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proceedings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instituted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against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pending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incomplete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immediately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fixed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continued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completed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against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substituted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proceedings;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e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contract,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agreement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instrument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party,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reference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read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reference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Delivery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wheat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in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Territories.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17.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possession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Territory—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demand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behalf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Upon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become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absolute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freed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mortgages,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charges,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liens,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pledges,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interests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trusts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affecting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demand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made—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writing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personally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addressed,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usual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last-known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place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abode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business;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Gazette,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addressed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generally,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included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class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persons.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Nothing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to—</w:t>
      </w:r>
    </w:p>
    <w:p w:rsidR="00F51D9C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harvested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1948-49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season;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retained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farm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grown;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c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d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approval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5.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not—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refuse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fail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comply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demand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deliver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previously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A2778E" w:rsidRDefault="00744D1F" w:rsidP="007C0C52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t>Penalty: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Thrice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value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respect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offence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committed,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calculated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guaranteed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price,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imprisonment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six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months,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both.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7C0C52" w:rsidRDefault="00744D1F" w:rsidP="007C0C5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lastRenderedPageBreak/>
        <w:t>Delivery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to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licensed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receiver.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18.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Delivery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(</w:t>
      </w:r>
      <w:r w:rsidRPr="00A2778E">
        <w:rPr>
          <w:rFonts w:ascii="Times New Roman" w:hAnsi="Times New Roman"/>
        </w:rPr>
        <w:t>whether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pursuance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otherwise</w:t>
      </w:r>
      <w:r w:rsidR="00E55676" w:rsidRPr="00E55676">
        <w:rPr>
          <w:rFonts w:ascii="Times New Roman" w:hAnsi="Times New Roman"/>
        </w:rPr>
        <w:t xml:space="preserve">)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made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delivering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consigning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licensed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receiver.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Where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required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authority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licensed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consigning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licensed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receiver.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consigns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licensed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time,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furnish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licensed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writing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names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addresses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known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claim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interest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therefor,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particulars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known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interests.</w:t>
      </w:r>
    </w:p>
    <w:p w:rsidR="00744D1F" w:rsidRPr="007C0C52" w:rsidRDefault="008A2CC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U</w:t>
      </w:r>
      <w:r w:rsidR="00744D1F" w:rsidRPr="007C0C52">
        <w:rPr>
          <w:rFonts w:ascii="Times New Roman" w:hAnsi="Times New Roman" w:cs="Times New Roman"/>
          <w:b/>
          <w:sz w:val="20"/>
        </w:rPr>
        <w:t>nauthorized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="00744D1F" w:rsidRPr="007C0C52">
        <w:rPr>
          <w:rFonts w:ascii="Times New Roman" w:hAnsi="Times New Roman" w:cs="Times New Roman"/>
          <w:b/>
          <w:sz w:val="20"/>
        </w:rPr>
        <w:t>dealings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="00744D1F" w:rsidRPr="007C0C52">
        <w:rPr>
          <w:rFonts w:ascii="Times New Roman" w:hAnsi="Times New Roman" w:cs="Times New Roman"/>
          <w:b/>
          <w:sz w:val="20"/>
        </w:rPr>
        <w:t>with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="00744D1F" w:rsidRPr="007C0C52">
        <w:rPr>
          <w:rFonts w:ascii="Times New Roman" w:hAnsi="Times New Roman" w:cs="Times New Roman"/>
          <w:b/>
          <w:sz w:val="20"/>
        </w:rPr>
        <w:t>wheat.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19.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Except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provided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two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last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preceding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consent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not—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sell,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possession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take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possession,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Territory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specified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seventeen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Act;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part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possession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take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possession,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c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purport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purchase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purchase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otherwise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>)</w:t>
      </w:r>
      <w:r w:rsidR="00744D1F" w:rsidRPr="00A2778E">
        <w:rPr>
          <w:rFonts w:ascii="Times New Roman" w:hAnsi="Times New Roman"/>
        </w:rPr>
        <w:t>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d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export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products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defined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Export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Charge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1948.</w:t>
      </w:r>
    </w:p>
    <w:p w:rsidR="00744D1F" w:rsidRPr="00A2778E" w:rsidRDefault="00744D1F" w:rsidP="007C0C52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t>Penalty: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Thrice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value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products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respect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offence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committed,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calculated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guaranteed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price,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imprisonment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six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months,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both.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prohibition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contained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preceding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addition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substitution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prohibition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contained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force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whether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before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commencement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Customs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1901-1947.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Price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to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paid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for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wheat.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20.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Where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delivered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pursuance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amount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determined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accordance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Where,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pursuance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determined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accordance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="008A2CCF">
        <w:rPr>
          <w:rFonts w:ascii="Times New Roman" w:hAnsi="Times New Roman"/>
        </w:rPr>
        <w:t>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determined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accordance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principle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upon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determined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pooling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net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proceeds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added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proceeds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division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pool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entitled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basis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number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bushels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each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allowance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differences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lastRenderedPageBreak/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quality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particular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transport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charges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carriage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particular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terminal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port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from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place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delivered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charges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corn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sacks,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other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necessary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adjustments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particular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cases.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Where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average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bushel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obtained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exported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export,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less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guaranteed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net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proceeds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increased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ascertained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multiplying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difference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between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average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guaranteed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number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equal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number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bushels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exported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export,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hundred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million,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whichever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less.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5.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ascertaining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average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preceding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obtained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fair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average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quality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bulk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free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rail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would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corresponding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quantity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fair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average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quality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bulk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free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rail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export.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6.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preserve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identity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not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treated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earlier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particular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notwithstanding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pursuance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until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treated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whole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sold.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7.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make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until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whole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season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approval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make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advances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time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time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considers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justified.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8.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smallCaps/>
        </w:rPr>
        <w:t>“</w:t>
      </w:r>
      <w:r w:rsidR="00744D1F" w:rsidRPr="00A2778E">
        <w:rPr>
          <w:rFonts w:ascii="Times New Roman" w:hAnsi="Times New Roman"/>
        </w:rPr>
        <w:t>net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proceeds</w:t>
      </w:r>
      <w:r w:rsidR="00744D1F" w:rsidRPr="00A2778E">
        <w:rPr>
          <w:rFonts w:ascii="Times New Roman" w:hAnsi="Times New Roman"/>
          <w:smallCaps/>
        </w:rPr>
        <w:t>”</w:t>
      </w:r>
      <w:r w:rsidR="00744D1F" w:rsidRPr="00A2778E">
        <w:rPr>
          <w:rFonts w:ascii="Times New Roman" w:hAnsi="Times New Roman"/>
        </w:rPr>
        <w:t>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means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net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return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charge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imposed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Export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Charge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1948,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administration,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interest,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transport,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storage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charges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incurred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charges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transport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terminal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place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>)</w:t>
      </w:r>
      <w:r w:rsidR="00744D1F" w:rsidRPr="00A2778E">
        <w:rPr>
          <w:rFonts w:ascii="Times New Roman" w:hAnsi="Times New Roman"/>
        </w:rPr>
        <w:t>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Payment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by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Board.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21.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amount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payable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respect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payable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would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have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been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entitled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receive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had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been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lawfully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sold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time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delivery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rights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if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exist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against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paid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would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exist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moneys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paid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proceeds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purported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him,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rights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enforced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court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competent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jurisdiction.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lastRenderedPageBreak/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Payment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good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faith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moneys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appearing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entitled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discharge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further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liability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moneys.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Declaration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to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furnished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as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to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old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season’s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wheat.</w:t>
      </w:r>
    </w:p>
    <w:p w:rsidR="00744D1F" w:rsidRPr="00A2778E" w:rsidRDefault="00744D1F" w:rsidP="007C0C52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22.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respect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season,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notice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published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Gazette,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declare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final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season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purposes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who,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after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latest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date,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pursuance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consigns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delivers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licensed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receiver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harvested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prior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make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forward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licensed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receiver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declaration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correctly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season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during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harvested.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Entry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premises,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seizure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wheat,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&amp;c.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23.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member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police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Territory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authorized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Chairman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may—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reasonable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times,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enter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premises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Territory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inspect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stock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corn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sacks,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accounts,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books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documents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corn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sacks;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take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possession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remove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lawfully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demanded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corn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sacks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obstruct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exercise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powers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possession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taken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1.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without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affecting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liability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offence,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delivered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Board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may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require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returns.</w:t>
      </w:r>
    </w:p>
    <w:p w:rsidR="00744D1F" w:rsidRPr="00A2778E" w:rsidRDefault="00744D1F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24.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purposes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notice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writing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served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whom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addressed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either—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personally;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known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place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abode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business,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require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furnish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writing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time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specified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information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flour,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semolina,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corn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sacks,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jute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products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specified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notice.</w:t>
      </w:r>
    </w:p>
    <w:p w:rsidR="00744D1F" w:rsidRPr="00A2778E" w:rsidRDefault="00E55676" w:rsidP="007C0C5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2,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without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reasonable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excuse—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refuse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fail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comply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requirement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</w:p>
    <w:p w:rsidR="00744D1F" w:rsidRPr="00A2778E" w:rsidRDefault="00E55676" w:rsidP="007C0C52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furnish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information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false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misleading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particular.</w:t>
      </w:r>
    </w:p>
    <w:p w:rsidR="00744D1F" w:rsidRPr="007C0C52" w:rsidRDefault="00744D1F" w:rsidP="007C0C52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Proper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care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to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taken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wheat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owned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by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Board.</w:t>
      </w:r>
    </w:p>
    <w:p w:rsidR="00744D1F" w:rsidRPr="00A2778E" w:rsidRDefault="00744D1F" w:rsidP="007C0C52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25.</w:t>
      </w:r>
      <w:r w:rsidR="007C0C52">
        <w:rPr>
          <w:rFonts w:ascii="Times New Roman" w:hAnsi="Times New Roman"/>
          <w:b/>
        </w:rPr>
        <w:tab/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having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property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possession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exercise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proper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take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proper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reasonable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precautions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things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necessary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preserve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safeguard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keep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free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from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damage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deterioration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whatsoever.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7C0C52" w:rsidRDefault="00744D1F" w:rsidP="007C0C5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lastRenderedPageBreak/>
        <w:t>Indemnity.</w:t>
      </w:r>
    </w:p>
    <w:p w:rsidR="00744D1F" w:rsidRPr="00A2778E" w:rsidRDefault="00744D1F" w:rsidP="00377AEE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26.</w:t>
      </w:r>
      <w:r w:rsidR="007C0C52">
        <w:rPr>
          <w:rFonts w:ascii="Times New Roman" w:hAnsi="Times New Roman"/>
          <w:b/>
        </w:rPr>
        <w:tab/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member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not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personally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liable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member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such.</w:t>
      </w:r>
    </w:p>
    <w:p w:rsidR="00744D1F" w:rsidRPr="007C0C52" w:rsidRDefault="00744D1F" w:rsidP="00377AEE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Appointment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officers.</w:t>
      </w:r>
    </w:p>
    <w:p w:rsidR="00744D1F" w:rsidRPr="00A2778E" w:rsidRDefault="00744D1F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27.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appoint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officers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necessary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assist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carrying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out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functions.</w:t>
      </w:r>
    </w:p>
    <w:p w:rsidR="00744D1F" w:rsidRPr="00A2778E" w:rsidRDefault="00E55676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Officers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pursuance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subject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Commonwealth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Public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Service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1922-1948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employed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terms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conditions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including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conditions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punishment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breaches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discipline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subject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approval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Public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determined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A2778E" w:rsidRDefault="00E55676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persons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employment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National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Security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Acquisition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immediately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fixed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fourteen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date,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employment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have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employed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until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terms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conditions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their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employment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determined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pursuance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employed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upon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terms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conditions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upon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employed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established.</w:t>
      </w:r>
    </w:p>
    <w:p w:rsidR="00744D1F" w:rsidRPr="00A2778E" w:rsidRDefault="00E55676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Where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pursuance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was,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immediately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appointment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or,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immediately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National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Security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Acquisition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Public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Commonwealth,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appointed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determining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existing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accruing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rights,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taken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Public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Commonwealth,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Officers</w:t>
      </w:r>
      <w:r w:rsidR="00744D1F" w:rsidRPr="00A2778E">
        <w:rPr>
          <w:rFonts w:ascii="Times New Roman" w:hAnsi="Times New Roman"/>
          <w:i/>
          <w:smallCaps/>
        </w:rPr>
        <w:t>’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Rights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Declaration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1928-1940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specified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Schedule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officer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National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Security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Acquisition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service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Act.</w:t>
      </w:r>
    </w:p>
    <w:p w:rsidR="00744D1F" w:rsidRPr="007C0C52" w:rsidRDefault="00744D1F" w:rsidP="00377AEE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0C52">
        <w:rPr>
          <w:rFonts w:ascii="Times New Roman" w:hAnsi="Times New Roman" w:cs="Times New Roman"/>
          <w:b/>
          <w:sz w:val="20"/>
        </w:rPr>
        <w:t>Remuneration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and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7C0C52">
        <w:rPr>
          <w:rFonts w:ascii="Times New Roman" w:hAnsi="Times New Roman" w:cs="Times New Roman"/>
          <w:b/>
          <w:sz w:val="20"/>
        </w:rPr>
        <w:t>allowances.</w:t>
      </w:r>
    </w:p>
    <w:p w:rsidR="00744D1F" w:rsidRPr="00A2778E" w:rsidRDefault="00744D1F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28.</w:t>
      </w:r>
      <w:r w:rsidR="007C0C52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payable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member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salary,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fees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allowances</w:t>
      </w:r>
      <w:r w:rsidR="00E55676" w:rsidRPr="00E55676">
        <w:rPr>
          <w:rFonts w:ascii="Times New Roman" w:hAnsi="Times New Roman"/>
        </w:rPr>
        <w:t xml:space="preserve"> (</w:t>
      </w:r>
      <w:r w:rsidRPr="00A2778E">
        <w:rPr>
          <w:rFonts w:ascii="Times New Roman" w:hAnsi="Times New Roman"/>
        </w:rPr>
        <w:t>if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) </w:t>
      </w:r>
      <w:r w:rsidRPr="00A2778E">
        <w:rPr>
          <w:rFonts w:ascii="Times New Roman" w:hAnsi="Times New Roman"/>
        </w:rPr>
        <w:t>as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Governor-General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directs.</w:t>
      </w:r>
    </w:p>
    <w:p w:rsidR="00744D1F" w:rsidRPr="00A2778E" w:rsidRDefault="00E55676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licensed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remuneration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services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facilities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available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storage,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protection,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treatment,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handling,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transfer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shipping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expenses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properly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incurred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him,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recommendation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time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time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determines.</w:t>
      </w:r>
    </w:p>
    <w:p w:rsidR="00744D1F" w:rsidRPr="00A2778E" w:rsidRDefault="00E55676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C0C52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7C0C52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Where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authority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constituted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licensed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receiver,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remuneration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authority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agreed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appropriate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Minister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concerned.</w:t>
      </w:r>
    </w:p>
    <w:p w:rsidR="00744D1F" w:rsidRPr="00A2778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377AEE" w:rsidRDefault="00744D1F" w:rsidP="00377AE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7AEE">
        <w:rPr>
          <w:rFonts w:ascii="Times New Roman" w:hAnsi="Times New Roman" w:cs="Times New Roman"/>
          <w:b/>
          <w:sz w:val="20"/>
        </w:rPr>
        <w:lastRenderedPageBreak/>
        <w:t>Finance.</w:t>
      </w:r>
    </w:p>
    <w:p w:rsidR="00744D1F" w:rsidRPr="00A2778E" w:rsidRDefault="00377AEE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  <w:b/>
        </w:rPr>
        <w:t>29.</w:t>
      </w:r>
      <w:r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>
        <w:rPr>
          <w:rFonts w:ascii="Times New Roman" w:hAnsi="Times New Roman"/>
        </w:rPr>
        <w:t>l</w:t>
      </w:r>
      <w:r w:rsidR="00E55676" w:rsidRPr="00E55676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open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maintain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account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Commonwealth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Bank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Australia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into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moneys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received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sales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products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otherwise,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moneys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appropriated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Parliament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purposes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advanced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pursuance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arrangement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next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succeeding</w:t>
      </w:r>
      <w:r w:rsidR="00E55676"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section.</w:t>
      </w:r>
    </w:p>
    <w:p w:rsidR="00744D1F" w:rsidRPr="00A2778E" w:rsidRDefault="00E55676" w:rsidP="00475C5D">
      <w:pPr>
        <w:tabs>
          <w:tab w:val="left" w:pos="936"/>
          <w:tab w:val="left" w:pos="135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Out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moneys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standing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credit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shall—</w:t>
      </w:r>
    </w:p>
    <w:p w:rsidR="00744D1F" w:rsidRPr="00A2778E" w:rsidRDefault="00E55676" w:rsidP="00475C5D">
      <w:pPr>
        <w:tabs>
          <w:tab w:val="left" w:pos="936"/>
        </w:tabs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defray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costs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expenses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incurred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</w:p>
    <w:p w:rsidR="00744D1F" w:rsidRPr="00A2778E" w:rsidRDefault="00E55676" w:rsidP="00475C5D">
      <w:pPr>
        <w:tabs>
          <w:tab w:val="left" w:pos="936"/>
        </w:tabs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make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payments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required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authorized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law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make.</w:t>
      </w:r>
    </w:p>
    <w:p w:rsidR="00744D1F" w:rsidRPr="00377AEE" w:rsidRDefault="00744D1F" w:rsidP="00377AEE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7AEE">
        <w:rPr>
          <w:rFonts w:ascii="Times New Roman" w:hAnsi="Times New Roman" w:cs="Times New Roman"/>
          <w:b/>
          <w:sz w:val="20"/>
        </w:rPr>
        <w:t>Arrangement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with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Commonwealth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Bank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for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advances.</w:t>
      </w:r>
    </w:p>
    <w:p w:rsidR="00744D1F" w:rsidRPr="00A2778E" w:rsidRDefault="00744D1F" w:rsidP="00377AEE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30.</w:t>
      </w:r>
      <w:r w:rsidR="00377AEE">
        <w:rPr>
          <w:rFonts w:ascii="Times New Roman" w:hAnsi="Times New Roman"/>
          <w:b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Minister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arrange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Commonwealth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Bank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Australia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making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Bank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advances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purposes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guarantee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Bank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repayment,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out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moneys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lawfully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made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available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Parliament,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advance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made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Bank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pursuance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arrangement.</w:t>
      </w:r>
    </w:p>
    <w:p w:rsidR="00744D1F" w:rsidRPr="00377AEE" w:rsidRDefault="00744D1F" w:rsidP="00377AEE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7AEE">
        <w:rPr>
          <w:rFonts w:ascii="Times New Roman" w:hAnsi="Times New Roman" w:cs="Times New Roman"/>
          <w:b/>
          <w:sz w:val="20"/>
        </w:rPr>
        <w:t>Wheat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Prices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Stabilization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Fund.</w:t>
      </w:r>
    </w:p>
    <w:p w:rsidR="00744D1F" w:rsidRPr="00A2778E" w:rsidRDefault="00744D1F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31.</w:t>
      </w:r>
      <w:r w:rsidR="00377AEE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Prices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Stabilization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Fund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paid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amount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equivalent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charges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from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time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time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collected</w:t>
      </w:r>
      <w:r w:rsidR="00E55676" w:rsidRPr="00E55676">
        <w:rPr>
          <w:rFonts w:ascii="Times New Roman" w:hAnsi="Times New Roman"/>
        </w:rPr>
        <w:t xml:space="preserve"> (</w:t>
      </w:r>
      <w:r w:rsidRPr="00A2778E">
        <w:rPr>
          <w:rFonts w:ascii="Times New Roman" w:hAnsi="Times New Roman"/>
        </w:rPr>
        <w:t>whether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before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after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commencement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</w:t>
      </w:r>
      <w:r w:rsidR="00E55676" w:rsidRPr="00E55676">
        <w:rPr>
          <w:rFonts w:ascii="Times New Roman" w:hAnsi="Times New Roman"/>
        </w:rPr>
        <w:t xml:space="preserve">) </w:t>
      </w:r>
      <w:r w:rsidRPr="00A2778E">
        <w:rPr>
          <w:rFonts w:ascii="Times New Roman" w:hAnsi="Times New Roman"/>
        </w:rPr>
        <w:t>under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Export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Charge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  <w:i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1948.</w:t>
      </w:r>
    </w:p>
    <w:p w:rsidR="00744D1F" w:rsidRPr="00A2778E" w:rsidRDefault="00E55676" w:rsidP="00475C5D">
      <w:pPr>
        <w:tabs>
          <w:tab w:val="left" w:pos="936"/>
          <w:tab w:val="left" w:pos="135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Stabilization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Trust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Account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meaning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sixty-two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smallCaps/>
        </w:rPr>
        <w:t>a</w:t>
      </w:r>
      <w:r w:rsidRPr="00E55676">
        <w:rPr>
          <w:rFonts w:ascii="Times New Roman" w:hAnsi="Times New Roman"/>
          <w:smallCaps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Audit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1901-1947.</w:t>
      </w:r>
    </w:p>
    <w:p w:rsidR="00744D1F" w:rsidRPr="00A2778E" w:rsidRDefault="00E55676" w:rsidP="00475C5D">
      <w:pPr>
        <w:tabs>
          <w:tab w:val="left" w:pos="936"/>
          <w:tab w:val="left" w:pos="135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3.</w:t>
      </w:r>
      <w:r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Out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moneys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standing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credit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paid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equal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each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net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proceeds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disposal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deemed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increased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twenty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Act.</w:t>
      </w:r>
    </w:p>
    <w:p w:rsidR="00744D1F" w:rsidRPr="00A2778E" w:rsidRDefault="00E55676" w:rsidP="00475C5D">
      <w:pPr>
        <w:tabs>
          <w:tab w:val="left" w:pos="936"/>
          <w:tab w:val="left" w:pos="135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event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standing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credit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time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insufficient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meet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payments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required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from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paid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Consolidated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Revenue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amount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necessary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meet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deficiency.</w:t>
      </w:r>
    </w:p>
    <w:p w:rsidR="00744D1F" w:rsidRPr="00A2778E" w:rsidRDefault="00E55676" w:rsidP="00475C5D">
      <w:pPr>
        <w:tabs>
          <w:tab w:val="left" w:pos="936"/>
          <w:tab w:val="left" w:pos="135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5.</w:t>
      </w:r>
      <w:r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Consolidated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Revenue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necessary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extent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hereby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appropriated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purposes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payments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sub-sections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1.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4.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section.</w:t>
      </w:r>
    </w:p>
    <w:p w:rsidR="00744D1F" w:rsidRPr="00A2778E" w:rsidRDefault="00E55676" w:rsidP="00475C5D">
      <w:pPr>
        <w:tabs>
          <w:tab w:val="left" w:pos="936"/>
          <w:tab w:val="left" w:pos="135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6.</w:t>
      </w:r>
      <w:r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Moneys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standing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credit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invested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securities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Commonwealth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deposit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Commonwealth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Bank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income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investments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part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Fund.</w:t>
      </w:r>
    </w:p>
    <w:p w:rsidR="00744D1F" w:rsidRPr="00A2778E" w:rsidRDefault="00E55676" w:rsidP="00475C5D">
      <w:pPr>
        <w:tabs>
          <w:tab w:val="left" w:pos="936"/>
          <w:tab w:val="left" w:pos="135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7.</w:t>
      </w:r>
      <w:r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moneys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standing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credit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Stabilization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Industry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Stabilization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  <w:i/>
        </w:rPr>
        <w:t>Acts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1946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immediately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before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commencement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transferred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Stabilization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Fund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established</w:t>
      </w:r>
    </w:p>
    <w:p w:rsidR="00377AEE" w:rsidRDefault="00744D1F" w:rsidP="00744D1F">
      <w:pPr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br w:type="page"/>
      </w:r>
    </w:p>
    <w:p w:rsidR="00744D1F" w:rsidRPr="00A2778E" w:rsidRDefault="00744D1F" w:rsidP="00377AEE">
      <w:pPr>
        <w:tabs>
          <w:tab w:val="left" w:pos="936"/>
        </w:tabs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lastRenderedPageBreak/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section,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investments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representing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moneys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deemed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investments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representing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moneys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standing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credit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last-mentioned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Fund.</w:t>
      </w:r>
    </w:p>
    <w:p w:rsidR="00744D1F" w:rsidRPr="00377AEE" w:rsidRDefault="00744D1F" w:rsidP="00377AEE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7AEE">
        <w:rPr>
          <w:rFonts w:ascii="Times New Roman" w:hAnsi="Times New Roman" w:cs="Times New Roman"/>
          <w:b/>
          <w:sz w:val="20"/>
        </w:rPr>
        <w:t>Audit.</w:t>
      </w:r>
    </w:p>
    <w:p w:rsidR="00744D1F" w:rsidRPr="00A2778E" w:rsidRDefault="00744D1F" w:rsidP="00377AEE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32.</w:t>
      </w:r>
      <w:r w:rsidR="00377AEE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accounts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Board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subject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audit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Auditor-General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Commonwealth.</w:t>
      </w:r>
    </w:p>
    <w:p w:rsidR="00744D1F" w:rsidRPr="00377AEE" w:rsidRDefault="00744D1F" w:rsidP="00377AEE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7AEE">
        <w:rPr>
          <w:rFonts w:ascii="Times New Roman" w:hAnsi="Times New Roman" w:cs="Times New Roman"/>
          <w:b/>
          <w:sz w:val="20"/>
        </w:rPr>
        <w:t>Operation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State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laws.</w:t>
      </w:r>
    </w:p>
    <w:p w:rsidR="00744D1F" w:rsidRPr="00A2778E" w:rsidRDefault="00744D1F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33.</w:t>
      </w:r>
      <w:r w:rsidR="00377AEE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It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hereby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declared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intention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Parliament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operation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provision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law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State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confers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power,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right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function,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imposes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obligation,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liability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duty,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also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conferred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imposed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operate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without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prejudice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operation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not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prevented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limited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reason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provisions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made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Act.</w:t>
      </w:r>
    </w:p>
    <w:p w:rsidR="00744D1F" w:rsidRPr="00A2778E" w:rsidRDefault="00E55676" w:rsidP="00372AD3">
      <w:pPr>
        <w:tabs>
          <w:tab w:val="left" w:pos="936"/>
          <w:tab w:val="left" w:pos="135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subject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without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express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mention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law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fixing,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providing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fixing,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prices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except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relation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sales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export,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law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State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expressly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applicable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Board.</w:t>
      </w:r>
    </w:p>
    <w:p w:rsidR="00744D1F" w:rsidRPr="00377AEE" w:rsidRDefault="00744D1F" w:rsidP="00377AEE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7AEE">
        <w:rPr>
          <w:rFonts w:ascii="Times New Roman" w:hAnsi="Times New Roman" w:cs="Times New Roman"/>
          <w:b/>
          <w:sz w:val="20"/>
        </w:rPr>
        <w:t>Offences.</w:t>
      </w:r>
    </w:p>
    <w:p w:rsidR="00744D1F" w:rsidRPr="00A2778E" w:rsidRDefault="00744D1F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34.</w:t>
      </w:r>
      <w:r w:rsidR="00377AEE">
        <w:rPr>
          <w:rFonts w:ascii="Times New Roman" w:hAnsi="Times New Roman"/>
        </w:rPr>
        <w:t>—</w:t>
      </w:r>
      <w:r w:rsidR="00E55676"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1.</w:t>
      </w:r>
      <w:r w:rsidR="00E55676"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person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contravenes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fails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comply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with—</w:t>
      </w:r>
    </w:p>
    <w:p w:rsidR="00744D1F" w:rsidRPr="00A2778E" w:rsidRDefault="00E55676" w:rsidP="00377AEE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provision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which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penalty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provided;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</w:p>
    <w:p w:rsidR="00744D1F" w:rsidRPr="00A2778E" w:rsidRDefault="00E55676" w:rsidP="00377AEE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provision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continued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amended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regulations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made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under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</w:p>
    <w:p w:rsidR="00744D1F" w:rsidRPr="00A2778E" w:rsidRDefault="00744D1F" w:rsidP="00377AEE">
      <w:pPr>
        <w:tabs>
          <w:tab w:val="left" w:pos="936"/>
        </w:tabs>
        <w:spacing w:after="0" w:line="240" w:lineRule="auto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guilty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offence.</w:t>
      </w:r>
    </w:p>
    <w:p w:rsidR="00744D1F" w:rsidRPr="00A2778E" w:rsidRDefault="00744D1F" w:rsidP="00377AEE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</w:rPr>
        <w:t>Penalty: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fine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hundred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pounds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imprisonment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six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months.</w:t>
      </w:r>
    </w:p>
    <w:p w:rsidR="00744D1F" w:rsidRPr="00A2778E" w:rsidRDefault="00E55676" w:rsidP="00377AEE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377AEE">
        <w:rPr>
          <w:rFonts w:ascii="Times New Roman" w:hAnsi="Times New Roman"/>
        </w:rPr>
        <w:t>2.</w:t>
      </w:r>
      <w:r w:rsidRPr="00E55676">
        <w:rPr>
          <w:rFonts w:ascii="Times New Roman" w:hAnsi="Times New Roman"/>
        </w:rPr>
        <w:t>)</w:t>
      </w:r>
      <w:r w:rsidR="00377AEE">
        <w:rPr>
          <w:rFonts w:ascii="Times New Roman" w:hAnsi="Times New Roman"/>
        </w:rPr>
        <w:tab/>
      </w:r>
      <w:r w:rsidR="00744D1F" w:rsidRPr="00A2778E">
        <w:rPr>
          <w:rFonts w:ascii="Times New Roman" w:hAnsi="Times New Roman"/>
        </w:rPr>
        <w:t>An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offence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against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prosecuted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summarily.</w:t>
      </w:r>
    </w:p>
    <w:p w:rsidR="00744D1F" w:rsidRPr="00377AEE" w:rsidRDefault="00744D1F" w:rsidP="00377AEE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7AEE">
        <w:rPr>
          <w:rFonts w:ascii="Times New Roman" w:hAnsi="Times New Roman" w:cs="Times New Roman"/>
          <w:b/>
          <w:sz w:val="20"/>
        </w:rPr>
        <w:t>Regulations.</w:t>
      </w:r>
    </w:p>
    <w:p w:rsidR="00744D1F" w:rsidRPr="00A2778E" w:rsidRDefault="00744D1F" w:rsidP="00377AEE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35.</w:t>
      </w:r>
      <w:r w:rsidR="00377AEE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Governor-General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make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regulations,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not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inconsistent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with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prescribing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matters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required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permitted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prescribed,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which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are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necessary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convenient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be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prescribed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carrying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out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giving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effect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particular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providing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to—</w:t>
      </w:r>
    </w:p>
    <w:p w:rsidR="00744D1F" w:rsidRPr="00A2778E" w:rsidRDefault="00E55676" w:rsidP="00377AEE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a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conduct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proceedings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Board;</w:t>
      </w:r>
    </w:p>
    <w:p w:rsidR="00744D1F" w:rsidRPr="00A2778E" w:rsidRDefault="00E55676" w:rsidP="00377AEE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b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qualifications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candidates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voters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elections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referred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section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seven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this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Act,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system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voting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other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matters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connected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elections;</w:t>
      </w:r>
    </w:p>
    <w:p w:rsidR="00744D1F" w:rsidRPr="00A2778E" w:rsidRDefault="00E55676" w:rsidP="00377AEE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c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repeal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amendment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provisions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National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Security</w:t>
      </w:r>
      <w:r w:rsidRPr="00E55676">
        <w:rPr>
          <w:rFonts w:ascii="Times New Roman" w:hAnsi="Times New Roman"/>
        </w:rPr>
        <w:t xml:space="preserve"> (</w:t>
      </w:r>
      <w:r w:rsidR="00744D1F" w:rsidRPr="00A2778E">
        <w:rPr>
          <w:rFonts w:ascii="Times New Roman" w:hAnsi="Times New Roman"/>
        </w:rPr>
        <w:t>Wheat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Acquisition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Regulations,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but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so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that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such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amendment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shall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in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respect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matter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dealt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with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those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Regulations;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and</w:t>
      </w:r>
    </w:p>
    <w:p w:rsidR="00744D1F" w:rsidRPr="00A2778E" w:rsidRDefault="00E55676" w:rsidP="00377AEE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55676">
        <w:rPr>
          <w:rFonts w:ascii="Times New Roman" w:hAnsi="Times New Roman"/>
        </w:rPr>
        <w:t>(</w:t>
      </w:r>
      <w:r w:rsidR="00744D1F" w:rsidRPr="00A2778E">
        <w:rPr>
          <w:rFonts w:ascii="Times New Roman" w:hAnsi="Times New Roman"/>
          <w:i/>
        </w:rPr>
        <w:t>d</w:t>
      </w:r>
      <w:r w:rsidRPr="00E55676">
        <w:rPr>
          <w:rFonts w:ascii="Times New Roman" w:hAnsi="Times New Roman"/>
        </w:rPr>
        <w:t xml:space="preserve">) </w:t>
      </w:r>
      <w:r w:rsidR="00744D1F" w:rsidRPr="00A2778E">
        <w:rPr>
          <w:rFonts w:ascii="Times New Roman" w:hAnsi="Times New Roman"/>
        </w:rPr>
        <w:t>penalties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not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exceeding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fine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One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hundred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pounds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imprisonment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six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months,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both,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for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any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breach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of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the</w:t>
      </w:r>
      <w:r w:rsidRPr="00E55676">
        <w:rPr>
          <w:rFonts w:ascii="Times New Roman" w:hAnsi="Times New Roman"/>
        </w:rPr>
        <w:t xml:space="preserve"> </w:t>
      </w:r>
      <w:r w:rsidR="00744D1F" w:rsidRPr="00A2778E">
        <w:rPr>
          <w:rFonts w:ascii="Times New Roman" w:hAnsi="Times New Roman"/>
        </w:rPr>
        <w:t>regulations.</w:t>
      </w:r>
    </w:p>
    <w:p w:rsidR="00744D1F" w:rsidRPr="00377AEE" w:rsidRDefault="00744D1F" w:rsidP="00377AEE">
      <w:pPr>
        <w:tabs>
          <w:tab w:val="left" w:pos="936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7AEE">
        <w:rPr>
          <w:rFonts w:ascii="Times New Roman" w:hAnsi="Times New Roman" w:cs="Times New Roman"/>
          <w:b/>
          <w:sz w:val="20"/>
        </w:rPr>
        <w:t>Application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of</w:t>
      </w:r>
      <w:r w:rsidR="00E55676" w:rsidRPr="00E55676">
        <w:rPr>
          <w:rFonts w:ascii="Times New Roman" w:hAnsi="Times New Roman" w:cs="Times New Roman"/>
          <w:b/>
          <w:sz w:val="20"/>
        </w:rPr>
        <w:t xml:space="preserve"> </w:t>
      </w:r>
      <w:r w:rsidRPr="00377AEE">
        <w:rPr>
          <w:rFonts w:ascii="Times New Roman" w:hAnsi="Times New Roman" w:cs="Times New Roman"/>
          <w:b/>
          <w:sz w:val="20"/>
        </w:rPr>
        <w:t>Act.</w:t>
      </w:r>
    </w:p>
    <w:p w:rsidR="00744D1F" w:rsidRPr="00A2778E" w:rsidRDefault="00744D1F" w:rsidP="00377AEE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2778E">
        <w:rPr>
          <w:rFonts w:ascii="Times New Roman" w:hAnsi="Times New Roman"/>
          <w:b/>
        </w:rPr>
        <w:t>38.</w:t>
      </w:r>
      <w:r w:rsidR="00377AEE">
        <w:rPr>
          <w:rFonts w:ascii="Times New Roman" w:hAnsi="Times New Roman"/>
        </w:rPr>
        <w:tab/>
      </w:r>
      <w:r w:rsidRPr="00A2778E">
        <w:rPr>
          <w:rFonts w:ascii="Times New Roman" w:hAnsi="Times New Roman"/>
        </w:rPr>
        <w:t>Unless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Parliament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otherwise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provides,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this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Act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shall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not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apply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in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relation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to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wheat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harvested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after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thirtieth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day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of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September,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One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thousand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nine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hundred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and</w:t>
      </w:r>
      <w:r w:rsidR="00E55676" w:rsidRPr="00E55676">
        <w:rPr>
          <w:rFonts w:ascii="Times New Roman" w:hAnsi="Times New Roman"/>
        </w:rPr>
        <w:t xml:space="preserve"> </w:t>
      </w:r>
      <w:r w:rsidRPr="00A2778E">
        <w:rPr>
          <w:rFonts w:ascii="Times New Roman" w:hAnsi="Times New Roman"/>
        </w:rPr>
        <w:t>fifty-three.</w:t>
      </w:r>
    </w:p>
    <w:sectPr w:rsidR="00744D1F" w:rsidRPr="00A2778E" w:rsidSect="00373E75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E0" w:rsidRDefault="00D121E0" w:rsidP="00BD730B">
      <w:pPr>
        <w:spacing w:after="0" w:line="240" w:lineRule="auto"/>
      </w:pPr>
      <w:r>
        <w:separator/>
      </w:r>
    </w:p>
  </w:endnote>
  <w:endnote w:type="continuationSeparator" w:id="0">
    <w:p w:rsidR="00D121E0" w:rsidRDefault="00D121E0" w:rsidP="00BD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E0" w:rsidRDefault="00D121E0" w:rsidP="00BD730B">
      <w:pPr>
        <w:spacing w:after="0" w:line="240" w:lineRule="auto"/>
      </w:pPr>
      <w:r>
        <w:separator/>
      </w:r>
    </w:p>
  </w:footnote>
  <w:footnote w:type="continuationSeparator" w:id="0">
    <w:p w:rsidR="00D121E0" w:rsidRDefault="00D121E0" w:rsidP="00BD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76" w:rsidRPr="00BD730B" w:rsidRDefault="00E55676">
    <w:pPr>
      <w:pStyle w:val="Header"/>
      <w:rPr>
        <w:rFonts w:ascii="Times New Roman" w:hAnsi="Times New Roman"/>
        <w:sz w:val="20"/>
      </w:rPr>
    </w:pPr>
    <w:r w:rsidRPr="00BD730B">
      <w:rPr>
        <w:rFonts w:ascii="Times New Roman" w:hAnsi="Times New Roman"/>
        <w:sz w:val="20"/>
      </w:rPr>
      <w:t>1948.</w:t>
    </w:r>
    <w:r w:rsidRPr="00BD730B">
      <w:rPr>
        <w:rFonts w:ascii="Times New Roman" w:hAnsi="Times New Roman"/>
        <w:sz w:val="20"/>
      </w:rPr>
      <w:ptab w:relativeTo="margin" w:alignment="center" w:leader="none"/>
    </w:r>
    <w:r w:rsidRPr="00BD730B">
      <w:rPr>
        <w:rFonts w:ascii="Times New Roman" w:hAnsi="Times New Roman"/>
        <w:i/>
        <w:sz w:val="20"/>
      </w:rPr>
      <w:t>Wheat</w:t>
    </w:r>
    <w:r w:rsidRPr="00E55676">
      <w:rPr>
        <w:rFonts w:ascii="Times New Roman" w:hAnsi="Times New Roman"/>
        <w:sz w:val="20"/>
      </w:rPr>
      <w:t xml:space="preserve"> </w:t>
    </w:r>
    <w:r w:rsidRPr="00BD730B">
      <w:rPr>
        <w:rFonts w:ascii="Times New Roman" w:hAnsi="Times New Roman"/>
        <w:i/>
        <w:sz w:val="20"/>
      </w:rPr>
      <w:t>Industry</w:t>
    </w:r>
    <w:r w:rsidRPr="00E55676">
      <w:rPr>
        <w:rFonts w:ascii="Times New Roman" w:hAnsi="Times New Roman"/>
        <w:sz w:val="20"/>
      </w:rPr>
      <w:t xml:space="preserve"> </w:t>
    </w:r>
    <w:r w:rsidRPr="00BD730B">
      <w:rPr>
        <w:rFonts w:ascii="Times New Roman" w:hAnsi="Times New Roman"/>
        <w:i/>
        <w:sz w:val="20"/>
      </w:rPr>
      <w:t>Stabilization.</w:t>
    </w:r>
    <w:r w:rsidRPr="00BD730B">
      <w:rPr>
        <w:rFonts w:ascii="Times New Roman" w:hAnsi="Times New Roman"/>
        <w:sz w:val="20"/>
      </w:rPr>
      <w:ptab w:relativeTo="margin" w:alignment="right" w:leader="none"/>
    </w:r>
    <w:r w:rsidRPr="00BD730B">
      <w:rPr>
        <w:rFonts w:ascii="Times New Roman" w:hAnsi="Times New Roman"/>
        <w:sz w:val="20"/>
      </w:rPr>
      <w:t>No.</w:t>
    </w:r>
    <w:r w:rsidRPr="00E55676">
      <w:rPr>
        <w:rFonts w:ascii="Times New Roman" w:hAnsi="Times New Roman"/>
        <w:sz w:val="20"/>
      </w:rPr>
      <w:t xml:space="preserve"> </w:t>
    </w:r>
    <w:r w:rsidRPr="00BD730B">
      <w:rPr>
        <w:rFonts w:ascii="Times New Roman" w:hAnsi="Times New Roman"/>
        <w:sz w:val="20"/>
      </w:rPr>
      <w:t>48.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76" w:rsidRPr="003C551D" w:rsidRDefault="00E55676">
    <w:pPr>
      <w:pStyle w:val="Header"/>
      <w:rPr>
        <w:rFonts w:ascii="Times New Roman" w:hAnsi="Times New Roman"/>
        <w:sz w:val="20"/>
      </w:rPr>
    </w:pPr>
    <w:r w:rsidRPr="003C551D">
      <w:rPr>
        <w:rFonts w:ascii="Times New Roman" w:hAnsi="Times New Roman"/>
        <w:sz w:val="20"/>
      </w:rPr>
      <w:t>No.</w:t>
    </w:r>
    <w:r w:rsidRPr="00E55676">
      <w:rPr>
        <w:rFonts w:ascii="Times New Roman" w:hAnsi="Times New Roman"/>
        <w:sz w:val="20"/>
      </w:rPr>
      <w:t xml:space="preserve"> </w:t>
    </w:r>
    <w:r w:rsidRPr="003C551D">
      <w:rPr>
        <w:rFonts w:ascii="Times New Roman" w:hAnsi="Times New Roman"/>
        <w:sz w:val="20"/>
      </w:rPr>
      <w:t>48.</w:t>
    </w:r>
    <w:r w:rsidRPr="003C551D">
      <w:rPr>
        <w:rFonts w:ascii="Times New Roman" w:hAnsi="Times New Roman"/>
        <w:sz w:val="20"/>
      </w:rPr>
      <w:ptab w:relativeTo="margin" w:alignment="center" w:leader="none"/>
    </w:r>
    <w:r w:rsidRPr="003C551D">
      <w:rPr>
        <w:rFonts w:ascii="Times New Roman" w:hAnsi="Times New Roman"/>
        <w:i/>
        <w:sz w:val="20"/>
      </w:rPr>
      <w:t>Wheat</w:t>
    </w:r>
    <w:r w:rsidRPr="00E55676">
      <w:rPr>
        <w:rFonts w:ascii="Times New Roman" w:hAnsi="Times New Roman"/>
        <w:sz w:val="20"/>
      </w:rPr>
      <w:t xml:space="preserve"> </w:t>
    </w:r>
    <w:r w:rsidRPr="003C551D">
      <w:rPr>
        <w:rFonts w:ascii="Times New Roman" w:hAnsi="Times New Roman"/>
        <w:i/>
        <w:sz w:val="20"/>
      </w:rPr>
      <w:t>Industry</w:t>
    </w:r>
    <w:r w:rsidRPr="00E55676">
      <w:rPr>
        <w:rFonts w:ascii="Times New Roman" w:hAnsi="Times New Roman"/>
        <w:sz w:val="20"/>
      </w:rPr>
      <w:t xml:space="preserve"> </w:t>
    </w:r>
    <w:r w:rsidRPr="003C551D">
      <w:rPr>
        <w:rFonts w:ascii="Times New Roman" w:hAnsi="Times New Roman"/>
        <w:i/>
        <w:sz w:val="20"/>
      </w:rPr>
      <w:t>Stabilization.</w:t>
    </w:r>
    <w:r w:rsidRPr="003C551D">
      <w:rPr>
        <w:rFonts w:ascii="Times New Roman" w:hAnsi="Times New Roman"/>
        <w:sz w:val="20"/>
      </w:rPr>
      <w:ptab w:relativeTo="margin" w:alignment="right" w:leader="none"/>
    </w:r>
    <w:r w:rsidRPr="003C551D">
      <w:rPr>
        <w:rFonts w:ascii="Times New Roman" w:hAnsi="Times New Roman"/>
        <w:sz w:val="20"/>
      </w:rPr>
      <w:t>1948.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DDE"/>
    <w:rsid w:val="0009373F"/>
    <w:rsid w:val="000A2EBF"/>
    <w:rsid w:val="001A5E87"/>
    <w:rsid w:val="00263196"/>
    <w:rsid w:val="002709A5"/>
    <w:rsid w:val="00332ADD"/>
    <w:rsid w:val="00372AD3"/>
    <w:rsid w:val="00373E75"/>
    <w:rsid w:val="00377AEE"/>
    <w:rsid w:val="003A6E1C"/>
    <w:rsid w:val="003C551D"/>
    <w:rsid w:val="003C75BC"/>
    <w:rsid w:val="0047315A"/>
    <w:rsid w:val="00475C5D"/>
    <w:rsid w:val="0048484C"/>
    <w:rsid w:val="00511425"/>
    <w:rsid w:val="005D7DDE"/>
    <w:rsid w:val="0061758B"/>
    <w:rsid w:val="006F126E"/>
    <w:rsid w:val="00744D1F"/>
    <w:rsid w:val="007C0C52"/>
    <w:rsid w:val="00801E74"/>
    <w:rsid w:val="008A2CCF"/>
    <w:rsid w:val="00904CE0"/>
    <w:rsid w:val="00BD730B"/>
    <w:rsid w:val="00C86C1D"/>
    <w:rsid w:val="00D121E0"/>
    <w:rsid w:val="00E55676"/>
    <w:rsid w:val="00E86CDD"/>
    <w:rsid w:val="00ED1DBB"/>
    <w:rsid w:val="00EE6078"/>
    <w:rsid w:val="00F51D9C"/>
    <w:rsid w:val="00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1">
    <w:name w:val="Style501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5">
    <w:name w:val="Style285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9">
    <w:name w:val="Style609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98">
    <w:name w:val="Style2398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9">
    <w:name w:val="Style1689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71">
    <w:name w:val="Style2171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0">
    <w:name w:val="Style1670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1">
    <w:name w:val="Style2351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9">
    <w:name w:val="Style1679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9">
    <w:name w:val="Style1829"/>
    <w:basedOn w:val="Normal"/>
    <w:rsid w:val="005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7">
    <w:name w:val="CharStyle17"/>
    <w:basedOn w:val="DefaultParagraphFont"/>
    <w:rsid w:val="005D7D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">
    <w:name w:val="CharStyle24"/>
    <w:basedOn w:val="DefaultParagraphFont"/>
    <w:rsid w:val="005D7D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6">
    <w:name w:val="CharStyle26"/>
    <w:basedOn w:val="DefaultParagraphFont"/>
    <w:rsid w:val="005D7DDE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45">
    <w:name w:val="CharStyle45"/>
    <w:basedOn w:val="DefaultParagraphFont"/>
    <w:rsid w:val="005D7DDE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73">
    <w:name w:val="CharStyle73"/>
    <w:basedOn w:val="DefaultParagraphFont"/>
    <w:rsid w:val="005D7DD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8">
    <w:name w:val="CharStyle78"/>
    <w:basedOn w:val="DefaultParagraphFont"/>
    <w:rsid w:val="005D7D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95">
    <w:name w:val="CharStyle95"/>
    <w:basedOn w:val="DefaultParagraphFont"/>
    <w:rsid w:val="005D7DD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5">
    <w:name w:val="CharStyle105"/>
    <w:basedOn w:val="DefaultParagraphFont"/>
    <w:rsid w:val="005D7D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85">
    <w:name w:val="CharStyle285"/>
    <w:basedOn w:val="DefaultParagraphFont"/>
    <w:rsid w:val="005D7DD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12">
    <w:name w:val="CharStyle312"/>
    <w:basedOn w:val="DefaultParagraphFont"/>
    <w:rsid w:val="005D7DDE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55">
    <w:name w:val="CharStyle355"/>
    <w:basedOn w:val="DefaultParagraphFont"/>
    <w:rsid w:val="005D7DD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26">
    <w:name w:val="CharStyle2126"/>
    <w:basedOn w:val="DefaultParagraphFont"/>
    <w:rsid w:val="005D7DD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193">
    <w:name w:val="CharStyle2193"/>
    <w:basedOn w:val="DefaultParagraphFont"/>
    <w:rsid w:val="005D7DDE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366">
    <w:name w:val="CharStyle2366"/>
    <w:basedOn w:val="DefaultParagraphFont"/>
    <w:rsid w:val="005D7DD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0B"/>
  </w:style>
  <w:style w:type="paragraph" w:styleId="Footer">
    <w:name w:val="footer"/>
    <w:basedOn w:val="Normal"/>
    <w:link w:val="FooterChar"/>
    <w:uiPriority w:val="99"/>
    <w:semiHidden/>
    <w:unhideWhenUsed/>
    <w:rsid w:val="00BD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30B"/>
  </w:style>
  <w:style w:type="paragraph" w:styleId="BalloonText">
    <w:name w:val="Balloon Text"/>
    <w:basedOn w:val="Normal"/>
    <w:link w:val="BalloonTextChar"/>
    <w:uiPriority w:val="99"/>
    <w:semiHidden/>
    <w:unhideWhenUsed/>
    <w:rsid w:val="00BD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2017-04-18T09:17:00Z</dcterms:created>
  <dcterms:modified xsi:type="dcterms:W3CDTF">2018-03-04T21:06:00Z</dcterms:modified>
</cp:coreProperties>
</file>