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19" w:rsidRPr="009814D4" w:rsidRDefault="00EF6C19" w:rsidP="00005DB5">
      <w:pPr>
        <w:spacing w:before="9400" w:after="120" w:line="240" w:lineRule="auto"/>
        <w:jc w:val="center"/>
        <w:rPr>
          <w:rFonts w:ascii="Times New Roman" w:hAnsi="Times New Roman" w:cs="Times New Roman"/>
          <w:sz w:val="36"/>
          <w:szCs w:val="36"/>
        </w:rPr>
      </w:pPr>
      <w:r w:rsidRPr="009814D4">
        <w:rPr>
          <w:rFonts w:ascii="Times New Roman" w:hAnsi="Times New Roman" w:cs="Times New Roman"/>
          <w:sz w:val="36"/>
          <w:szCs w:val="36"/>
        </w:rPr>
        <w:t>AUSTRALIAN BROADCASTING.</w:t>
      </w:r>
    </w:p>
    <w:p w:rsidR="00005DB5" w:rsidRPr="009814D4" w:rsidRDefault="00005DB5" w:rsidP="00885510">
      <w:pPr>
        <w:pBdr>
          <w:top w:val="single" w:sz="4" w:space="1" w:color="auto"/>
        </w:pBdr>
        <w:spacing w:after="0" w:line="240" w:lineRule="auto"/>
        <w:ind w:left="3888" w:right="3888"/>
        <w:jc w:val="center"/>
        <w:rPr>
          <w:rFonts w:ascii="Times New Roman" w:hAnsi="Times New Roman" w:cs="Times New Roman"/>
          <w:sz w:val="2"/>
          <w:szCs w:val="36"/>
        </w:rPr>
      </w:pPr>
    </w:p>
    <w:p w:rsidR="00EF6C19" w:rsidRPr="009814D4" w:rsidRDefault="00164B1E" w:rsidP="00005DB5">
      <w:pPr>
        <w:spacing w:before="120" w:after="60" w:line="240" w:lineRule="auto"/>
        <w:jc w:val="center"/>
        <w:rPr>
          <w:rFonts w:ascii="Times New Roman" w:hAnsi="Times New Roman" w:cs="Times New Roman"/>
          <w:sz w:val="28"/>
          <w:szCs w:val="28"/>
        </w:rPr>
      </w:pPr>
      <w:r w:rsidRPr="009814D4">
        <w:rPr>
          <w:rFonts w:ascii="Times New Roman" w:hAnsi="Times New Roman" w:cs="Times New Roman"/>
          <w:b/>
          <w:sz w:val="28"/>
          <w:szCs w:val="28"/>
        </w:rPr>
        <w:t>No. 64 of 1948.</w:t>
      </w:r>
    </w:p>
    <w:p w:rsidR="00EF6C19" w:rsidRPr="009814D4" w:rsidRDefault="00EF6C19" w:rsidP="00005DB5">
      <w:pPr>
        <w:spacing w:before="120" w:after="120" w:line="240" w:lineRule="auto"/>
        <w:jc w:val="both"/>
        <w:rPr>
          <w:rFonts w:ascii="Times New Roman" w:hAnsi="Times New Roman" w:cs="Times New Roman"/>
          <w:sz w:val="26"/>
          <w:szCs w:val="26"/>
        </w:rPr>
      </w:pPr>
      <w:r w:rsidRPr="009814D4">
        <w:rPr>
          <w:rFonts w:ascii="Times New Roman" w:hAnsi="Times New Roman" w:cs="Times New Roman"/>
          <w:sz w:val="26"/>
          <w:szCs w:val="26"/>
        </w:rPr>
        <w:t xml:space="preserve">An Act to amend the </w:t>
      </w:r>
      <w:r w:rsidR="00164B1E" w:rsidRPr="009814D4">
        <w:rPr>
          <w:rFonts w:ascii="Times New Roman" w:hAnsi="Times New Roman" w:cs="Times New Roman"/>
          <w:i/>
          <w:sz w:val="26"/>
          <w:szCs w:val="26"/>
        </w:rPr>
        <w:t xml:space="preserve">Australian Broadcasting Act </w:t>
      </w:r>
      <w:r w:rsidRPr="009814D4">
        <w:rPr>
          <w:rFonts w:ascii="Times New Roman" w:hAnsi="Times New Roman" w:cs="Times New Roman"/>
          <w:sz w:val="26"/>
          <w:szCs w:val="26"/>
        </w:rPr>
        <w:t>1942-1946, and for other purposes.</w:t>
      </w:r>
    </w:p>
    <w:p w:rsidR="00EF6C19" w:rsidRPr="009814D4" w:rsidRDefault="00EF6C19" w:rsidP="00005DB5">
      <w:pPr>
        <w:spacing w:after="120" w:line="240" w:lineRule="auto"/>
        <w:jc w:val="right"/>
        <w:rPr>
          <w:rFonts w:ascii="Times New Roman" w:hAnsi="Times New Roman" w:cs="Times New Roman"/>
          <w:sz w:val="26"/>
          <w:szCs w:val="26"/>
        </w:rPr>
      </w:pPr>
      <w:r w:rsidRPr="009814D4">
        <w:rPr>
          <w:rFonts w:ascii="Times New Roman" w:hAnsi="Times New Roman" w:cs="Times New Roman"/>
          <w:sz w:val="26"/>
          <w:szCs w:val="26"/>
        </w:rPr>
        <w:t>[Assented to 6th December, 1948.]</w:t>
      </w:r>
    </w:p>
    <w:p w:rsidR="00EF6C19" w:rsidRPr="00747FDA" w:rsidRDefault="00EF6C19" w:rsidP="00005DB5">
      <w:pPr>
        <w:spacing w:after="0" w:line="240" w:lineRule="auto"/>
        <w:jc w:val="both"/>
        <w:rPr>
          <w:rFonts w:ascii="Times New Roman" w:hAnsi="Times New Roman" w:cs="Times New Roman"/>
        </w:rPr>
      </w:pPr>
      <w:r w:rsidRPr="00747FDA">
        <w:rPr>
          <w:rFonts w:ascii="Times New Roman" w:hAnsi="Times New Roman" w:cs="Times New Roman"/>
        </w:rPr>
        <w:t>BE it enacted by the King</w:t>
      </w:r>
      <w:r w:rsidR="00FD48B5" w:rsidRPr="00747FDA">
        <w:rPr>
          <w:rFonts w:ascii="Times New Roman" w:hAnsi="Times New Roman" w:cs="Times New Roman"/>
        </w:rPr>
        <w:t>’</w:t>
      </w:r>
      <w:r w:rsidRPr="00747FDA">
        <w:rPr>
          <w:rFonts w:ascii="Times New Roman" w:hAnsi="Times New Roman" w:cs="Times New Roman"/>
        </w:rPr>
        <w:t>s Most Excellent Majesty, the Senate, and the House of Representatives of the Commonwealth of Australia, as follows:—</w:t>
      </w:r>
    </w:p>
    <w:p w:rsidR="00EF6C19" w:rsidRPr="009814D4" w:rsidRDefault="00EF6C19" w:rsidP="00005DB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Short title and citation.</w:t>
      </w:r>
    </w:p>
    <w:p w:rsidR="00EF6C19" w:rsidRPr="009814D4" w:rsidRDefault="00164B1E" w:rsidP="00885510">
      <w:pPr>
        <w:tabs>
          <w:tab w:val="left" w:pos="1350"/>
        </w:tabs>
        <w:spacing w:after="0" w:line="240" w:lineRule="auto"/>
        <w:ind w:firstLine="432"/>
        <w:jc w:val="both"/>
        <w:rPr>
          <w:rFonts w:ascii="Times New Roman" w:hAnsi="Times New Roman" w:cs="Times New Roman"/>
        </w:rPr>
      </w:pPr>
      <w:r w:rsidRPr="009814D4">
        <w:rPr>
          <w:rFonts w:ascii="Times New Roman" w:hAnsi="Times New Roman" w:cs="Times New Roman"/>
          <w:b/>
        </w:rPr>
        <w:t>1.</w:t>
      </w:r>
      <w:r w:rsidR="00885510" w:rsidRPr="009814D4">
        <w:rPr>
          <w:rFonts w:ascii="Times New Roman" w:hAnsi="Times New Roman" w:cs="Times New Roman"/>
        </w:rPr>
        <w:t>—</w:t>
      </w:r>
      <w:r w:rsidR="009C6B76" w:rsidRPr="009C6B76">
        <w:rPr>
          <w:rFonts w:ascii="Times New Roman" w:hAnsi="Times New Roman" w:cs="Times New Roman"/>
        </w:rPr>
        <w:t>(</w:t>
      </w:r>
      <w:r w:rsidR="00885510" w:rsidRPr="009814D4">
        <w:rPr>
          <w:rFonts w:ascii="Times New Roman" w:hAnsi="Times New Roman" w:cs="Times New Roman"/>
        </w:rPr>
        <w:t>1.</w:t>
      </w:r>
      <w:r w:rsidR="009C6B76"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 xml:space="preserve">This Act may be cited as the </w:t>
      </w:r>
      <w:r w:rsidRPr="009814D4">
        <w:rPr>
          <w:rFonts w:ascii="Times New Roman" w:hAnsi="Times New Roman" w:cs="Times New Roman"/>
          <w:i/>
        </w:rPr>
        <w:t xml:space="preserve">Australian Broadcasting Act </w:t>
      </w:r>
      <w:r w:rsidR="00EF6C19" w:rsidRPr="009814D4">
        <w:rPr>
          <w:rFonts w:ascii="Times New Roman" w:hAnsi="Times New Roman" w:cs="Times New Roman"/>
        </w:rPr>
        <w:t>1948.</w:t>
      </w:r>
    </w:p>
    <w:p w:rsidR="00005DB5" w:rsidRPr="009814D4" w:rsidRDefault="00005DB5">
      <w:pPr>
        <w:rPr>
          <w:rFonts w:ascii="Times New Roman" w:hAnsi="Times New Roman" w:cs="Times New Roman"/>
        </w:rPr>
      </w:pPr>
      <w:r w:rsidRPr="009814D4">
        <w:rPr>
          <w:rFonts w:ascii="Times New Roman" w:hAnsi="Times New Roman" w:cs="Times New Roman"/>
        </w:rPr>
        <w:br w:type="page"/>
      </w:r>
    </w:p>
    <w:p w:rsidR="00EF6C19" w:rsidRPr="009814D4" w:rsidRDefault="009C6B76" w:rsidP="00885510">
      <w:pPr>
        <w:tabs>
          <w:tab w:val="left" w:pos="990"/>
        </w:tabs>
        <w:spacing w:after="0" w:line="240" w:lineRule="auto"/>
        <w:ind w:firstLine="432"/>
        <w:jc w:val="both"/>
        <w:rPr>
          <w:rFonts w:ascii="Times New Roman" w:hAnsi="Times New Roman" w:cs="Times New Roman"/>
        </w:rPr>
      </w:pPr>
      <w:r w:rsidRPr="009C6B76">
        <w:rPr>
          <w:rFonts w:ascii="Times New Roman" w:hAnsi="Times New Roman" w:cs="Times New Roman"/>
        </w:rPr>
        <w:lastRenderedPageBreak/>
        <w:t>(</w:t>
      </w:r>
      <w:r w:rsidR="00885510" w:rsidRPr="009814D4">
        <w:rPr>
          <w:rFonts w:ascii="Times New Roman" w:hAnsi="Times New Roman" w:cs="Times New Roman"/>
        </w:rPr>
        <w:t>2.</w:t>
      </w:r>
      <w:r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 xml:space="preserve">The </w:t>
      </w:r>
      <w:r w:rsidR="00164B1E" w:rsidRPr="009814D4">
        <w:rPr>
          <w:rFonts w:ascii="Times New Roman" w:hAnsi="Times New Roman" w:cs="Times New Roman"/>
          <w:i/>
        </w:rPr>
        <w:t xml:space="preserve">Australian Broadcasting Act </w:t>
      </w:r>
      <w:r w:rsidR="00747FDA">
        <w:rPr>
          <w:rFonts w:ascii="Times New Roman" w:hAnsi="Times New Roman" w:cs="Times New Roman"/>
        </w:rPr>
        <w:t>1942-1946</w:t>
      </w:r>
      <w:r w:rsidR="00EF6C19" w:rsidRPr="009814D4">
        <w:rPr>
          <w:rFonts w:ascii="Times New Roman" w:hAnsi="Times New Roman" w:cs="Times New Roman"/>
        </w:rPr>
        <w:t xml:space="preserve"> is in this Act referred to as the Principal Act.</w:t>
      </w:r>
    </w:p>
    <w:p w:rsidR="00EF6C19" w:rsidRPr="009814D4" w:rsidRDefault="009C6B76" w:rsidP="00885510">
      <w:pPr>
        <w:tabs>
          <w:tab w:val="left" w:pos="990"/>
        </w:tabs>
        <w:spacing w:after="0" w:line="240" w:lineRule="auto"/>
        <w:ind w:firstLine="432"/>
        <w:jc w:val="both"/>
        <w:rPr>
          <w:rFonts w:ascii="Times New Roman" w:hAnsi="Times New Roman" w:cs="Times New Roman"/>
        </w:rPr>
      </w:pPr>
      <w:r w:rsidRPr="009C6B76">
        <w:rPr>
          <w:rFonts w:ascii="Times New Roman" w:hAnsi="Times New Roman" w:cs="Times New Roman"/>
        </w:rPr>
        <w:t>(</w:t>
      </w:r>
      <w:r w:rsidR="00885510" w:rsidRPr="009814D4">
        <w:rPr>
          <w:rFonts w:ascii="Times New Roman" w:hAnsi="Times New Roman" w:cs="Times New Roman"/>
        </w:rPr>
        <w:t>3.</w:t>
      </w:r>
      <w:r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 xml:space="preserve">The Principal Act, as amended by this Act, may be cited as the </w:t>
      </w:r>
      <w:r w:rsidR="00164B1E" w:rsidRPr="009814D4">
        <w:rPr>
          <w:rFonts w:ascii="Times New Roman" w:hAnsi="Times New Roman" w:cs="Times New Roman"/>
          <w:i/>
        </w:rPr>
        <w:t xml:space="preserve">Australian Broadcasting Act </w:t>
      </w:r>
      <w:r w:rsidR="00EF6C19" w:rsidRPr="009814D4">
        <w:rPr>
          <w:rFonts w:ascii="Times New Roman" w:hAnsi="Times New Roman" w:cs="Times New Roman"/>
        </w:rPr>
        <w:t>1942-1948.</w:t>
      </w:r>
    </w:p>
    <w:p w:rsidR="00EF6C19" w:rsidRPr="009814D4" w:rsidRDefault="00164B1E" w:rsidP="00DF386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Commencement</w:t>
      </w:r>
      <w:r w:rsidR="00EF6C19" w:rsidRPr="009814D4">
        <w:rPr>
          <w:rFonts w:ascii="Times New Roman" w:hAnsi="Times New Roman" w:cs="Times New Roman"/>
          <w:b/>
          <w:sz w:val="20"/>
        </w:rPr>
        <w:t>.</w:t>
      </w:r>
    </w:p>
    <w:p w:rsidR="00EF6C19" w:rsidRPr="009814D4" w:rsidRDefault="00164B1E" w:rsidP="00146E3C">
      <w:pPr>
        <w:tabs>
          <w:tab w:val="left" w:pos="810"/>
        </w:tabs>
        <w:spacing w:after="0" w:line="240" w:lineRule="auto"/>
        <w:ind w:firstLine="432"/>
        <w:jc w:val="both"/>
        <w:rPr>
          <w:rFonts w:ascii="Times New Roman" w:hAnsi="Times New Roman" w:cs="Times New Roman"/>
        </w:rPr>
      </w:pPr>
      <w:r w:rsidRPr="009814D4">
        <w:rPr>
          <w:rFonts w:ascii="Times New Roman" w:hAnsi="Times New Roman" w:cs="Times New Roman"/>
          <w:b/>
        </w:rPr>
        <w:t>2.</w:t>
      </w:r>
      <w:r w:rsidR="00885510" w:rsidRPr="009814D4">
        <w:rPr>
          <w:rFonts w:ascii="Times New Roman" w:hAnsi="Times New Roman" w:cs="Times New Roman"/>
          <w:b/>
        </w:rPr>
        <w:tab/>
      </w:r>
      <w:r w:rsidR="00EF6C19" w:rsidRPr="009814D4">
        <w:rPr>
          <w:rFonts w:ascii="Times New Roman" w:hAnsi="Times New Roman" w:cs="Times New Roman"/>
        </w:rPr>
        <w:t>This Act shall commence on a date to be fixed by Proclamation.</w:t>
      </w:r>
    </w:p>
    <w:p w:rsidR="00EF6C19" w:rsidRPr="009814D4" w:rsidRDefault="00164B1E" w:rsidP="00DF386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Title</w:t>
      </w:r>
      <w:r w:rsidR="00EF6C19" w:rsidRPr="009814D4">
        <w:rPr>
          <w:rFonts w:ascii="Times New Roman" w:hAnsi="Times New Roman" w:cs="Times New Roman"/>
          <w:b/>
          <w:sz w:val="20"/>
        </w:rPr>
        <w:t>.</w:t>
      </w:r>
    </w:p>
    <w:p w:rsidR="00EF6C19" w:rsidRPr="009814D4" w:rsidRDefault="00164B1E" w:rsidP="00146E3C">
      <w:pPr>
        <w:tabs>
          <w:tab w:val="left" w:pos="810"/>
        </w:tabs>
        <w:spacing w:after="0" w:line="240" w:lineRule="auto"/>
        <w:ind w:firstLine="432"/>
        <w:jc w:val="both"/>
        <w:rPr>
          <w:rFonts w:ascii="Times New Roman" w:hAnsi="Times New Roman" w:cs="Times New Roman"/>
        </w:rPr>
      </w:pPr>
      <w:r w:rsidRPr="009814D4">
        <w:rPr>
          <w:rFonts w:ascii="Times New Roman" w:hAnsi="Times New Roman" w:cs="Times New Roman"/>
          <w:b/>
        </w:rPr>
        <w:t>3.</w:t>
      </w:r>
      <w:r w:rsidR="00885510" w:rsidRPr="009814D4">
        <w:rPr>
          <w:rFonts w:ascii="Times New Roman" w:hAnsi="Times New Roman" w:cs="Times New Roman"/>
          <w:b/>
        </w:rPr>
        <w:tab/>
      </w:r>
      <w:r w:rsidR="00EF6C19" w:rsidRPr="009814D4">
        <w:rPr>
          <w:rFonts w:ascii="Times New Roman" w:hAnsi="Times New Roman" w:cs="Times New Roman"/>
        </w:rPr>
        <w:t xml:space="preserve">The title of the Principal Act is amended by adding at the end thereof the words </w:t>
      </w:r>
      <w:r w:rsidR="00FD48B5" w:rsidRPr="009814D4">
        <w:rPr>
          <w:rFonts w:ascii="Times New Roman" w:hAnsi="Times New Roman" w:cs="Times New Roman"/>
        </w:rPr>
        <w:t>“</w:t>
      </w:r>
      <w:r w:rsidR="00EF6C19" w:rsidRPr="009814D4">
        <w:rPr>
          <w:rFonts w:ascii="Times New Roman" w:hAnsi="Times New Roman" w:cs="Times New Roman"/>
        </w:rPr>
        <w:t>,</w:t>
      </w:r>
      <w:r w:rsidR="00747FDA">
        <w:rPr>
          <w:rFonts w:ascii="Times New Roman" w:hAnsi="Times New Roman" w:cs="Times New Roman"/>
        </w:rPr>
        <w:t xml:space="preserve"> </w:t>
      </w:r>
      <w:r w:rsidR="00EF6C19" w:rsidRPr="009814D4">
        <w:rPr>
          <w:rFonts w:ascii="Times New Roman" w:hAnsi="Times New Roman" w:cs="Times New Roman"/>
        </w:rPr>
        <w:t>and for other purposes</w:t>
      </w:r>
      <w:r w:rsidR="00FD48B5"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DF386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Parts</w:t>
      </w:r>
      <w:r w:rsidR="00EF6C19" w:rsidRPr="009814D4">
        <w:rPr>
          <w:rFonts w:ascii="Times New Roman" w:hAnsi="Times New Roman" w:cs="Times New Roman"/>
          <w:b/>
          <w:sz w:val="20"/>
        </w:rPr>
        <w:t>.</w:t>
      </w:r>
    </w:p>
    <w:p w:rsidR="00EF6C19" w:rsidRPr="009814D4" w:rsidRDefault="00164B1E" w:rsidP="00146E3C">
      <w:pPr>
        <w:tabs>
          <w:tab w:val="left" w:pos="810"/>
        </w:tabs>
        <w:spacing w:after="0" w:line="240" w:lineRule="auto"/>
        <w:ind w:firstLine="432"/>
        <w:jc w:val="both"/>
        <w:rPr>
          <w:rFonts w:ascii="Times New Roman" w:hAnsi="Times New Roman" w:cs="Times New Roman"/>
        </w:rPr>
      </w:pPr>
      <w:r w:rsidRPr="009814D4">
        <w:rPr>
          <w:rFonts w:ascii="Times New Roman" w:hAnsi="Times New Roman" w:cs="Times New Roman"/>
          <w:b/>
        </w:rPr>
        <w:t>4</w:t>
      </w:r>
      <w:r w:rsidR="00885510" w:rsidRPr="009814D4">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 xml:space="preserve">Section three of the Principal Act is amended by inserting after the words </w:t>
      </w:r>
      <w:r w:rsidR="00FD48B5" w:rsidRPr="009814D4">
        <w:rPr>
          <w:rFonts w:ascii="Times New Roman" w:hAnsi="Times New Roman" w:cs="Times New Roman"/>
        </w:rPr>
        <w:t>“</w:t>
      </w:r>
      <w:r w:rsidR="00EF6C19" w:rsidRPr="009814D4">
        <w:rPr>
          <w:rFonts w:ascii="Times New Roman" w:hAnsi="Times New Roman" w:cs="Times New Roman"/>
        </w:rPr>
        <w:t>Part I.—Preliminary.</w:t>
      </w:r>
      <w:r w:rsidR="00FD48B5" w:rsidRPr="009814D4">
        <w:rPr>
          <w:rFonts w:ascii="Times New Roman" w:hAnsi="Times New Roman" w:cs="Times New Roman"/>
        </w:rPr>
        <w:t>”</w:t>
      </w:r>
      <w:r w:rsidR="00EF6C19" w:rsidRPr="009814D4">
        <w:rPr>
          <w:rFonts w:ascii="Times New Roman" w:hAnsi="Times New Roman" w:cs="Times New Roman"/>
        </w:rPr>
        <w:t xml:space="preserve"> the words—</w:t>
      </w:r>
    </w:p>
    <w:p w:rsidR="00EF6C19" w:rsidRPr="009814D4" w:rsidRDefault="00FD48B5" w:rsidP="004D026E">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 xml:space="preserve">Part </w:t>
      </w:r>
      <w:r w:rsidR="00164B1E" w:rsidRPr="009814D4">
        <w:rPr>
          <w:rFonts w:ascii="Times New Roman" w:hAnsi="Times New Roman" w:cs="Times New Roman"/>
        </w:rPr>
        <w:t>I</w:t>
      </w:r>
      <w:r w:rsidR="00164B1E" w:rsidRPr="009814D4">
        <w:rPr>
          <w:rFonts w:ascii="Times New Roman" w:hAnsi="Times New Roman" w:cs="Times New Roman"/>
          <w:smallCaps/>
        </w:rPr>
        <w:t>a</w:t>
      </w:r>
      <w:r w:rsidR="00EF6C19" w:rsidRPr="009814D4">
        <w:rPr>
          <w:rFonts w:ascii="Times New Roman" w:hAnsi="Times New Roman" w:cs="Times New Roman"/>
        </w:rPr>
        <w:t>.—The Australian Broadcasting Control Board—</w:t>
      </w:r>
    </w:p>
    <w:p w:rsidR="00EF6C19" w:rsidRPr="009814D4" w:rsidRDefault="00EF6C19" w:rsidP="004D026E">
      <w:pPr>
        <w:spacing w:after="0" w:line="240" w:lineRule="auto"/>
        <w:ind w:firstLine="810"/>
        <w:jc w:val="both"/>
        <w:rPr>
          <w:rFonts w:ascii="Times New Roman" w:hAnsi="Times New Roman" w:cs="Times New Roman"/>
        </w:rPr>
      </w:pPr>
      <w:r w:rsidRPr="009814D4">
        <w:rPr>
          <w:rFonts w:ascii="Times New Roman" w:hAnsi="Times New Roman" w:cs="Times New Roman"/>
        </w:rPr>
        <w:t>Division 1.—Establishment and Constitution of the Board.</w:t>
      </w:r>
    </w:p>
    <w:p w:rsidR="00EF6C19" w:rsidRPr="009814D4" w:rsidRDefault="00EF6C19" w:rsidP="004D026E">
      <w:pPr>
        <w:spacing w:after="0" w:line="240" w:lineRule="auto"/>
        <w:ind w:firstLine="810"/>
        <w:jc w:val="both"/>
        <w:rPr>
          <w:rFonts w:ascii="Times New Roman" w:hAnsi="Times New Roman" w:cs="Times New Roman"/>
        </w:rPr>
      </w:pPr>
      <w:r w:rsidRPr="009814D4">
        <w:rPr>
          <w:rFonts w:ascii="Times New Roman" w:hAnsi="Times New Roman" w:cs="Times New Roman"/>
        </w:rPr>
        <w:t>Division 2.—Powers and Functions of the Board.</w:t>
      </w:r>
    </w:p>
    <w:p w:rsidR="00EF6C19" w:rsidRPr="009814D4" w:rsidRDefault="00EF6C19" w:rsidP="004D026E">
      <w:pPr>
        <w:spacing w:after="0" w:line="240" w:lineRule="auto"/>
        <w:ind w:firstLine="810"/>
        <w:jc w:val="both"/>
        <w:rPr>
          <w:rFonts w:ascii="Times New Roman" w:hAnsi="Times New Roman" w:cs="Times New Roman"/>
        </w:rPr>
      </w:pPr>
      <w:r w:rsidRPr="009814D4">
        <w:rPr>
          <w:rFonts w:ascii="Times New Roman" w:hAnsi="Times New Roman" w:cs="Times New Roman"/>
        </w:rPr>
        <w:t>Division 3.—Miscellaneous.</w:t>
      </w:r>
      <w:r w:rsidR="00FD48B5" w:rsidRPr="009814D4">
        <w:rPr>
          <w:rFonts w:ascii="Times New Roman" w:hAnsi="Times New Roman" w:cs="Times New Roman"/>
        </w:rPr>
        <w:t>”</w:t>
      </w:r>
      <w:r w:rsidRPr="009814D4">
        <w:rPr>
          <w:rFonts w:ascii="Times New Roman" w:hAnsi="Times New Roman" w:cs="Times New Roman"/>
        </w:rPr>
        <w:t>.</w:t>
      </w:r>
    </w:p>
    <w:p w:rsidR="00EF6C19" w:rsidRPr="009814D4" w:rsidRDefault="00164B1E" w:rsidP="004A2FCB">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Definitions</w:t>
      </w:r>
      <w:r w:rsidR="00EF6C19" w:rsidRPr="009814D4">
        <w:rPr>
          <w:rFonts w:ascii="Times New Roman" w:hAnsi="Times New Roman" w:cs="Times New Roman"/>
          <w:b/>
          <w:sz w:val="20"/>
        </w:rPr>
        <w:t>.</w:t>
      </w:r>
    </w:p>
    <w:p w:rsidR="00EF6C19" w:rsidRPr="009814D4" w:rsidRDefault="00164B1E" w:rsidP="00146E3C">
      <w:pPr>
        <w:tabs>
          <w:tab w:val="left" w:pos="810"/>
        </w:tabs>
        <w:spacing w:after="0" w:line="240" w:lineRule="auto"/>
        <w:ind w:firstLine="432"/>
        <w:jc w:val="both"/>
        <w:rPr>
          <w:rFonts w:ascii="Times New Roman" w:hAnsi="Times New Roman" w:cs="Times New Roman"/>
        </w:rPr>
      </w:pPr>
      <w:r w:rsidRPr="009814D4">
        <w:rPr>
          <w:rFonts w:ascii="Times New Roman" w:hAnsi="Times New Roman" w:cs="Times New Roman"/>
          <w:b/>
        </w:rPr>
        <w:t>5</w:t>
      </w:r>
      <w:r w:rsidR="004A2FCB" w:rsidRPr="009814D4">
        <w:rPr>
          <w:rFonts w:ascii="Times New Roman" w:hAnsi="Times New Roman" w:cs="Times New Roman"/>
        </w:rPr>
        <w:t>.</w:t>
      </w:r>
      <w:r w:rsidR="004A2FCB" w:rsidRPr="009814D4">
        <w:rPr>
          <w:rFonts w:ascii="Times New Roman" w:hAnsi="Times New Roman" w:cs="Times New Roman"/>
        </w:rPr>
        <w:tab/>
      </w:r>
      <w:r w:rsidR="00EF6C19" w:rsidRPr="009814D4">
        <w:rPr>
          <w:rFonts w:ascii="Times New Roman" w:hAnsi="Times New Roman" w:cs="Times New Roman"/>
        </w:rPr>
        <w:t>Section four of the Principal Act is amended—</w:t>
      </w:r>
    </w:p>
    <w:p w:rsidR="00EF6C19" w:rsidRPr="009814D4" w:rsidRDefault="009C6B76" w:rsidP="004A2FC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by inserting in the definition of </w:t>
      </w:r>
      <w:r w:rsidR="00FD48B5" w:rsidRPr="009814D4">
        <w:rPr>
          <w:rFonts w:ascii="Times New Roman" w:hAnsi="Times New Roman" w:cs="Times New Roman"/>
        </w:rPr>
        <w:t>“</w:t>
      </w:r>
      <w:r w:rsidR="00EF6C19" w:rsidRPr="009814D4">
        <w:rPr>
          <w:rFonts w:ascii="Times New Roman" w:hAnsi="Times New Roman" w:cs="Times New Roman"/>
        </w:rPr>
        <w:t>broadcasting station</w:t>
      </w:r>
      <w:r w:rsidR="00FD48B5" w:rsidRPr="009814D4">
        <w:rPr>
          <w:rFonts w:ascii="Times New Roman" w:hAnsi="Times New Roman" w:cs="Times New Roman"/>
        </w:rPr>
        <w:t>”</w:t>
      </w:r>
      <w:r w:rsidR="00EF6C19" w:rsidRPr="009814D4">
        <w:rPr>
          <w:rFonts w:ascii="Times New Roman" w:hAnsi="Times New Roman" w:cs="Times New Roman"/>
        </w:rPr>
        <w:t xml:space="preserve">, after the word </w:t>
      </w:r>
      <w:r w:rsidR="00FD48B5" w:rsidRPr="009814D4">
        <w:rPr>
          <w:rFonts w:ascii="Times New Roman" w:hAnsi="Times New Roman" w:cs="Times New Roman"/>
        </w:rPr>
        <w:t>“</w:t>
      </w:r>
      <w:r w:rsidR="00EF6C19" w:rsidRPr="009814D4">
        <w:rPr>
          <w:rFonts w:ascii="Times New Roman" w:hAnsi="Times New Roman" w:cs="Times New Roman"/>
        </w:rPr>
        <w:t>for</w:t>
      </w:r>
      <w:r w:rsidR="00FD48B5" w:rsidRPr="009814D4">
        <w:rPr>
          <w:rFonts w:ascii="Times New Roman" w:hAnsi="Times New Roman" w:cs="Times New Roman"/>
        </w:rPr>
        <w:t>”</w:t>
      </w:r>
      <w:r w:rsidR="00EF6C19" w:rsidRPr="009814D4">
        <w:rPr>
          <w:rFonts w:ascii="Times New Roman" w:hAnsi="Times New Roman" w:cs="Times New Roman"/>
        </w:rPr>
        <w:t xml:space="preserve"> </w:t>
      </w:r>
      <w:r w:rsidRPr="009C6B76">
        <w:rPr>
          <w:rFonts w:ascii="Times New Roman" w:hAnsi="Times New Roman" w:cs="Times New Roman"/>
        </w:rPr>
        <w:t>(</w:t>
      </w:r>
      <w:r w:rsidR="00EF6C19" w:rsidRPr="009814D4">
        <w:rPr>
          <w:rFonts w:ascii="Times New Roman" w:hAnsi="Times New Roman" w:cs="Times New Roman"/>
        </w:rPr>
        <w:t>second occurring</w:t>
      </w:r>
      <w:r w:rsidRPr="009C6B76">
        <w:rPr>
          <w:rFonts w:ascii="Times New Roman" w:hAnsi="Times New Roman" w:cs="Times New Roman"/>
        </w:rPr>
        <w:t>)</w:t>
      </w:r>
      <w:r w:rsidR="00EF6C19" w:rsidRPr="009814D4">
        <w:rPr>
          <w:rFonts w:ascii="Times New Roman" w:hAnsi="Times New Roman" w:cs="Times New Roman"/>
        </w:rPr>
        <w:t xml:space="preserve">, the word </w:t>
      </w:r>
      <w:r w:rsidR="00FD48B5" w:rsidRPr="009814D4">
        <w:rPr>
          <w:rFonts w:ascii="Times New Roman" w:hAnsi="Times New Roman" w:cs="Times New Roman"/>
        </w:rPr>
        <w:t>“</w:t>
      </w:r>
      <w:r w:rsidR="00EF6C19" w:rsidRPr="009814D4">
        <w:rPr>
          <w:rFonts w:ascii="Times New Roman" w:hAnsi="Times New Roman" w:cs="Times New Roman"/>
        </w:rPr>
        <w:t>aural</w:t>
      </w:r>
      <w:r w:rsidR="00FD48B5"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9C6B76" w:rsidP="004A2FC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by inserting after the definition of </w:t>
      </w:r>
      <w:r w:rsidR="00FD48B5" w:rsidRPr="009814D4">
        <w:rPr>
          <w:rFonts w:ascii="Times New Roman" w:hAnsi="Times New Roman" w:cs="Times New Roman"/>
        </w:rPr>
        <w:t>“</w:t>
      </w:r>
      <w:r w:rsidR="00EF6C19" w:rsidRPr="009814D4">
        <w:rPr>
          <w:rFonts w:ascii="Times New Roman" w:hAnsi="Times New Roman" w:cs="Times New Roman"/>
        </w:rPr>
        <w:t>Commissioner</w:t>
      </w:r>
      <w:r w:rsidR="00FD48B5" w:rsidRPr="009814D4">
        <w:rPr>
          <w:rFonts w:ascii="Times New Roman" w:hAnsi="Times New Roman" w:cs="Times New Roman"/>
        </w:rPr>
        <w:t>”</w:t>
      </w:r>
      <w:r w:rsidR="00EF6C19" w:rsidRPr="009814D4">
        <w:rPr>
          <w:rFonts w:ascii="Times New Roman" w:hAnsi="Times New Roman" w:cs="Times New Roman"/>
        </w:rPr>
        <w:t xml:space="preserve"> the following definitions:—</w:t>
      </w:r>
    </w:p>
    <w:p w:rsidR="00EF6C19" w:rsidRPr="009814D4" w:rsidRDefault="00FD48B5" w:rsidP="004A2FCB">
      <w:pPr>
        <w:spacing w:after="0" w:line="240" w:lineRule="auto"/>
        <w:ind w:left="1620" w:hanging="270"/>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Departmental Commissioner</w:t>
      </w:r>
      <w:r w:rsidRPr="009814D4">
        <w:rPr>
          <w:rFonts w:ascii="Times New Roman" w:hAnsi="Times New Roman" w:cs="Times New Roman"/>
        </w:rPr>
        <w:t>’</w:t>
      </w:r>
      <w:r w:rsidR="00EF6C19" w:rsidRPr="009814D4">
        <w:rPr>
          <w:rFonts w:ascii="Times New Roman" w:hAnsi="Times New Roman" w:cs="Times New Roman"/>
        </w:rPr>
        <w:t xml:space="preserve"> means a Commissioner who is an officer of the Department of the Treasury or of the Postmaster-General</w:t>
      </w:r>
      <w:r w:rsidRPr="009814D4">
        <w:rPr>
          <w:rFonts w:ascii="Times New Roman" w:hAnsi="Times New Roman" w:cs="Times New Roman"/>
        </w:rPr>
        <w:t>’</w:t>
      </w:r>
      <w:r w:rsidR="00EF6C19" w:rsidRPr="009814D4">
        <w:rPr>
          <w:rFonts w:ascii="Times New Roman" w:hAnsi="Times New Roman" w:cs="Times New Roman"/>
        </w:rPr>
        <w:t>s Department;</w:t>
      </w:r>
    </w:p>
    <w:p w:rsidR="00EF6C19" w:rsidRPr="009814D4" w:rsidRDefault="00FD48B5" w:rsidP="004A2FCB">
      <w:pPr>
        <w:spacing w:after="0" w:line="240" w:lineRule="auto"/>
        <w:ind w:left="1620" w:hanging="270"/>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facsimile station</w:t>
      </w:r>
      <w:r w:rsidRPr="009814D4">
        <w:rPr>
          <w:rFonts w:ascii="Times New Roman" w:hAnsi="Times New Roman" w:cs="Times New Roman"/>
        </w:rPr>
        <w:t>’</w:t>
      </w:r>
      <w:r w:rsidR="00EF6C19" w:rsidRPr="009814D4">
        <w:rPr>
          <w:rFonts w:ascii="Times New Roman" w:hAnsi="Times New Roman" w:cs="Times New Roman"/>
        </w:rPr>
        <w:t xml:space="preserve"> means a station for the transmission of fixed images intended for reception in a permanent form by the general public;</w:t>
      </w:r>
    </w:p>
    <w:p w:rsidR="00EF6C19" w:rsidRPr="009814D4" w:rsidRDefault="00FD48B5" w:rsidP="004A2FCB">
      <w:pPr>
        <w:spacing w:after="0" w:line="240" w:lineRule="auto"/>
        <w:ind w:left="1620" w:hanging="270"/>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member</w:t>
      </w:r>
      <w:r w:rsidRPr="009814D4">
        <w:rPr>
          <w:rFonts w:ascii="Times New Roman" w:hAnsi="Times New Roman" w:cs="Times New Roman"/>
        </w:rPr>
        <w:t>’</w:t>
      </w:r>
      <w:r w:rsidR="00EF6C19" w:rsidRPr="009814D4">
        <w:rPr>
          <w:rFonts w:ascii="Times New Roman" w:hAnsi="Times New Roman" w:cs="Times New Roman"/>
        </w:rPr>
        <w:t xml:space="preserve"> means a member of the Board;</w:t>
      </w:r>
      <w:r w:rsidRPr="009814D4">
        <w:rPr>
          <w:rFonts w:ascii="Times New Roman" w:hAnsi="Times New Roman" w:cs="Times New Roman"/>
        </w:rPr>
        <w:t>”</w:t>
      </w:r>
      <w:r w:rsidR="00EF6C19" w:rsidRPr="009814D4">
        <w:rPr>
          <w:rFonts w:ascii="Times New Roman" w:hAnsi="Times New Roman" w:cs="Times New Roman"/>
        </w:rPr>
        <w:t>; and</w:t>
      </w:r>
    </w:p>
    <w:p w:rsidR="00EF6C19" w:rsidRPr="009814D4" w:rsidRDefault="009C6B76" w:rsidP="004A2FC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c</w:t>
      </w:r>
      <w:r w:rsidRPr="009C6B76">
        <w:rPr>
          <w:rFonts w:ascii="Times New Roman" w:hAnsi="Times New Roman" w:cs="Times New Roman"/>
        </w:rPr>
        <w:t>)</w:t>
      </w:r>
      <w:r w:rsidR="00EF6C19" w:rsidRPr="009814D4">
        <w:rPr>
          <w:rFonts w:ascii="Times New Roman" w:hAnsi="Times New Roman" w:cs="Times New Roman"/>
        </w:rPr>
        <w:t xml:space="preserve"> by inserting after the definition of </w:t>
      </w:r>
      <w:r w:rsidR="00FD48B5" w:rsidRPr="009814D4">
        <w:rPr>
          <w:rFonts w:ascii="Times New Roman" w:hAnsi="Times New Roman" w:cs="Times New Roman"/>
        </w:rPr>
        <w:t>“</w:t>
      </w:r>
      <w:r w:rsidR="00EF6C19" w:rsidRPr="009814D4">
        <w:rPr>
          <w:rFonts w:ascii="Times New Roman" w:hAnsi="Times New Roman" w:cs="Times New Roman"/>
        </w:rPr>
        <w:t>national broadcasting stations</w:t>
      </w:r>
      <w:r w:rsidR="00FD48B5" w:rsidRPr="009814D4">
        <w:rPr>
          <w:rFonts w:ascii="Times New Roman" w:hAnsi="Times New Roman" w:cs="Times New Roman"/>
        </w:rPr>
        <w:t>”</w:t>
      </w:r>
      <w:r w:rsidR="00EF6C19" w:rsidRPr="009814D4">
        <w:rPr>
          <w:rFonts w:ascii="Times New Roman" w:hAnsi="Times New Roman" w:cs="Times New Roman"/>
        </w:rPr>
        <w:t xml:space="preserve"> the following definitions:—</w:t>
      </w:r>
    </w:p>
    <w:p w:rsidR="00EF6C19" w:rsidRPr="009814D4" w:rsidRDefault="00FD48B5" w:rsidP="004A2FCB">
      <w:pPr>
        <w:spacing w:after="0" w:line="240" w:lineRule="auto"/>
        <w:ind w:left="1620" w:hanging="270"/>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television station</w:t>
      </w:r>
      <w:r w:rsidRPr="009814D4">
        <w:rPr>
          <w:rFonts w:ascii="Times New Roman" w:hAnsi="Times New Roman" w:cs="Times New Roman"/>
        </w:rPr>
        <w:t>’</w:t>
      </w:r>
      <w:r w:rsidR="00EF6C19" w:rsidRPr="009814D4">
        <w:rPr>
          <w:rFonts w:ascii="Times New Roman" w:hAnsi="Times New Roman" w:cs="Times New Roman"/>
        </w:rPr>
        <w:t xml:space="preserve"> means a station for the transmission of transient images and associated sound intended for reception by the general public;</w:t>
      </w:r>
    </w:p>
    <w:p w:rsidR="00EF6C19" w:rsidRPr="009814D4" w:rsidRDefault="00FD48B5" w:rsidP="004A2FCB">
      <w:pPr>
        <w:spacing w:after="0" w:line="240" w:lineRule="auto"/>
        <w:ind w:left="1620" w:hanging="270"/>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the Board</w:t>
      </w:r>
      <w:r w:rsidRPr="009814D4">
        <w:rPr>
          <w:rFonts w:ascii="Times New Roman" w:hAnsi="Times New Roman" w:cs="Times New Roman"/>
        </w:rPr>
        <w:t>’</w:t>
      </w:r>
      <w:r w:rsidR="00EF6C19" w:rsidRPr="009814D4">
        <w:rPr>
          <w:rFonts w:ascii="Times New Roman" w:hAnsi="Times New Roman" w:cs="Times New Roman"/>
        </w:rPr>
        <w:t xml:space="preserve"> means the Australian Broadcasting Control Board constituted under this Act;</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7F7B35">
      <w:pPr>
        <w:tabs>
          <w:tab w:val="left" w:pos="783"/>
          <w:tab w:val="left" w:pos="1314"/>
        </w:tabs>
        <w:spacing w:after="0" w:line="240" w:lineRule="auto"/>
        <w:ind w:firstLine="432"/>
        <w:jc w:val="both"/>
        <w:rPr>
          <w:rFonts w:ascii="Times New Roman" w:hAnsi="Times New Roman" w:cs="Times New Roman"/>
        </w:rPr>
      </w:pPr>
      <w:r w:rsidRPr="009814D4">
        <w:rPr>
          <w:rFonts w:ascii="Times New Roman" w:hAnsi="Times New Roman" w:cs="Times New Roman"/>
          <w:b/>
        </w:rPr>
        <w:t>6.</w:t>
      </w:r>
      <w:r w:rsidR="00885510" w:rsidRPr="009814D4">
        <w:rPr>
          <w:rFonts w:ascii="Times New Roman" w:hAnsi="Times New Roman" w:cs="Times New Roman"/>
        </w:rPr>
        <w:t>—</w:t>
      </w:r>
      <w:r w:rsidR="009C6B76" w:rsidRPr="009C6B76">
        <w:rPr>
          <w:rFonts w:ascii="Times New Roman" w:hAnsi="Times New Roman" w:cs="Times New Roman"/>
        </w:rPr>
        <w:t>(</w:t>
      </w:r>
      <w:r w:rsidR="00885510" w:rsidRPr="009814D4">
        <w:rPr>
          <w:rFonts w:ascii="Times New Roman" w:hAnsi="Times New Roman" w:cs="Times New Roman"/>
        </w:rPr>
        <w:t>1.</w:t>
      </w:r>
      <w:r w:rsidR="009C6B76"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After Part I. of the Principal Act the following Part is inserted:—</w:t>
      </w:r>
    </w:p>
    <w:p w:rsidR="00EF6C19" w:rsidRPr="009814D4" w:rsidRDefault="00FD48B5" w:rsidP="00B71313">
      <w:pPr>
        <w:tabs>
          <w:tab w:val="left" w:pos="783"/>
          <w:tab w:val="left" w:pos="1314"/>
        </w:tabs>
        <w:spacing w:before="120" w:after="0" w:line="240" w:lineRule="auto"/>
        <w:ind w:firstLine="432"/>
        <w:jc w:val="center"/>
        <w:rPr>
          <w:rFonts w:ascii="Times New Roman" w:hAnsi="Times New Roman" w:cs="Times New Roman"/>
          <w:sz w:val="24"/>
        </w:rPr>
      </w:pPr>
      <w:r w:rsidRPr="009814D4">
        <w:rPr>
          <w:rFonts w:ascii="Times New Roman" w:hAnsi="Times New Roman" w:cs="Times New Roman"/>
          <w:sz w:val="24"/>
        </w:rPr>
        <w:t>“</w:t>
      </w:r>
      <w:r w:rsidR="00164B1E" w:rsidRPr="009814D4">
        <w:rPr>
          <w:rFonts w:ascii="Times New Roman" w:hAnsi="Times New Roman" w:cs="Times New Roman"/>
          <w:sz w:val="24"/>
        </w:rPr>
        <w:t>P</w:t>
      </w:r>
      <w:r w:rsidR="00164B1E" w:rsidRPr="009814D4">
        <w:rPr>
          <w:rFonts w:ascii="Times New Roman" w:hAnsi="Times New Roman" w:cs="Times New Roman"/>
          <w:smallCaps/>
          <w:sz w:val="24"/>
        </w:rPr>
        <w:t>art</w:t>
      </w:r>
      <w:r w:rsidR="00164B1E" w:rsidRPr="009814D4">
        <w:rPr>
          <w:rFonts w:ascii="Times New Roman" w:hAnsi="Times New Roman" w:cs="Times New Roman"/>
          <w:sz w:val="24"/>
        </w:rPr>
        <w:t xml:space="preserve"> I</w:t>
      </w:r>
      <w:r w:rsidR="00164B1E" w:rsidRPr="009814D4">
        <w:rPr>
          <w:rFonts w:ascii="Times New Roman" w:hAnsi="Times New Roman" w:cs="Times New Roman"/>
          <w:smallCaps/>
          <w:sz w:val="24"/>
        </w:rPr>
        <w:t>a</w:t>
      </w:r>
      <w:r w:rsidR="00164B1E" w:rsidRPr="009814D4">
        <w:rPr>
          <w:rFonts w:ascii="Times New Roman" w:hAnsi="Times New Roman" w:cs="Times New Roman"/>
          <w:sz w:val="24"/>
        </w:rPr>
        <w:t>.—T</w:t>
      </w:r>
      <w:r w:rsidR="00164B1E" w:rsidRPr="009814D4">
        <w:rPr>
          <w:rFonts w:ascii="Times New Roman" w:hAnsi="Times New Roman" w:cs="Times New Roman"/>
          <w:smallCaps/>
          <w:sz w:val="24"/>
        </w:rPr>
        <w:t>he</w:t>
      </w:r>
      <w:r w:rsidR="00164B1E" w:rsidRPr="009814D4">
        <w:rPr>
          <w:rFonts w:ascii="Times New Roman" w:hAnsi="Times New Roman" w:cs="Times New Roman"/>
          <w:sz w:val="24"/>
        </w:rPr>
        <w:t xml:space="preserve"> A</w:t>
      </w:r>
      <w:r w:rsidR="00164B1E" w:rsidRPr="009814D4">
        <w:rPr>
          <w:rFonts w:ascii="Times New Roman" w:hAnsi="Times New Roman" w:cs="Times New Roman"/>
          <w:smallCaps/>
          <w:sz w:val="24"/>
        </w:rPr>
        <w:t>ustralian</w:t>
      </w:r>
      <w:r w:rsidR="00164B1E" w:rsidRPr="009814D4">
        <w:rPr>
          <w:rFonts w:ascii="Times New Roman" w:hAnsi="Times New Roman" w:cs="Times New Roman"/>
          <w:sz w:val="24"/>
        </w:rPr>
        <w:t xml:space="preserve"> B</w:t>
      </w:r>
      <w:r w:rsidR="00164B1E" w:rsidRPr="009814D4">
        <w:rPr>
          <w:rFonts w:ascii="Times New Roman" w:hAnsi="Times New Roman" w:cs="Times New Roman"/>
          <w:smallCaps/>
          <w:sz w:val="24"/>
        </w:rPr>
        <w:t>roadcasting</w:t>
      </w:r>
      <w:r w:rsidR="00164B1E" w:rsidRPr="009814D4">
        <w:rPr>
          <w:rFonts w:ascii="Times New Roman" w:hAnsi="Times New Roman" w:cs="Times New Roman"/>
          <w:sz w:val="24"/>
        </w:rPr>
        <w:t xml:space="preserve"> C</w:t>
      </w:r>
      <w:r w:rsidR="00164B1E" w:rsidRPr="009814D4">
        <w:rPr>
          <w:rFonts w:ascii="Times New Roman" w:hAnsi="Times New Roman" w:cs="Times New Roman"/>
          <w:smallCaps/>
          <w:sz w:val="24"/>
        </w:rPr>
        <w:t>ontrol</w:t>
      </w:r>
      <w:r w:rsidR="00164B1E" w:rsidRPr="009814D4">
        <w:rPr>
          <w:rFonts w:ascii="Times New Roman" w:hAnsi="Times New Roman" w:cs="Times New Roman"/>
          <w:sz w:val="24"/>
        </w:rPr>
        <w:t xml:space="preserve"> B</w:t>
      </w:r>
      <w:r w:rsidR="00164B1E" w:rsidRPr="009814D4">
        <w:rPr>
          <w:rFonts w:ascii="Times New Roman" w:hAnsi="Times New Roman" w:cs="Times New Roman"/>
          <w:smallCaps/>
          <w:sz w:val="24"/>
        </w:rPr>
        <w:t>oard</w:t>
      </w:r>
      <w:r w:rsidR="00164B1E" w:rsidRPr="009814D4">
        <w:rPr>
          <w:rFonts w:ascii="Times New Roman" w:hAnsi="Times New Roman" w:cs="Times New Roman"/>
          <w:sz w:val="24"/>
        </w:rPr>
        <w:t>.</w:t>
      </w:r>
    </w:p>
    <w:p w:rsidR="00EF6C19" w:rsidRPr="009814D4" w:rsidRDefault="00FD48B5" w:rsidP="00B71313">
      <w:pPr>
        <w:spacing w:after="0" w:line="240" w:lineRule="auto"/>
        <w:ind w:left="1152" w:hanging="342"/>
        <w:jc w:val="center"/>
        <w:rPr>
          <w:rFonts w:ascii="Times New Roman" w:hAnsi="Times New Roman" w:cs="Times New Roman"/>
        </w:rPr>
      </w:pPr>
      <w:r w:rsidRPr="009814D4">
        <w:rPr>
          <w:rFonts w:ascii="Times New Roman" w:hAnsi="Times New Roman" w:cs="Times New Roman"/>
        </w:rPr>
        <w:t>“</w:t>
      </w:r>
      <w:r w:rsidR="00164B1E" w:rsidRPr="009814D4">
        <w:rPr>
          <w:rFonts w:ascii="Times New Roman" w:hAnsi="Times New Roman" w:cs="Times New Roman"/>
          <w:i/>
        </w:rPr>
        <w:t xml:space="preserve">Division </w:t>
      </w:r>
      <w:r w:rsidR="00EF6C19" w:rsidRPr="009814D4">
        <w:rPr>
          <w:rFonts w:ascii="Times New Roman" w:hAnsi="Times New Roman" w:cs="Times New Roman"/>
        </w:rPr>
        <w:t>1.—</w:t>
      </w:r>
      <w:r w:rsidR="00164B1E" w:rsidRPr="009814D4">
        <w:rPr>
          <w:rFonts w:ascii="Times New Roman" w:hAnsi="Times New Roman" w:cs="Times New Roman"/>
          <w:i/>
        </w:rPr>
        <w:t>Establishment and Constitution of the Board.</w:t>
      </w:r>
    </w:p>
    <w:p w:rsidR="00EF6C19" w:rsidRPr="009814D4" w:rsidRDefault="00164B1E" w:rsidP="00885510">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Australian Broadcasting Control Board.</w:t>
      </w:r>
    </w:p>
    <w:p w:rsidR="00EF6C19" w:rsidRPr="009814D4" w:rsidRDefault="00FD48B5" w:rsidP="00F61D5A">
      <w:pPr>
        <w:tabs>
          <w:tab w:val="left" w:pos="783"/>
          <w:tab w:val="left" w:pos="1314"/>
        </w:tabs>
        <w:spacing w:after="6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a</w:t>
      </w:r>
      <w:r w:rsidR="00164B1E" w:rsidRPr="009814D4">
        <w:rPr>
          <w:rFonts w:ascii="Times New Roman" w:hAnsi="Times New Roman" w:cs="Times New Roman"/>
        </w:rPr>
        <w:t>.—</w:t>
      </w:r>
      <w:r w:rsidR="009C6B76" w:rsidRPr="009C6B76">
        <w:rPr>
          <w:rFonts w:ascii="Times New Roman" w:hAnsi="Times New Roman" w:cs="Times New Roman"/>
        </w:rPr>
        <w:t>(</w:t>
      </w:r>
      <w:r w:rsidR="00885510" w:rsidRPr="009814D4">
        <w:rPr>
          <w:rFonts w:ascii="Times New Roman" w:hAnsi="Times New Roman" w:cs="Times New Roman"/>
        </w:rPr>
        <w:t>1.</w:t>
      </w:r>
      <w:r w:rsidR="009C6B76"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For the purposes of this Act, there shall be a Board, to be known as the Australian Broadcasting Control Board, which, subject to this Act, shall have and may exercise the rights, powers, authorities and functions conferred upon it by this Act and shall be charged with and perform the duties and obligations imposed upon it by this Act.</w:t>
      </w:r>
    </w:p>
    <w:p w:rsidR="00172079" w:rsidRPr="009814D4" w:rsidRDefault="00172079">
      <w:pPr>
        <w:rPr>
          <w:rFonts w:ascii="Times New Roman" w:hAnsi="Times New Roman" w:cs="Times New Roman"/>
        </w:rPr>
      </w:pPr>
      <w:r w:rsidRPr="009814D4">
        <w:rPr>
          <w:rFonts w:ascii="Times New Roman" w:hAnsi="Times New Roman" w:cs="Times New Roman"/>
        </w:rPr>
        <w:br w:type="page"/>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lastRenderedPageBreak/>
        <w:t>“</w:t>
      </w:r>
      <w:r w:rsidR="009C6B76" w:rsidRPr="009C6B76">
        <w:rPr>
          <w:rFonts w:ascii="Times New Roman" w:hAnsi="Times New Roman" w:cs="Times New Roman"/>
        </w:rPr>
        <w:t>(</w:t>
      </w:r>
      <w:r w:rsidR="00885510" w:rsidRPr="009814D4">
        <w:rPr>
          <w:rFonts w:ascii="Times New Roman" w:hAnsi="Times New Roman" w:cs="Times New Roman"/>
        </w:rPr>
        <w:t>2.</w:t>
      </w:r>
      <w:r w:rsidR="009C6B76"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The Board shall be a body corporate with perpetual succession and a common seal and may acquire, hold and dispose of real and personal property and shall be capable of suing and being sued in its corporate name.</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885510" w:rsidRPr="009814D4">
        <w:rPr>
          <w:rFonts w:ascii="Times New Roman" w:hAnsi="Times New Roman" w:cs="Times New Roman"/>
        </w:rPr>
        <w:t>3.</w:t>
      </w:r>
      <w:r w:rsidR="009C6B76"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All courts, judges and persons acting judicially shall take judicial notice of the seal of the Board affixed to any document and shall presume that it was duly affixed.</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885510" w:rsidRPr="009814D4">
        <w:rPr>
          <w:rFonts w:ascii="Times New Roman" w:hAnsi="Times New Roman" w:cs="Times New Roman"/>
        </w:rPr>
        <w:t>4.</w:t>
      </w:r>
      <w:r w:rsidR="009C6B76" w:rsidRPr="009C6B76">
        <w:rPr>
          <w:rFonts w:ascii="Times New Roman" w:hAnsi="Times New Roman" w:cs="Times New Roman"/>
        </w:rPr>
        <w:t>)</w:t>
      </w:r>
      <w:r w:rsidR="00885510" w:rsidRPr="009814D4">
        <w:rPr>
          <w:rFonts w:ascii="Times New Roman" w:hAnsi="Times New Roman" w:cs="Times New Roman"/>
        </w:rPr>
        <w:tab/>
      </w:r>
      <w:r w:rsidR="00EF6C19" w:rsidRPr="009814D4">
        <w:rPr>
          <w:rFonts w:ascii="Times New Roman" w:hAnsi="Times New Roman" w:cs="Times New Roman"/>
        </w:rPr>
        <w:t>The exercise of the rights, powers, authorities or functions, or the performance of the duties or obligations, of the Board shall not be affected by reason only of there being a vacancy in the office of a member.</w:t>
      </w:r>
    </w:p>
    <w:p w:rsidR="00EF6C19" w:rsidRPr="009814D4" w:rsidRDefault="00164B1E" w:rsidP="00E415A9">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Constitution of Board.</w:t>
      </w:r>
    </w:p>
    <w:p w:rsidR="00EF6C19" w:rsidRPr="009814D4" w:rsidRDefault="00FD48B5" w:rsidP="00E415A9">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b</w:t>
      </w:r>
      <w:r w:rsidR="00E415A9" w:rsidRPr="009814D4">
        <w:rPr>
          <w:rFonts w:ascii="Times New Roman" w:hAnsi="Times New Roman" w:cs="Times New Roman"/>
        </w:rPr>
        <w:t>.—</w:t>
      </w:r>
      <w:r w:rsidR="009C6B76" w:rsidRPr="009C6B76">
        <w:rPr>
          <w:rFonts w:ascii="Times New Roman" w:hAnsi="Times New Roman" w:cs="Times New Roman"/>
        </w:rPr>
        <w:t>(</w:t>
      </w:r>
      <w:r w:rsidR="00747FDA">
        <w:rPr>
          <w:rFonts w:ascii="Times New Roman" w:hAnsi="Times New Roman" w:cs="Times New Roman"/>
        </w:rPr>
        <w:t>1</w:t>
      </w:r>
      <w:r w:rsidR="00E415A9"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The Board shall consist of three members, who shall be appointed by the Governor-General.</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2.</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The Governor-General shall appoint one of the members to be Chairman of the Board.</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3.</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A person who—</w:t>
      </w:r>
    </w:p>
    <w:p w:rsidR="00EF6C19" w:rsidRPr="009814D4" w:rsidRDefault="009C6B76" w:rsidP="00E415A9">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has any financial interest, whether direct or indirect, in any company which is the licensee of a commercial broadcasting station or manufactures or deals in equipment for the transmission or reception of broadcasting, television or facsimile programmes;</w:t>
      </w:r>
    </w:p>
    <w:p w:rsidR="00EF6C19" w:rsidRPr="009814D4" w:rsidRDefault="009C6B76" w:rsidP="00E415A9">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is a member of the governing body of any company or other association of persons which is the licensee of a commercial broadcasting station; or</w:t>
      </w:r>
    </w:p>
    <w:p w:rsidR="00EF6C19" w:rsidRPr="009814D4" w:rsidRDefault="009C6B76" w:rsidP="00E415A9">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c</w:t>
      </w:r>
      <w:r w:rsidRPr="009C6B76">
        <w:rPr>
          <w:rFonts w:ascii="Times New Roman" w:hAnsi="Times New Roman" w:cs="Times New Roman"/>
        </w:rPr>
        <w:t>)</w:t>
      </w:r>
      <w:r w:rsidR="00EF6C19" w:rsidRPr="009814D4">
        <w:rPr>
          <w:rFonts w:ascii="Times New Roman" w:hAnsi="Times New Roman" w:cs="Times New Roman"/>
        </w:rPr>
        <w:t xml:space="preserve"> is the licensee of a commercial broadcasting station, shall not be appointed a member of the Board.</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4.</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A member shall not engage in any paid employment outside the duties of his office.</w:t>
      </w:r>
    </w:p>
    <w:p w:rsidR="00EF6C19" w:rsidRPr="009814D4" w:rsidRDefault="00164B1E" w:rsidP="00E415A9">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Term of office of members.</w:t>
      </w:r>
    </w:p>
    <w:p w:rsidR="00EF6C19" w:rsidRPr="009814D4" w:rsidRDefault="00FD48B5" w:rsidP="00E415A9">
      <w:pPr>
        <w:tabs>
          <w:tab w:val="left" w:pos="153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415A9" w:rsidRPr="009814D4">
        <w:rPr>
          <w:rFonts w:ascii="Times New Roman" w:hAnsi="Times New Roman" w:cs="Times New Roman"/>
        </w:rPr>
        <w:t>6</w:t>
      </w:r>
      <w:r w:rsidR="00E415A9" w:rsidRPr="009814D4">
        <w:rPr>
          <w:rFonts w:ascii="Times New Roman" w:hAnsi="Times New Roman" w:cs="Times New Roman"/>
          <w:smallCaps/>
        </w:rPr>
        <w:t>c</w:t>
      </w:r>
      <w:r w:rsidR="00E415A9"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1.</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Each member shall be appointed for such term, not exceeding seven years, as the Governor-General determines and shall, upon the expiration of the term for which he was appointed, be eligible for re-appointment.</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2.</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 xml:space="preserve">If an officer of the Public Service of the Commonwealth is appointed a member, his service as a member shall, for the purpose of determining his existing and accruing rights, be taken into account as if </w:t>
      </w:r>
      <w:r w:rsidR="003D2637" w:rsidRPr="009814D4">
        <w:rPr>
          <w:rFonts w:ascii="Times New Roman" w:hAnsi="Times New Roman" w:cs="Times New Roman"/>
        </w:rPr>
        <w:t>it were service in the Public Se</w:t>
      </w:r>
      <w:r w:rsidR="00EF6C19" w:rsidRPr="009814D4">
        <w:rPr>
          <w:rFonts w:ascii="Times New Roman" w:hAnsi="Times New Roman" w:cs="Times New Roman"/>
        </w:rPr>
        <w:t xml:space="preserve">rvice of the Commonwealth and the </w:t>
      </w:r>
      <w:r w:rsidR="00164B1E" w:rsidRPr="009814D4">
        <w:rPr>
          <w:rFonts w:ascii="Times New Roman" w:hAnsi="Times New Roman" w:cs="Times New Roman"/>
          <w:i/>
        </w:rPr>
        <w:t>Officers</w:t>
      </w:r>
      <w:r w:rsidRPr="009814D4">
        <w:rPr>
          <w:rFonts w:ascii="Times New Roman" w:hAnsi="Times New Roman" w:cs="Times New Roman"/>
        </w:rPr>
        <w:t>’</w:t>
      </w:r>
      <w:r w:rsidR="00164B1E" w:rsidRPr="009814D4">
        <w:rPr>
          <w:rFonts w:ascii="Times New Roman" w:hAnsi="Times New Roman" w:cs="Times New Roman"/>
          <w:i/>
        </w:rPr>
        <w:t xml:space="preserve"> Rights Declaration Act </w:t>
      </w:r>
      <w:r w:rsidR="00EF6C19" w:rsidRPr="009814D4">
        <w:rPr>
          <w:rFonts w:ascii="Times New Roman" w:hAnsi="Times New Roman" w:cs="Times New Roman"/>
        </w:rPr>
        <w:t>1928-1940 shall apply as if this Act and section had been specified in the Schedule to that Act.</w:t>
      </w:r>
    </w:p>
    <w:p w:rsidR="00EF6C19" w:rsidRPr="009814D4" w:rsidRDefault="00164B1E" w:rsidP="00E415A9">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Meetings of Board</w:t>
      </w:r>
    </w:p>
    <w:p w:rsidR="00EF6C19" w:rsidRPr="009814D4" w:rsidRDefault="00FD48B5" w:rsidP="00E415A9">
      <w:pPr>
        <w:tabs>
          <w:tab w:val="left" w:pos="153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d</w:t>
      </w:r>
      <w:r w:rsidR="00E415A9"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1.</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Meetings of the Board shall be held at such times and places as the Chairman of the Board determines.</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2.</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At any meeting of the Board, the Chairman and one other member shall constitute a quorum.</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415A9" w:rsidRPr="009814D4">
        <w:rPr>
          <w:rFonts w:ascii="Times New Roman" w:hAnsi="Times New Roman" w:cs="Times New Roman"/>
        </w:rPr>
        <w:t>3.</w:t>
      </w:r>
      <w:r w:rsidR="009C6B76" w:rsidRPr="009C6B76">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The Chairman shall have a deliberative vote and, in the event of an equality of votes, shall also have a casting vote.</w:t>
      </w:r>
    </w:p>
    <w:p w:rsidR="00EF6C19" w:rsidRPr="009814D4" w:rsidRDefault="00164B1E" w:rsidP="00E415A9">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Remuneration of Board.</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e</w:t>
      </w:r>
      <w:r w:rsidR="00E415A9" w:rsidRPr="009814D4">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The members of the Board shall be paid remuneration and allowances at such rates as the Governor-General determines.</w:t>
      </w:r>
    </w:p>
    <w:p w:rsidR="00EF6C19" w:rsidRPr="009814D4" w:rsidRDefault="00164B1E" w:rsidP="00E415A9">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Leave of absence.</w:t>
      </w:r>
    </w:p>
    <w:p w:rsidR="00EF6C19" w:rsidRPr="009814D4" w:rsidRDefault="00FD48B5" w:rsidP="00E415A9">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f</w:t>
      </w:r>
      <w:r w:rsidR="00E415A9" w:rsidRPr="009814D4">
        <w:rPr>
          <w:rFonts w:ascii="Times New Roman" w:hAnsi="Times New Roman" w:cs="Times New Roman"/>
        </w:rPr>
        <w:t>.</w:t>
      </w:r>
      <w:r w:rsidR="00E415A9" w:rsidRPr="009814D4">
        <w:rPr>
          <w:rFonts w:ascii="Times New Roman" w:hAnsi="Times New Roman" w:cs="Times New Roman"/>
        </w:rPr>
        <w:tab/>
      </w:r>
      <w:r w:rsidR="00EF6C19" w:rsidRPr="009814D4">
        <w:rPr>
          <w:rFonts w:ascii="Times New Roman" w:hAnsi="Times New Roman" w:cs="Times New Roman"/>
        </w:rPr>
        <w:t>The Minister may grant leave of absence to a member upon such terms and conditions as to remuneration and otherwise as the Minister determines.</w:t>
      </w:r>
    </w:p>
    <w:p w:rsidR="00E415A9" w:rsidRPr="009814D4" w:rsidRDefault="00E415A9">
      <w:pPr>
        <w:rPr>
          <w:rFonts w:ascii="Times New Roman" w:hAnsi="Times New Roman" w:cs="Times New Roman"/>
        </w:rPr>
      </w:pPr>
      <w:r w:rsidRPr="009814D4">
        <w:rPr>
          <w:rFonts w:ascii="Times New Roman" w:hAnsi="Times New Roman" w:cs="Times New Roman"/>
        </w:rPr>
        <w:br w:type="page"/>
      </w:r>
    </w:p>
    <w:p w:rsidR="00EF6C19" w:rsidRPr="009814D4" w:rsidRDefault="00164B1E" w:rsidP="00C3172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lastRenderedPageBreak/>
        <w:t>Dismissal and vacation of office.</w:t>
      </w:r>
    </w:p>
    <w:p w:rsidR="00EF6C19" w:rsidRPr="009814D4" w:rsidRDefault="00FD48B5" w:rsidP="004440DB">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g</w:t>
      </w:r>
      <w:r w:rsidR="00164B1E"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1.</w:t>
      </w:r>
      <w:r w:rsidR="009C6B76" w:rsidRPr="009C6B76">
        <w:rPr>
          <w:rFonts w:ascii="Times New Roman" w:hAnsi="Times New Roman" w:cs="Times New Roman"/>
        </w:rPr>
        <w:t>)</w:t>
      </w:r>
      <w:r w:rsidR="004440DB" w:rsidRPr="009814D4">
        <w:rPr>
          <w:rFonts w:ascii="Times New Roman" w:hAnsi="Times New Roman" w:cs="Times New Roman"/>
          <w:b/>
          <w:i/>
        </w:rPr>
        <w:tab/>
      </w:r>
      <w:r w:rsidR="00EF6C19" w:rsidRPr="009814D4">
        <w:rPr>
          <w:rFonts w:ascii="Times New Roman" w:hAnsi="Times New Roman" w:cs="Times New Roman"/>
        </w:rPr>
        <w:t>The Governor-General may terminate the appointment of a member for inability, inefficiency or misbehaviour.</w:t>
      </w:r>
    </w:p>
    <w:p w:rsidR="00EF6C19" w:rsidRPr="009814D4" w:rsidRDefault="00FD48B5" w:rsidP="004440DB">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2.</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A member shall be deemed to have vacated his office—</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if he engages in any paid employment outside the duties of his office</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if he becomes a person who would not be qualified to be appointed as a member of the Board;</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c</w:t>
      </w:r>
      <w:r w:rsidRPr="009C6B76">
        <w:rPr>
          <w:rFonts w:ascii="Times New Roman" w:hAnsi="Times New Roman" w:cs="Times New Roman"/>
        </w:rPr>
        <w:t>)</w:t>
      </w:r>
      <w:r w:rsidR="00EF6C19" w:rsidRPr="009814D4">
        <w:rPr>
          <w:rFonts w:ascii="Times New Roman" w:hAnsi="Times New Roman" w:cs="Times New Roman"/>
        </w:rPr>
        <w:t xml:space="preserve"> if his appointment is terminated by the Governor-General in pursuance of this Act;</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d</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if he becomes bankrupt, applies to take the benefit of any law for the relief of bankrupt or insolvent debtors, compounds with his creditors or makes an assignment of his remuneration for their benefit;</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e</w:t>
      </w:r>
      <w:r w:rsidRPr="009C6B76">
        <w:rPr>
          <w:rFonts w:ascii="Times New Roman" w:hAnsi="Times New Roman" w:cs="Times New Roman"/>
        </w:rPr>
        <w:t>)</w:t>
      </w:r>
      <w:r w:rsidR="00EF6C19" w:rsidRPr="009814D4">
        <w:rPr>
          <w:rFonts w:ascii="Times New Roman" w:hAnsi="Times New Roman" w:cs="Times New Roman"/>
        </w:rPr>
        <w:t xml:space="preserve"> if he becomes of unsound mind;</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f</w:t>
      </w:r>
      <w:r w:rsidRPr="009C6B76">
        <w:rPr>
          <w:rFonts w:ascii="Times New Roman" w:hAnsi="Times New Roman" w:cs="Times New Roman"/>
        </w:rPr>
        <w:t>)</w:t>
      </w:r>
      <w:r w:rsidR="00EF6C19" w:rsidRPr="009814D4">
        <w:rPr>
          <w:rFonts w:ascii="Times New Roman" w:hAnsi="Times New Roman" w:cs="Times New Roman"/>
        </w:rPr>
        <w:t xml:space="preserve"> if h</w:t>
      </w:r>
      <w:r w:rsidR="0083360E" w:rsidRPr="009814D4">
        <w:rPr>
          <w:rFonts w:ascii="Times New Roman" w:hAnsi="Times New Roman" w:cs="Times New Roman"/>
        </w:rPr>
        <w:t>e</w:t>
      </w:r>
      <w:r w:rsidR="00EF6C19" w:rsidRPr="009814D4">
        <w:rPr>
          <w:rFonts w:ascii="Times New Roman" w:hAnsi="Times New Roman" w:cs="Times New Roman"/>
        </w:rPr>
        <w:t xml:space="preserve"> resigns his office by writing under his hand addressed to the Governor-General and the resignation is accepted by the Governor-General; or</w:t>
      </w:r>
    </w:p>
    <w:p w:rsidR="00EF6C19" w:rsidRPr="009814D4" w:rsidRDefault="009C6B76" w:rsidP="004440DB">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g</w:t>
      </w:r>
      <w:r w:rsidRPr="009C6B76">
        <w:rPr>
          <w:rFonts w:ascii="Times New Roman" w:hAnsi="Times New Roman" w:cs="Times New Roman"/>
        </w:rPr>
        <w:t>)</w:t>
      </w:r>
      <w:r w:rsidR="00EF6C19" w:rsidRPr="009814D4">
        <w:rPr>
          <w:rFonts w:ascii="Times New Roman" w:hAnsi="Times New Roman" w:cs="Times New Roman"/>
        </w:rPr>
        <w:t xml:space="preserve"> if he absents himself from duty, except on leave granted by the Minister, for a period of fourteen consecutive days, or for twenty-eight dap in any period of twelve months.</w:t>
      </w:r>
    </w:p>
    <w:p w:rsidR="00EF6C19" w:rsidRPr="009814D4" w:rsidRDefault="00164B1E" w:rsidP="004440DB">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Delegation by Board.</w:t>
      </w:r>
    </w:p>
    <w:p w:rsidR="00EF6C19" w:rsidRPr="009814D4" w:rsidRDefault="00FD48B5" w:rsidP="004440DB">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h</w:t>
      </w:r>
      <w:r w:rsidR="004440DB" w:rsidRPr="009814D4">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1.</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 xml:space="preserve">The Board may, in relation to any particular matter or class of matters, or to any particular place, by writing under its seal, delegate to any person all or any of its powers and functions under this Act </w:t>
      </w:r>
      <w:r w:rsidR="009C6B76" w:rsidRPr="009C6B76">
        <w:rPr>
          <w:rFonts w:ascii="Times New Roman" w:hAnsi="Times New Roman" w:cs="Times New Roman"/>
        </w:rPr>
        <w:t>(</w:t>
      </w:r>
      <w:r w:rsidR="00EF6C19" w:rsidRPr="009814D4">
        <w:rPr>
          <w:rFonts w:ascii="Times New Roman" w:hAnsi="Times New Roman" w:cs="Times New Roman"/>
        </w:rPr>
        <w:t>except this power of delegation</w:t>
      </w:r>
      <w:r w:rsidR="009C6B76" w:rsidRPr="009C6B76">
        <w:rPr>
          <w:rFonts w:ascii="Times New Roman" w:hAnsi="Times New Roman" w:cs="Times New Roman"/>
        </w:rPr>
        <w:t>)</w:t>
      </w:r>
      <w:r w:rsidR="00EF6C19" w:rsidRPr="009814D4">
        <w:rPr>
          <w:rFonts w:ascii="Times New Roman" w:hAnsi="Times New Roman" w:cs="Times New Roman"/>
        </w:rPr>
        <w:t>, so that the delegated powers and functions may be exercised by the delegate with respect to the matter or class of matters, or</w:t>
      </w:r>
      <w:r w:rsidR="00164B1E" w:rsidRPr="009814D4">
        <w:rPr>
          <w:rFonts w:ascii="Times New Roman" w:hAnsi="Times New Roman" w:cs="Times New Roman"/>
          <w:i/>
        </w:rPr>
        <w:t xml:space="preserve"> </w:t>
      </w:r>
      <w:r w:rsidR="00EF6C19" w:rsidRPr="009814D4">
        <w:rPr>
          <w:rFonts w:ascii="Times New Roman" w:hAnsi="Times New Roman" w:cs="Times New Roman"/>
        </w:rPr>
        <w:t>to the place, specified in the instrument of delegation.</w:t>
      </w:r>
    </w:p>
    <w:p w:rsidR="00EF6C19" w:rsidRPr="009814D4" w:rsidRDefault="00FD48B5" w:rsidP="004440DB">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2.</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Every delegation under this section shall be revocable at will and no delegation shall prevent the exercise of any power or function by the Board.</w:t>
      </w:r>
    </w:p>
    <w:p w:rsidR="00EF6C19" w:rsidRPr="009814D4" w:rsidRDefault="00164B1E" w:rsidP="00C3172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Officers</w:t>
      </w:r>
      <w:r w:rsidR="00EF6C19" w:rsidRPr="009814D4">
        <w:rPr>
          <w:rFonts w:ascii="Times New Roman" w:hAnsi="Times New Roman" w:cs="Times New Roman"/>
          <w:b/>
          <w:sz w:val="20"/>
        </w:rPr>
        <w:t>.</w:t>
      </w:r>
    </w:p>
    <w:p w:rsidR="00EF6C19" w:rsidRPr="009814D4" w:rsidRDefault="00FD48B5" w:rsidP="004440DB">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j</w:t>
      </w:r>
      <w:r w:rsidR="00164B1E" w:rsidRPr="009814D4">
        <w:rPr>
          <w:rFonts w:ascii="Times New Roman" w:hAnsi="Times New Roman" w:cs="Times New Roman"/>
        </w:rPr>
        <w:t>.</w:t>
      </w:r>
      <w:r w:rsidR="00164B1E" w:rsidRPr="00747FDA">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1.</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 xml:space="preserve">Officers and other persons required for the purposes of this Part shall be employed under the </w:t>
      </w:r>
      <w:r w:rsidR="00164B1E" w:rsidRPr="009814D4">
        <w:rPr>
          <w:rFonts w:ascii="Times New Roman" w:hAnsi="Times New Roman" w:cs="Times New Roman"/>
          <w:i/>
        </w:rPr>
        <w:t xml:space="preserve">Commonwealth Public Service Act </w:t>
      </w:r>
      <w:r w:rsidR="00EF6C19" w:rsidRPr="009814D4">
        <w:rPr>
          <w:rFonts w:ascii="Times New Roman" w:hAnsi="Times New Roman" w:cs="Times New Roman"/>
        </w:rPr>
        <w:t>1922-1948.</w:t>
      </w:r>
    </w:p>
    <w:p w:rsidR="00EF6C19" w:rsidRPr="009814D4" w:rsidRDefault="00FD48B5" w:rsidP="004440DB">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2.</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 xml:space="preserve">For the purposes of this section, the Chairman of the Board shall have all the powers of, or exercisable by, a Permanent Head under the </w:t>
      </w:r>
      <w:r w:rsidR="004440DB" w:rsidRPr="009814D4">
        <w:rPr>
          <w:rFonts w:ascii="Times New Roman" w:hAnsi="Times New Roman" w:cs="Times New Roman"/>
          <w:i/>
        </w:rPr>
        <w:t>Common</w:t>
      </w:r>
      <w:r w:rsidR="00164B1E" w:rsidRPr="009814D4">
        <w:rPr>
          <w:rFonts w:ascii="Times New Roman" w:hAnsi="Times New Roman" w:cs="Times New Roman"/>
          <w:i/>
        </w:rPr>
        <w:t xml:space="preserve">wealth Public Service Act </w:t>
      </w:r>
      <w:r w:rsidR="00EF6C19" w:rsidRPr="009814D4">
        <w:rPr>
          <w:rFonts w:ascii="Times New Roman" w:hAnsi="Times New Roman" w:cs="Times New Roman"/>
        </w:rPr>
        <w:t>1922-1948 so far as those powers relate to the branch of the Public Service under the control of the Board.</w:t>
      </w:r>
    </w:p>
    <w:p w:rsidR="00EF6C19" w:rsidRPr="009814D4" w:rsidRDefault="00FD48B5" w:rsidP="004440DB">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3.</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 xml:space="preserve">The Chairman of the Board may delegate in writing to an officer under the control of the Board all or any of the powers and functions vested in or exercisable by the Chairman under this section </w:t>
      </w:r>
      <w:r w:rsidR="009C6B76" w:rsidRPr="009C6B76">
        <w:rPr>
          <w:rFonts w:ascii="Times New Roman" w:hAnsi="Times New Roman" w:cs="Times New Roman"/>
        </w:rPr>
        <w:t>(</w:t>
      </w:r>
      <w:r w:rsidR="00EF6C19" w:rsidRPr="009814D4">
        <w:rPr>
          <w:rFonts w:ascii="Times New Roman" w:hAnsi="Times New Roman" w:cs="Times New Roman"/>
        </w:rPr>
        <w:t>except this power of delegation</w:t>
      </w:r>
      <w:r w:rsidR="009C6B76" w:rsidRPr="009C6B76">
        <w:rPr>
          <w:rFonts w:ascii="Times New Roman" w:hAnsi="Times New Roman" w:cs="Times New Roman"/>
        </w:rPr>
        <w:t>)</w:t>
      </w:r>
      <w:r w:rsidR="00EF6C19" w:rsidRPr="009814D4">
        <w:rPr>
          <w:rFonts w:ascii="Times New Roman" w:hAnsi="Times New Roman" w:cs="Times New Roman"/>
        </w:rPr>
        <w:t xml:space="preserve"> so that the delegated powers and functions may be exercised, in respect of any officers or class of officers under the control of the Board, by the delegate as fully and effectually as by the Chairman.</w:t>
      </w:r>
    </w:p>
    <w:p w:rsidR="00EF6C19" w:rsidRPr="009814D4" w:rsidRDefault="00FD48B5" w:rsidP="004440DB">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4440DB" w:rsidRPr="009814D4">
        <w:rPr>
          <w:rFonts w:ascii="Times New Roman" w:hAnsi="Times New Roman" w:cs="Times New Roman"/>
        </w:rPr>
        <w:t>4.</w:t>
      </w:r>
      <w:r w:rsidR="009C6B76" w:rsidRPr="009C6B76">
        <w:rPr>
          <w:rFonts w:ascii="Times New Roman" w:hAnsi="Times New Roman" w:cs="Times New Roman"/>
        </w:rPr>
        <w:t>)</w:t>
      </w:r>
      <w:r w:rsidR="004440DB" w:rsidRPr="009814D4">
        <w:rPr>
          <w:rFonts w:ascii="Times New Roman" w:hAnsi="Times New Roman" w:cs="Times New Roman"/>
        </w:rPr>
        <w:tab/>
      </w:r>
      <w:r w:rsidR="00EF6C19" w:rsidRPr="009814D4">
        <w:rPr>
          <w:rFonts w:ascii="Times New Roman" w:hAnsi="Times New Roman" w:cs="Times New Roman"/>
        </w:rPr>
        <w:t>Every delegation under this section shall be revocable at will and no delegation shall prevent the exercise of any power or function by the Chairman of the Board.</w:t>
      </w:r>
    </w:p>
    <w:p w:rsidR="004440DB" w:rsidRPr="009814D4" w:rsidRDefault="004440DB">
      <w:pPr>
        <w:rPr>
          <w:rFonts w:ascii="Times New Roman" w:hAnsi="Times New Roman" w:cs="Times New Roman"/>
        </w:rPr>
      </w:pPr>
      <w:r w:rsidRPr="009814D4">
        <w:rPr>
          <w:rFonts w:ascii="Times New Roman" w:hAnsi="Times New Roman" w:cs="Times New Roman"/>
        </w:rPr>
        <w:br w:type="page"/>
      </w:r>
    </w:p>
    <w:p w:rsidR="00EF6C19" w:rsidRPr="009814D4" w:rsidRDefault="00FD48B5" w:rsidP="00B71313">
      <w:pPr>
        <w:spacing w:after="0" w:line="240" w:lineRule="auto"/>
        <w:ind w:firstLine="990"/>
        <w:jc w:val="center"/>
        <w:rPr>
          <w:rFonts w:ascii="Times New Roman" w:hAnsi="Times New Roman" w:cs="Times New Roman"/>
        </w:rPr>
      </w:pPr>
      <w:r w:rsidRPr="009814D4">
        <w:rPr>
          <w:rFonts w:ascii="Times New Roman" w:hAnsi="Times New Roman" w:cs="Times New Roman"/>
        </w:rPr>
        <w:lastRenderedPageBreak/>
        <w:t>“</w:t>
      </w:r>
      <w:r w:rsidR="00164B1E" w:rsidRPr="009814D4">
        <w:rPr>
          <w:rFonts w:ascii="Times New Roman" w:hAnsi="Times New Roman" w:cs="Times New Roman"/>
          <w:i/>
        </w:rPr>
        <w:t xml:space="preserve">Division </w:t>
      </w:r>
      <w:r w:rsidR="00EF6C19" w:rsidRPr="009814D4">
        <w:rPr>
          <w:rFonts w:ascii="Times New Roman" w:hAnsi="Times New Roman" w:cs="Times New Roman"/>
        </w:rPr>
        <w:t>2.—</w:t>
      </w:r>
      <w:r w:rsidR="00164B1E" w:rsidRPr="009814D4">
        <w:rPr>
          <w:rFonts w:ascii="Times New Roman" w:hAnsi="Times New Roman" w:cs="Times New Roman"/>
          <w:i/>
        </w:rPr>
        <w:t>Powers and Functions of the Board.</w:t>
      </w:r>
    </w:p>
    <w:p w:rsidR="00EF6C19" w:rsidRPr="009814D4" w:rsidRDefault="00164B1E" w:rsidP="003D2F73">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Powers and functions of Board.</w:t>
      </w:r>
    </w:p>
    <w:p w:rsidR="00EF6C19" w:rsidRPr="009814D4" w:rsidRDefault="00FD48B5" w:rsidP="003D2F73">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5F06BD">
        <w:rPr>
          <w:rFonts w:ascii="Times New Roman" w:hAnsi="Times New Roman" w:cs="Times New Roman"/>
          <w:smallCaps/>
        </w:rPr>
        <w:t>k</w:t>
      </w:r>
      <w:r w:rsidR="00164B1E" w:rsidRPr="009814D4">
        <w:rPr>
          <w:rFonts w:ascii="Times New Roman" w:hAnsi="Times New Roman" w:cs="Times New Roman"/>
        </w:rPr>
        <w:t>.</w:t>
      </w:r>
      <w:r w:rsidR="00164B1E" w:rsidRPr="00747FDA">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1.</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The functions of the Board shall be—</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to ensure the provision of services by broadcasting stations, television stations and facsimile stations, and services of a like kind, in accordance with plans from time to time prepared by the Board and approved by the Minister;</w:t>
      </w:r>
    </w:p>
    <w:p w:rsidR="003E659C"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to ensure that the technical equipment and operation of such stations are in accordance with such standards and practices as the Board considers to be appropriate; and</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c</w:t>
      </w:r>
      <w:r w:rsidRPr="009C6B76">
        <w:rPr>
          <w:rFonts w:ascii="Times New Roman" w:hAnsi="Times New Roman" w:cs="Times New Roman"/>
        </w:rPr>
        <w:t>)</w:t>
      </w:r>
      <w:r w:rsidR="00EF6C19" w:rsidRPr="009814D4">
        <w:rPr>
          <w:rFonts w:ascii="Times New Roman" w:hAnsi="Times New Roman" w:cs="Times New Roman"/>
        </w:rPr>
        <w:t xml:space="preserve"> to ensure that adequate and comprehensive programmes are provided by such stations to serve the best interests of the general public,</w:t>
      </w:r>
    </w:p>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and shall include such other functions as are prescribed in relation to broadcasting stations, television stations and facsimile stations.</w:t>
      </w:r>
    </w:p>
    <w:p w:rsidR="00EF6C19" w:rsidRPr="009814D4" w:rsidRDefault="00FD48B5" w:rsidP="00B71313">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2.</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 xml:space="preserve">In exercising its functions under paragraph </w:t>
      </w:r>
      <w:r w:rsidR="009C6B76" w:rsidRPr="009C6B76">
        <w:rPr>
          <w:rFonts w:ascii="Times New Roman" w:hAnsi="Times New Roman" w:cs="Times New Roman"/>
        </w:rPr>
        <w:t>(</w:t>
      </w:r>
      <w:r w:rsidR="00164B1E" w:rsidRPr="009814D4">
        <w:rPr>
          <w:rFonts w:ascii="Times New Roman" w:hAnsi="Times New Roman" w:cs="Times New Roman"/>
          <w:i/>
        </w:rPr>
        <w:t>c</w:t>
      </w:r>
      <w:r w:rsidR="009C6B76" w:rsidRPr="009C6B76">
        <w:rPr>
          <w:rFonts w:ascii="Times New Roman" w:hAnsi="Times New Roman" w:cs="Times New Roman"/>
        </w:rPr>
        <w:t>)</w:t>
      </w:r>
      <w:r w:rsidR="00EF6C19" w:rsidRPr="009814D4">
        <w:rPr>
          <w:rFonts w:ascii="Times New Roman" w:hAnsi="Times New Roman" w:cs="Times New Roman"/>
        </w:rPr>
        <w:t xml:space="preserve"> of the last preceding sub-section—</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the Board shall, in relation to programmes of the Commission, consult the Commission and, in relation to programmes of commercial broadcasting stations, shall consult representatives of licensees of commercial broadcasting stations; and</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the Board shall, in particular—</w:t>
      </w:r>
    </w:p>
    <w:p w:rsidR="00EF6C19" w:rsidRPr="009814D4" w:rsidRDefault="009C6B76" w:rsidP="003D2F73">
      <w:pPr>
        <w:spacing w:after="0" w:line="240" w:lineRule="auto"/>
        <w:ind w:firstLine="1260"/>
        <w:jc w:val="both"/>
        <w:rPr>
          <w:rFonts w:ascii="Times New Roman" w:hAnsi="Times New Roman" w:cs="Times New Roman"/>
        </w:rPr>
      </w:pPr>
      <w:r w:rsidRPr="009C6B76">
        <w:rPr>
          <w:rFonts w:ascii="Times New Roman" w:hAnsi="Times New Roman" w:cs="Times New Roman"/>
        </w:rPr>
        <w:t>(</w:t>
      </w:r>
      <w:proofErr w:type="spellStart"/>
      <w:r w:rsidR="00EF6C19" w:rsidRPr="009814D4">
        <w:rPr>
          <w:rFonts w:ascii="Times New Roman" w:hAnsi="Times New Roman" w:cs="Times New Roman"/>
        </w:rPr>
        <w:t>i</w:t>
      </w:r>
      <w:proofErr w:type="spellEnd"/>
      <w:r w:rsidRPr="009C6B76">
        <w:rPr>
          <w:rFonts w:ascii="Times New Roman" w:hAnsi="Times New Roman" w:cs="Times New Roman"/>
        </w:rPr>
        <w:t>)</w:t>
      </w:r>
      <w:r w:rsidR="00EF6C19" w:rsidRPr="009814D4">
        <w:rPr>
          <w:rFonts w:ascii="Times New Roman" w:hAnsi="Times New Roman" w:cs="Times New Roman"/>
        </w:rPr>
        <w:t xml:space="preserve"> ensure reasonable variety of programmes;</w:t>
      </w:r>
    </w:p>
    <w:p w:rsidR="00EF6C19" w:rsidRPr="009814D4" w:rsidRDefault="009C6B76" w:rsidP="003D2F73">
      <w:pPr>
        <w:spacing w:after="0" w:line="240" w:lineRule="auto"/>
        <w:ind w:left="1890" w:hanging="630"/>
        <w:jc w:val="both"/>
        <w:rPr>
          <w:rFonts w:ascii="Times New Roman" w:hAnsi="Times New Roman" w:cs="Times New Roman"/>
        </w:rPr>
      </w:pPr>
      <w:r w:rsidRPr="009C6B76">
        <w:rPr>
          <w:rFonts w:ascii="Times New Roman" w:hAnsi="Times New Roman" w:cs="Times New Roman"/>
        </w:rPr>
        <w:t>(</w:t>
      </w:r>
      <w:r w:rsidR="003D2F73" w:rsidRPr="009814D4">
        <w:rPr>
          <w:rFonts w:ascii="Times New Roman" w:hAnsi="Times New Roman" w:cs="Times New Roman"/>
        </w:rPr>
        <w:t>ii</w:t>
      </w:r>
      <w:r w:rsidRPr="009C6B76">
        <w:rPr>
          <w:rFonts w:ascii="Times New Roman" w:hAnsi="Times New Roman" w:cs="Times New Roman"/>
        </w:rPr>
        <w:t>)</w:t>
      </w:r>
      <w:r w:rsidR="003D2F73" w:rsidRPr="009814D4">
        <w:rPr>
          <w:rFonts w:ascii="Times New Roman" w:hAnsi="Times New Roman" w:cs="Times New Roman"/>
        </w:rPr>
        <w:t xml:space="preserve"> ensure that</w:t>
      </w:r>
      <w:r w:rsidR="00EF6C19" w:rsidRPr="009814D4">
        <w:rPr>
          <w:rFonts w:ascii="Times New Roman" w:hAnsi="Times New Roman" w:cs="Times New Roman"/>
        </w:rPr>
        <w:t xml:space="preserve"> divine worship or other matter of a religious nature is broadcast for adequate periods and at appropriate times and that no matter which is not of a religious nature is broadcast by a station during any period during which divine worship or other matter of a religious nature is broadcast by that station;</w:t>
      </w:r>
    </w:p>
    <w:p w:rsidR="00EF6C19" w:rsidRPr="009814D4" w:rsidRDefault="009C6B76" w:rsidP="003D2F73">
      <w:pPr>
        <w:spacing w:after="0" w:line="240" w:lineRule="auto"/>
        <w:ind w:left="1890" w:hanging="630"/>
        <w:jc w:val="both"/>
        <w:rPr>
          <w:rFonts w:ascii="Times New Roman" w:hAnsi="Times New Roman" w:cs="Times New Roman"/>
        </w:rPr>
      </w:pPr>
      <w:r w:rsidRPr="009C6B76">
        <w:rPr>
          <w:rFonts w:ascii="Times New Roman" w:hAnsi="Times New Roman" w:cs="Times New Roman"/>
        </w:rPr>
        <w:t>(</w:t>
      </w:r>
      <w:r w:rsidR="00EF6C19" w:rsidRPr="009814D4">
        <w:rPr>
          <w:rFonts w:ascii="Times New Roman" w:hAnsi="Times New Roman" w:cs="Times New Roman"/>
        </w:rPr>
        <w:t>iii</w:t>
      </w:r>
      <w:r w:rsidRPr="009C6B76">
        <w:rPr>
          <w:rFonts w:ascii="Times New Roman" w:hAnsi="Times New Roman" w:cs="Times New Roman"/>
        </w:rPr>
        <w:t>)</w:t>
      </w:r>
      <w:r w:rsidR="00EF6C19" w:rsidRPr="009814D4">
        <w:rPr>
          <w:rFonts w:ascii="Times New Roman" w:hAnsi="Times New Roman" w:cs="Times New Roman"/>
        </w:rPr>
        <w:t xml:space="preserve"> ensure that facilities are provided on an equitable basis for the broadcasting of political or controversial matter;</w:t>
      </w:r>
    </w:p>
    <w:p w:rsidR="00EF6C19" w:rsidRPr="009814D4" w:rsidRDefault="009C6B76" w:rsidP="003D2F73">
      <w:pPr>
        <w:spacing w:after="0" w:line="240" w:lineRule="auto"/>
        <w:ind w:left="1890" w:hanging="630"/>
        <w:jc w:val="both"/>
        <w:rPr>
          <w:rFonts w:ascii="Times New Roman" w:hAnsi="Times New Roman" w:cs="Times New Roman"/>
        </w:rPr>
      </w:pPr>
      <w:r w:rsidRPr="009C6B76">
        <w:rPr>
          <w:rFonts w:ascii="Times New Roman" w:hAnsi="Times New Roman" w:cs="Times New Roman"/>
        </w:rPr>
        <w:t>(</w:t>
      </w:r>
      <w:r w:rsidR="00EF6C19" w:rsidRPr="009814D4">
        <w:rPr>
          <w:rFonts w:ascii="Times New Roman" w:hAnsi="Times New Roman" w:cs="Times New Roman"/>
        </w:rPr>
        <w:t>iv</w:t>
      </w:r>
      <w:r w:rsidRPr="009C6B76">
        <w:rPr>
          <w:rFonts w:ascii="Times New Roman" w:hAnsi="Times New Roman" w:cs="Times New Roman"/>
        </w:rPr>
        <w:t>)</w:t>
      </w:r>
      <w:r w:rsidR="00EF6C19" w:rsidRPr="009814D4">
        <w:rPr>
          <w:rFonts w:ascii="Times New Roman" w:hAnsi="Times New Roman" w:cs="Times New Roman"/>
        </w:rPr>
        <w:t xml:space="preserve"> determine the extent to which advertisements may be broadcast in the programme of any commercial broadcasting station; and</w:t>
      </w:r>
    </w:p>
    <w:p w:rsidR="00EF6C19" w:rsidRPr="009814D4" w:rsidRDefault="009C6B76" w:rsidP="003D2F73">
      <w:pPr>
        <w:spacing w:after="0" w:line="240" w:lineRule="auto"/>
        <w:ind w:left="1890" w:hanging="630"/>
        <w:jc w:val="both"/>
        <w:rPr>
          <w:rFonts w:ascii="Times New Roman" w:hAnsi="Times New Roman" w:cs="Times New Roman"/>
        </w:rPr>
      </w:pPr>
      <w:r w:rsidRPr="009C6B76">
        <w:rPr>
          <w:rFonts w:ascii="Times New Roman" w:hAnsi="Times New Roman" w:cs="Times New Roman"/>
        </w:rPr>
        <w:t>(</w:t>
      </w:r>
      <w:r w:rsidR="00EF6C19" w:rsidRPr="009814D4">
        <w:rPr>
          <w:rFonts w:ascii="Times New Roman" w:hAnsi="Times New Roman" w:cs="Times New Roman"/>
        </w:rPr>
        <w:t>v</w:t>
      </w:r>
      <w:r w:rsidRPr="009C6B76">
        <w:rPr>
          <w:rFonts w:ascii="Times New Roman" w:hAnsi="Times New Roman" w:cs="Times New Roman"/>
        </w:rPr>
        <w:t>)</w:t>
      </w:r>
      <w:r w:rsidR="00EF6C19" w:rsidRPr="009814D4">
        <w:rPr>
          <w:rFonts w:ascii="Times New Roman" w:hAnsi="Times New Roman" w:cs="Times New Roman"/>
        </w:rPr>
        <w:t xml:space="preserve"> fix the hours of service of broadcasting stations, television stations and facsimile stations.</w:t>
      </w:r>
    </w:p>
    <w:p w:rsidR="00EF6C19" w:rsidRPr="009814D4" w:rsidRDefault="00FD48B5" w:rsidP="003D2F73">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3.</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The Board may make recommendations to the Minister as to the exercise by the Minister of any power under Division 1 of Part III. of this Act.</w:t>
      </w:r>
    </w:p>
    <w:p w:rsidR="00EF6C19" w:rsidRPr="009814D4" w:rsidRDefault="00FD48B5" w:rsidP="00755CDA">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4.</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The Board shall have power, subject to any directions of the Minister—</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to determine the situation and operating power of any broadcasting station, television station or facsimile station;</w:t>
      </w:r>
    </w:p>
    <w:p w:rsidR="003D2F73" w:rsidRPr="009814D4" w:rsidRDefault="003D2F73">
      <w:pPr>
        <w:rPr>
          <w:rFonts w:ascii="Times New Roman" w:hAnsi="Times New Roman" w:cs="Times New Roman"/>
        </w:rPr>
      </w:pPr>
      <w:r w:rsidRPr="009814D4">
        <w:rPr>
          <w:rFonts w:ascii="Times New Roman" w:hAnsi="Times New Roman" w:cs="Times New Roman"/>
        </w:rPr>
        <w:br w:type="page"/>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lastRenderedPageBreak/>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to determine the frequency of each broadcasting station, television station or facsimile station, within bands of frequencies notified to the Board by the Postmaster-General as being available for such stations;</w:t>
      </w:r>
    </w:p>
    <w:p w:rsidR="00EF6C19" w:rsidRPr="009814D4" w:rsidRDefault="009C6B76" w:rsidP="00D7248C">
      <w:pPr>
        <w:spacing w:before="120"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c</w:t>
      </w:r>
      <w:r w:rsidRPr="009C6B76">
        <w:rPr>
          <w:rFonts w:ascii="Times New Roman" w:hAnsi="Times New Roman" w:cs="Times New Roman"/>
        </w:rPr>
        <w:t>)</w:t>
      </w:r>
      <w:r w:rsidR="00EF6C19" w:rsidRPr="009814D4">
        <w:rPr>
          <w:rFonts w:ascii="Times New Roman" w:hAnsi="Times New Roman" w:cs="Times New Roman"/>
        </w:rPr>
        <w:t xml:space="preserve"> after consultation with the Commission, to determine the conditions upon which a commercial broadcasting station may broadcast a programme of the National Broadcasting Service; and</w:t>
      </w:r>
    </w:p>
    <w:p w:rsidR="00EF6C19" w:rsidRPr="009814D4" w:rsidRDefault="009C6B76" w:rsidP="00D7248C">
      <w:pPr>
        <w:spacing w:before="120"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d</w:t>
      </w:r>
      <w:r w:rsidRPr="009C6B76">
        <w:rPr>
          <w:rFonts w:ascii="Times New Roman" w:hAnsi="Times New Roman" w:cs="Times New Roman"/>
        </w:rPr>
        <w:t>)</w:t>
      </w:r>
      <w:r w:rsidR="00EF6C19" w:rsidRPr="009814D4">
        <w:rPr>
          <w:rFonts w:ascii="Times New Roman" w:hAnsi="Times New Roman" w:cs="Times New Roman"/>
        </w:rPr>
        <w:t xml:space="preserve"> to regulate the establishment of networks of broadcasting stations and the making of agreements or arrangements by licensees of commercial broadcasting stations for the provision of programmes or the broadcasting of advertisements.</w:t>
      </w:r>
    </w:p>
    <w:p w:rsidR="00EF6C19" w:rsidRPr="009814D4" w:rsidRDefault="00FD48B5" w:rsidP="00755CDA">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5.</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The Board shall have power, subject to the approval of the Minister and of the Treasurer, to provide financial assistance and other assistance to commercial broadcasting stations, for the purpose of ensuring that programmes of adequate extent, standard and variety are provided in the areas served by those stations.</w:t>
      </w:r>
    </w:p>
    <w:p w:rsidR="00EF6C19" w:rsidRPr="009814D4" w:rsidRDefault="00EF6C19" w:rsidP="00D7248C">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Orders, &amp;c., of the Board.</w:t>
      </w:r>
    </w:p>
    <w:p w:rsidR="00EF6C19" w:rsidRPr="009814D4" w:rsidRDefault="00FD48B5" w:rsidP="003D2F73">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l</w:t>
      </w:r>
      <w:r w:rsidR="003D2F73"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1.</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For the purpose of exercising its powers and functions under this Act, the Board shall have power to make such orders, give such directions and do all such other things as it thinks fit.</w:t>
      </w:r>
    </w:p>
    <w:p w:rsidR="00EF6C19" w:rsidRPr="009814D4" w:rsidRDefault="00FD48B5" w:rsidP="00D809C4">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2.</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Orders made by the Board—</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shall be in writing;</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shall not be deemed to be Statutory Rules within the meaning of the </w:t>
      </w:r>
      <w:r w:rsidR="00164B1E" w:rsidRPr="009814D4">
        <w:rPr>
          <w:rFonts w:ascii="Times New Roman" w:hAnsi="Times New Roman" w:cs="Times New Roman"/>
          <w:i/>
        </w:rPr>
        <w:t xml:space="preserve">Rules Publication Act </w:t>
      </w:r>
      <w:r w:rsidR="00EF6C19" w:rsidRPr="009814D4">
        <w:rPr>
          <w:rFonts w:ascii="Times New Roman" w:hAnsi="Times New Roman" w:cs="Times New Roman"/>
        </w:rPr>
        <w:t>1903-1939; and</w:t>
      </w:r>
    </w:p>
    <w:p w:rsidR="00EF6C19" w:rsidRPr="009814D4" w:rsidRDefault="009C6B76" w:rsidP="003D2F73">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c</w:t>
      </w:r>
      <w:r w:rsidRPr="009C6B76">
        <w:rPr>
          <w:rFonts w:ascii="Times New Roman" w:hAnsi="Times New Roman" w:cs="Times New Roman"/>
        </w:rPr>
        <w:t>)</w:t>
      </w:r>
      <w:r w:rsidR="00EF6C19" w:rsidRPr="009814D4">
        <w:rPr>
          <w:rFonts w:ascii="Times New Roman" w:hAnsi="Times New Roman" w:cs="Times New Roman"/>
        </w:rPr>
        <w:t xml:space="preserve"> shall have the force of law.</w:t>
      </w:r>
    </w:p>
    <w:p w:rsidR="00EF6C19" w:rsidRPr="009814D4" w:rsidRDefault="00FD48B5" w:rsidP="000F248B">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3.</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 xml:space="preserve">The provisions of sections forty-eight and forty-nine of the </w:t>
      </w:r>
      <w:r w:rsidR="00164B1E" w:rsidRPr="009814D4">
        <w:rPr>
          <w:rFonts w:ascii="Times New Roman" w:hAnsi="Times New Roman" w:cs="Times New Roman"/>
          <w:i/>
        </w:rPr>
        <w:t xml:space="preserve">Acts Interpretation Act </w:t>
      </w:r>
      <w:r w:rsidR="00EF6C19" w:rsidRPr="009814D4">
        <w:rPr>
          <w:rFonts w:ascii="Times New Roman" w:hAnsi="Times New Roman" w:cs="Times New Roman"/>
        </w:rPr>
        <w:t>1901-1947 shall apply to orders made by the Board in like manner as they apply to regulations.</w:t>
      </w:r>
    </w:p>
    <w:p w:rsidR="00EF6C19" w:rsidRPr="009814D4" w:rsidRDefault="00FD48B5" w:rsidP="000F248B">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4.</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A person shall not contravene or fail to comply with any provision of an order made by the Board which is applicable to him.</w:t>
      </w:r>
    </w:p>
    <w:p w:rsidR="00EF6C19" w:rsidRPr="009814D4" w:rsidRDefault="00FD48B5" w:rsidP="000F248B">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5.</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A direction given by the Board may be given orally or in writing.</w:t>
      </w:r>
    </w:p>
    <w:p w:rsidR="00EF6C19" w:rsidRPr="009814D4" w:rsidRDefault="00FD48B5" w:rsidP="000F248B">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6.</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A direction given orally shall be given to the person required to comply with the direction and thereupon that person shall comply with the direction.</w:t>
      </w:r>
    </w:p>
    <w:p w:rsidR="00EF6C19" w:rsidRPr="009814D4" w:rsidRDefault="00FD48B5" w:rsidP="000F248B">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7.</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Where a direction is given orally, the Board shall, within twenty-four hours thereafter, record the direction in writing.</w:t>
      </w:r>
    </w:p>
    <w:p w:rsidR="00EF6C19" w:rsidRPr="009814D4" w:rsidRDefault="00FD48B5" w:rsidP="000F248B">
      <w:pPr>
        <w:tabs>
          <w:tab w:val="left" w:pos="990"/>
        </w:tabs>
        <w:spacing w:before="120"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3D2F73" w:rsidRPr="009814D4">
        <w:rPr>
          <w:rFonts w:ascii="Times New Roman" w:hAnsi="Times New Roman" w:cs="Times New Roman"/>
        </w:rPr>
        <w:t>8.</w:t>
      </w:r>
      <w:r w:rsidR="009C6B76" w:rsidRPr="009C6B76">
        <w:rPr>
          <w:rFonts w:ascii="Times New Roman" w:hAnsi="Times New Roman" w:cs="Times New Roman"/>
        </w:rPr>
        <w:t>)</w:t>
      </w:r>
      <w:r w:rsidR="003D2F73" w:rsidRPr="009814D4">
        <w:rPr>
          <w:rFonts w:ascii="Times New Roman" w:hAnsi="Times New Roman" w:cs="Times New Roman"/>
        </w:rPr>
        <w:tab/>
      </w:r>
      <w:r w:rsidR="00EF6C19" w:rsidRPr="009814D4">
        <w:rPr>
          <w:rFonts w:ascii="Times New Roman" w:hAnsi="Times New Roman" w:cs="Times New Roman"/>
        </w:rPr>
        <w:t>A copy of a direction given in writing shall be served personally or by post on the person required to comply with the direction and thereupon that person shall comply with the direction.</w:t>
      </w:r>
    </w:p>
    <w:p w:rsidR="003D2F73" w:rsidRPr="009814D4" w:rsidRDefault="003D2F73">
      <w:pPr>
        <w:rPr>
          <w:rFonts w:ascii="Times New Roman" w:hAnsi="Times New Roman" w:cs="Times New Roman"/>
        </w:rPr>
      </w:pPr>
      <w:r w:rsidRPr="009814D4">
        <w:rPr>
          <w:rFonts w:ascii="Times New Roman" w:hAnsi="Times New Roman" w:cs="Times New Roman"/>
        </w:rPr>
        <w:br w:type="page"/>
      </w:r>
    </w:p>
    <w:p w:rsidR="00EF6C19" w:rsidRPr="009814D4" w:rsidRDefault="00FD48B5" w:rsidP="00B603AE">
      <w:pPr>
        <w:spacing w:after="0" w:line="240" w:lineRule="auto"/>
        <w:jc w:val="center"/>
        <w:rPr>
          <w:rFonts w:ascii="Times New Roman" w:hAnsi="Times New Roman" w:cs="Times New Roman"/>
        </w:rPr>
      </w:pPr>
      <w:r w:rsidRPr="009814D4">
        <w:rPr>
          <w:rFonts w:ascii="Times New Roman" w:hAnsi="Times New Roman" w:cs="Times New Roman"/>
        </w:rPr>
        <w:lastRenderedPageBreak/>
        <w:t>“</w:t>
      </w:r>
      <w:r w:rsidR="00164B1E" w:rsidRPr="009814D4">
        <w:rPr>
          <w:rFonts w:ascii="Times New Roman" w:hAnsi="Times New Roman" w:cs="Times New Roman"/>
          <w:i/>
        </w:rPr>
        <w:t xml:space="preserve">Division </w:t>
      </w:r>
      <w:r w:rsidR="00EF6C19" w:rsidRPr="009814D4">
        <w:rPr>
          <w:rFonts w:ascii="Times New Roman" w:hAnsi="Times New Roman" w:cs="Times New Roman"/>
        </w:rPr>
        <w:t>3.—</w:t>
      </w:r>
      <w:r w:rsidR="00164B1E" w:rsidRPr="009814D4">
        <w:rPr>
          <w:rFonts w:ascii="Times New Roman" w:hAnsi="Times New Roman" w:cs="Times New Roman"/>
          <w:i/>
        </w:rPr>
        <w:t>Miscellaneous.</w:t>
      </w:r>
    </w:p>
    <w:p w:rsidR="00EF6C19" w:rsidRPr="009814D4" w:rsidRDefault="00EF6C19" w:rsidP="009D147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Finance.</w:t>
      </w:r>
    </w:p>
    <w:p w:rsidR="00EF6C19" w:rsidRPr="009814D4" w:rsidRDefault="00FD48B5" w:rsidP="009D1472">
      <w:pPr>
        <w:tabs>
          <w:tab w:val="left" w:pos="162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m</w:t>
      </w:r>
      <w:r w:rsidR="00164B1E" w:rsidRPr="009814D4">
        <w:rPr>
          <w:rFonts w:ascii="Times New Roman" w:hAnsi="Times New Roman" w:cs="Times New Roman"/>
        </w:rPr>
        <w:t>.</w:t>
      </w:r>
      <w:r w:rsidR="00164B1E" w:rsidRPr="00747FDA">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1.</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Board shall open and maintain with the Commonwealth Bank of Australia an account or accounts, into which there shall be paid all moneys appropriated by the Parliament for the purposes of the Board and all other moneys received by the Board.</w:t>
      </w:r>
    </w:p>
    <w:p w:rsidR="00EF6C19" w:rsidRPr="009814D4" w:rsidRDefault="00FD48B5" w:rsidP="009D147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2.</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Board shall, out of the moneys standing to the credit of any such account—</w:t>
      </w:r>
    </w:p>
    <w:p w:rsidR="003E659C" w:rsidRDefault="009C6B76" w:rsidP="009D147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defray all costs, charges and expenses incurred by the Board in the exercise of its powers and functions under this Act;</w:t>
      </w:r>
    </w:p>
    <w:p w:rsidR="00EF6C19" w:rsidRPr="009814D4" w:rsidRDefault="009C6B76" w:rsidP="009D147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pay the remuneration and allowances of members and the salaries, wages and allowances of officers and other persons employed for the purposes of this Part.</w:t>
      </w:r>
    </w:p>
    <w:p w:rsidR="00EF6C19" w:rsidRPr="009814D4" w:rsidRDefault="00164B1E" w:rsidP="009D147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Audit</w:t>
      </w:r>
    </w:p>
    <w:p w:rsidR="00EF6C19" w:rsidRPr="009814D4" w:rsidRDefault="00FD48B5" w:rsidP="009D1472">
      <w:pPr>
        <w:tabs>
          <w:tab w:val="left" w:pos="153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n</w:t>
      </w:r>
      <w:r w:rsidR="00164B1E" w:rsidRPr="009814D4">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1.</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accounts of the Board shall be subject to inspection and audit, at least once yearly, by the Auditor-General for the Commonwealth.</w:t>
      </w:r>
    </w:p>
    <w:p w:rsidR="00EF6C19" w:rsidRPr="009814D4" w:rsidRDefault="00FD48B5" w:rsidP="009D147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2.</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Auditor-General shall report to the Minister the result of each inspection and audit.</w:t>
      </w:r>
    </w:p>
    <w:p w:rsidR="00EF6C19" w:rsidRPr="009814D4" w:rsidRDefault="00164B1E" w:rsidP="009D147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Annual Report by Board.</w:t>
      </w:r>
    </w:p>
    <w:p w:rsidR="00EF6C19" w:rsidRPr="009814D4" w:rsidRDefault="00FD48B5" w:rsidP="009D1472">
      <w:pPr>
        <w:tabs>
          <w:tab w:val="left" w:pos="162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p</w:t>
      </w:r>
      <w:r w:rsidR="00164B1E" w:rsidRPr="009814D4">
        <w:rPr>
          <w:rFonts w:ascii="Times New Roman" w:hAnsi="Times New Roman" w:cs="Times New Roman"/>
        </w:rPr>
        <w:t>.</w:t>
      </w:r>
      <w:r w:rsidR="00164B1E" w:rsidRPr="00747FDA">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1.</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Board shall, as soon as practicable after the thirtieth day of June in each year, prepare and furnish to the Minister a report on the operations of the Board during the year ended on that date, together with financial accounts in respect of that year in such form as the Treasurer approves.</w:t>
      </w:r>
    </w:p>
    <w:p w:rsidR="00EF6C19" w:rsidRPr="009814D4" w:rsidRDefault="00FD48B5" w:rsidP="009D147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2.</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Before furnishing the financial accounts to the Minister, the Board shall submit them to the Auditor-General for the Commonwealth for report as to their correctness or otherwise.</w:t>
      </w:r>
    </w:p>
    <w:p w:rsidR="00EF6C19" w:rsidRPr="009814D4" w:rsidRDefault="00FD48B5" w:rsidP="009D147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3.</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report and financial accounts of the Board, together with the report of the Auditor-General as to those accounts, shall be laid before each House of the Parliament within fifteen sitting days of that House after their receipt by the Minister.</w:t>
      </w:r>
    </w:p>
    <w:p w:rsidR="00EF6C19" w:rsidRPr="009814D4" w:rsidRDefault="00164B1E" w:rsidP="009D147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Advisory Committees.</w:t>
      </w:r>
    </w:p>
    <w:p w:rsidR="00EF6C19" w:rsidRPr="009814D4" w:rsidRDefault="00FD48B5" w:rsidP="009D1472">
      <w:pPr>
        <w:tabs>
          <w:tab w:val="left" w:pos="1521"/>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6</w:t>
      </w:r>
      <w:r w:rsidR="00164B1E" w:rsidRPr="009814D4">
        <w:rPr>
          <w:rFonts w:ascii="Times New Roman" w:hAnsi="Times New Roman" w:cs="Times New Roman"/>
          <w:smallCaps/>
        </w:rPr>
        <w:t>q</w:t>
      </w:r>
      <w:r w:rsidR="00164B1E" w:rsidRPr="009814D4">
        <w:rPr>
          <w:rFonts w:ascii="Times New Roman" w:hAnsi="Times New Roman" w:cs="Times New Roman"/>
        </w:rPr>
        <w:t>.</w:t>
      </w:r>
      <w:r w:rsidR="00164B1E" w:rsidRPr="00747FDA">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1.</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Minister shall appoint in each State a Broadcasting Advisory Committee.</w:t>
      </w:r>
    </w:p>
    <w:p w:rsidR="00EF6C19" w:rsidRPr="009814D4" w:rsidRDefault="00FD48B5" w:rsidP="009D147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245C44" w:rsidRPr="009814D4">
        <w:rPr>
          <w:rFonts w:ascii="Times New Roman" w:hAnsi="Times New Roman" w:cs="Times New Roman"/>
        </w:rPr>
        <w:t>2.</w:t>
      </w:r>
      <w:r w:rsidR="009C6B76"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The functions of each such Committee shall be to advise the Board with respect to any matter relating to the programmes of broadcasting stations, television stations or facsimile stations.</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9C6B76" w:rsidP="009D1472">
      <w:pPr>
        <w:tabs>
          <w:tab w:val="left" w:pos="891"/>
        </w:tabs>
        <w:spacing w:after="0" w:line="240" w:lineRule="auto"/>
        <w:ind w:firstLine="432"/>
        <w:jc w:val="both"/>
        <w:rPr>
          <w:rFonts w:ascii="Times New Roman" w:hAnsi="Times New Roman" w:cs="Times New Roman"/>
        </w:rPr>
      </w:pPr>
      <w:r w:rsidRPr="009C6B76">
        <w:rPr>
          <w:rFonts w:ascii="Times New Roman" w:hAnsi="Times New Roman" w:cs="Times New Roman"/>
        </w:rPr>
        <w:t>(</w:t>
      </w:r>
      <w:r w:rsidR="00245C44" w:rsidRPr="009814D4">
        <w:rPr>
          <w:rFonts w:ascii="Times New Roman" w:hAnsi="Times New Roman" w:cs="Times New Roman"/>
        </w:rPr>
        <w:t>2.</w:t>
      </w:r>
      <w:r w:rsidRPr="009C6B76">
        <w:rPr>
          <w:rFonts w:ascii="Times New Roman" w:hAnsi="Times New Roman" w:cs="Times New Roman"/>
        </w:rPr>
        <w:t>)</w:t>
      </w:r>
      <w:r w:rsidR="00245C44" w:rsidRPr="009814D4">
        <w:rPr>
          <w:rFonts w:ascii="Times New Roman" w:hAnsi="Times New Roman" w:cs="Times New Roman"/>
        </w:rPr>
        <w:tab/>
      </w:r>
      <w:r w:rsidR="00EF6C19" w:rsidRPr="009814D4">
        <w:rPr>
          <w:rFonts w:ascii="Times New Roman" w:hAnsi="Times New Roman" w:cs="Times New Roman"/>
        </w:rPr>
        <w:t>Each Broadcasting Advisory Committee appointed under section eighty-seven of the Principal Act and in existence immediately prior to the commencement of this Act shall continue in existence as if it had been appointed under the Principal Act as amended by this Act.</w:t>
      </w:r>
    </w:p>
    <w:p w:rsidR="00EF6C19" w:rsidRPr="009814D4" w:rsidRDefault="00164B1E" w:rsidP="009D147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Composition of Commission.</w:t>
      </w:r>
    </w:p>
    <w:p w:rsidR="00EF6C19" w:rsidRPr="009814D4" w:rsidRDefault="00164B1E" w:rsidP="009D1472">
      <w:pPr>
        <w:tabs>
          <w:tab w:val="left" w:pos="846"/>
        </w:tabs>
        <w:spacing w:after="0" w:line="240" w:lineRule="auto"/>
        <w:ind w:firstLine="432"/>
        <w:jc w:val="both"/>
        <w:rPr>
          <w:rFonts w:ascii="Times New Roman" w:hAnsi="Times New Roman" w:cs="Times New Roman"/>
        </w:rPr>
      </w:pPr>
      <w:r w:rsidRPr="009814D4">
        <w:rPr>
          <w:rFonts w:ascii="Times New Roman" w:hAnsi="Times New Roman" w:cs="Times New Roman"/>
          <w:b/>
        </w:rPr>
        <w:t>7</w:t>
      </w:r>
      <w:r w:rsidR="00245C44" w:rsidRPr="00747FDA">
        <w:rPr>
          <w:rFonts w:ascii="Times New Roman" w:hAnsi="Times New Roman" w:cs="Times New Roman"/>
          <w:b/>
        </w:rPr>
        <w:t>.</w:t>
      </w:r>
      <w:r w:rsidR="00245C44" w:rsidRPr="009814D4">
        <w:rPr>
          <w:rFonts w:ascii="Times New Roman" w:hAnsi="Times New Roman" w:cs="Times New Roman"/>
        </w:rPr>
        <w:tab/>
      </w:r>
      <w:r w:rsidR="00EF6C19" w:rsidRPr="009814D4">
        <w:rPr>
          <w:rFonts w:ascii="Times New Roman" w:hAnsi="Times New Roman" w:cs="Times New Roman"/>
        </w:rPr>
        <w:t>Section eight of the Principal Act is amended—</w:t>
      </w:r>
    </w:p>
    <w:p w:rsidR="00EF6C19" w:rsidRPr="009814D4" w:rsidRDefault="009C6B76" w:rsidP="009D147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by omitting from sub-section </w:t>
      </w:r>
      <w:r w:rsidRPr="009C6B76">
        <w:rPr>
          <w:rFonts w:ascii="Times New Roman" w:hAnsi="Times New Roman" w:cs="Times New Roman"/>
        </w:rPr>
        <w:t>(</w:t>
      </w:r>
      <w:r w:rsidR="00EF6C19" w:rsidRPr="009814D4">
        <w:rPr>
          <w:rFonts w:ascii="Times New Roman" w:hAnsi="Times New Roman" w:cs="Times New Roman"/>
        </w:rPr>
        <w:t>1.</w:t>
      </w:r>
      <w:r w:rsidRPr="009C6B76">
        <w:rPr>
          <w:rFonts w:ascii="Times New Roman" w:hAnsi="Times New Roman" w:cs="Times New Roman"/>
        </w:rPr>
        <w:t>)</w:t>
      </w:r>
      <w:r w:rsidR="00EF6C19" w:rsidRPr="009814D4">
        <w:rPr>
          <w:rFonts w:ascii="Times New Roman" w:hAnsi="Times New Roman" w:cs="Times New Roman"/>
        </w:rPr>
        <w:t xml:space="preserve"> the word </w:t>
      </w:r>
      <w:r w:rsidR="00FD48B5" w:rsidRPr="009814D4">
        <w:rPr>
          <w:rFonts w:ascii="Times New Roman" w:hAnsi="Times New Roman" w:cs="Times New Roman"/>
        </w:rPr>
        <w:t>“</w:t>
      </w:r>
      <w:r w:rsidR="00EF6C19" w:rsidRPr="009814D4">
        <w:rPr>
          <w:rFonts w:ascii="Times New Roman" w:hAnsi="Times New Roman" w:cs="Times New Roman"/>
        </w:rPr>
        <w:t>five</w:t>
      </w:r>
      <w:r w:rsidR="00FD48B5" w:rsidRPr="009814D4">
        <w:rPr>
          <w:rFonts w:ascii="Times New Roman" w:hAnsi="Times New Roman" w:cs="Times New Roman"/>
        </w:rPr>
        <w:t>”</w:t>
      </w:r>
      <w:r w:rsidR="00EF6C19" w:rsidRPr="009814D4">
        <w:rPr>
          <w:rFonts w:ascii="Times New Roman" w:hAnsi="Times New Roman" w:cs="Times New Roman"/>
        </w:rPr>
        <w:t xml:space="preserve"> and inserting in its stead the word </w:t>
      </w:r>
      <w:r w:rsidR="00FD48B5" w:rsidRPr="009814D4">
        <w:rPr>
          <w:rFonts w:ascii="Times New Roman" w:hAnsi="Times New Roman" w:cs="Times New Roman"/>
        </w:rPr>
        <w:t>“</w:t>
      </w:r>
      <w:r w:rsidR="00EF6C19" w:rsidRPr="009814D4">
        <w:rPr>
          <w:rFonts w:ascii="Times New Roman" w:hAnsi="Times New Roman" w:cs="Times New Roman"/>
        </w:rPr>
        <w:t>seven</w:t>
      </w:r>
      <w:r w:rsidR="00FD48B5" w:rsidRPr="009814D4">
        <w:rPr>
          <w:rFonts w:ascii="Times New Roman" w:hAnsi="Times New Roman" w:cs="Times New Roman"/>
        </w:rPr>
        <w:t>”</w:t>
      </w:r>
      <w:r w:rsidR="00EF6C19" w:rsidRPr="009814D4">
        <w:rPr>
          <w:rFonts w:ascii="Times New Roman" w:hAnsi="Times New Roman" w:cs="Times New Roman"/>
        </w:rPr>
        <w:t>; and</w:t>
      </w:r>
    </w:p>
    <w:p w:rsidR="00EF6C19" w:rsidRPr="009814D4" w:rsidRDefault="009C6B76" w:rsidP="009D147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by inserting after sub-section </w:t>
      </w:r>
      <w:r w:rsidRPr="009C6B76">
        <w:rPr>
          <w:rFonts w:ascii="Times New Roman" w:hAnsi="Times New Roman" w:cs="Times New Roman"/>
        </w:rPr>
        <w:t>(</w:t>
      </w:r>
      <w:r w:rsidR="00EF6C19" w:rsidRPr="009814D4">
        <w:rPr>
          <w:rFonts w:ascii="Times New Roman" w:hAnsi="Times New Roman" w:cs="Times New Roman"/>
        </w:rPr>
        <w:t>2.</w:t>
      </w:r>
      <w:r w:rsidRPr="009C6B76">
        <w:rPr>
          <w:rFonts w:ascii="Times New Roman" w:hAnsi="Times New Roman" w:cs="Times New Roman"/>
        </w:rPr>
        <w:t>)</w:t>
      </w:r>
      <w:r w:rsidR="00EF6C19" w:rsidRPr="009814D4">
        <w:rPr>
          <w:rFonts w:ascii="Times New Roman" w:hAnsi="Times New Roman" w:cs="Times New Roman"/>
        </w:rPr>
        <w:t xml:space="preserve"> the following sub-section:—</w:t>
      </w:r>
    </w:p>
    <w:p w:rsidR="00EF6C19" w:rsidRPr="009814D4" w:rsidRDefault="00FD48B5" w:rsidP="009D1472">
      <w:pPr>
        <w:tabs>
          <w:tab w:val="left" w:pos="990"/>
        </w:tabs>
        <w:spacing w:after="0" w:line="240" w:lineRule="auto"/>
        <w:ind w:left="1170"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2</w:t>
      </w:r>
      <w:r w:rsidR="00164B1E" w:rsidRPr="009814D4">
        <w:rPr>
          <w:rFonts w:ascii="Times New Roman" w:hAnsi="Times New Roman" w:cs="Times New Roman"/>
          <w:smallCaps/>
        </w:rPr>
        <w:t>a</w:t>
      </w:r>
      <w:r w:rsidR="00EF6C19"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 xml:space="preserve"> One of the Commissioners shall be an officer of the Department of the Treasury and one shall be an officer of the Postmaster-General</w:t>
      </w:r>
      <w:r w:rsidRPr="009814D4">
        <w:rPr>
          <w:rFonts w:ascii="Times New Roman" w:hAnsi="Times New Roman" w:cs="Times New Roman"/>
        </w:rPr>
        <w:t>’</w:t>
      </w:r>
      <w:r w:rsidR="00EF6C19" w:rsidRPr="009814D4">
        <w:rPr>
          <w:rFonts w:ascii="Times New Roman" w:hAnsi="Times New Roman" w:cs="Times New Roman"/>
        </w:rPr>
        <w:t>s Department and neither of those Commissioners shall be the Chairman or Vice-Chairman of the Commission.</w:t>
      </w:r>
      <w:r w:rsidRPr="009814D4">
        <w:rPr>
          <w:rFonts w:ascii="Times New Roman" w:hAnsi="Times New Roman" w:cs="Times New Roman"/>
        </w:rPr>
        <w:t>”</w:t>
      </w:r>
      <w:r w:rsidR="00EF6C19" w:rsidRPr="009814D4">
        <w:rPr>
          <w:rFonts w:ascii="Times New Roman" w:hAnsi="Times New Roman" w:cs="Times New Roman"/>
        </w:rPr>
        <w:t>.</w:t>
      </w:r>
    </w:p>
    <w:p w:rsidR="00245C44" w:rsidRPr="009814D4" w:rsidRDefault="00245C44">
      <w:pPr>
        <w:rPr>
          <w:rFonts w:ascii="Times New Roman" w:hAnsi="Times New Roman" w:cs="Times New Roman"/>
        </w:rPr>
      </w:pPr>
      <w:r w:rsidRPr="009814D4">
        <w:rPr>
          <w:rFonts w:ascii="Times New Roman" w:hAnsi="Times New Roman" w:cs="Times New Roman"/>
        </w:rPr>
        <w:br w:type="page"/>
      </w:r>
    </w:p>
    <w:p w:rsidR="00EF6C19" w:rsidRPr="009814D4" w:rsidRDefault="00164B1E" w:rsidP="000B1E0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lastRenderedPageBreak/>
        <w:t>Term of office of Commissioners</w:t>
      </w:r>
      <w:r w:rsidR="00EF6C19" w:rsidRPr="009814D4">
        <w:rPr>
          <w:rFonts w:ascii="Times New Roman" w:hAnsi="Times New Roman" w:cs="Times New Roman"/>
          <w:b/>
          <w:sz w:val="20"/>
        </w:rPr>
        <w:t>.</w:t>
      </w:r>
    </w:p>
    <w:p w:rsidR="00EF6C19" w:rsidRPr="009814D4" w:rsidRDefault="00164B1E" w:rsidP="000B1E0D">
      <w:pPr>
        <w:spacing w:after="0" w:line="240" w:lineRule="auto"/>
        <w:ind w:firstLine="432"/>
        <w:jc w:val="both"/>
        <w:rPr>
          <w:rFonts w:ascii="Times New Roman" w:hAnsi="Times New Roman" w:cs="Times New Roman"/>
        </w:rPr>
      </w:pPr>
      <w:r w:rsidRPr="009814D4">
        <w:rPr>
          <w:rFonts w:ascii="Times New Roman" w:hAnsi="Times New Roman" w:cs="Times New Roman"/>
          <w:b/>
        </w:rPr>
        <w:t>8</w:t>
      </w:r>
      <w:r w:rsidR="000B1E0D" w:rsidRPr="00747FDA">
        <w:rPr>
          <w:rFonts w:ascii="Times New Roman" w:hAnsi="Times New Roman" w:cs="Times New Roman"/>
          <w:b/>
        </w:rPr>
        <w:t>.</w:t>
      </w:r>
      <w:r w:rsidR="000B1E0D" w:rsidRPr="009814D4">
        <w:rPr>
          <w:rFonts w:ascii="Times New Roman" w:hAnsi="Times New Roman" w:cs="Times New Roman"/>
        </w:rPr>
        <w:tab/>
      </w:r>
      <w:r w:rsidR="00EF6C19" w:rsidRPr="009814D4">
        <w:rPr>
          <w:rFonts w:ascii="Times New Roman" w:hAnsi="Times New Roman" w:cs="Times New Roman"/>
        </w:rPr>
        <w:t>Section nine of the Principal Act is amended by omitting sub</w:t>
      </w:r>
      <w:r w:rsidR="00C543E8">
        <w:rPr>
          <w:rFonts w:ascii="Times New Roman" w:hAnsi="Times New Roman" w:cs="Times New Roman"/>
        </w:rPr>
        <w:t>-</w:t>
      </w:r>
      <w:r w:rsidR="00EF6C19" w:rsidRPr="009814D4">
        <w:rPr>
          <w:rFonts w:ascii="Times New Roman" w:hAnsi="Times New Roman" w:cs="Times New Roman"/>
        </w:rPr>
        <w:t xml:space="preserve">sections </w:t>
      </w:r>
      <w:r w:rsidR="009C6B76" w:rsidRPr="009C6B76">
        <w:rPr>
          <w:rFonts w:ascii="Times New Roman" w:hAnsi="Times New Roman" w:cs="Times New Roman"/>
        </w:rPr>
        <w:t>(</w:t>
      </w:r>
      <w:r w:rsidR="00EF6C19" w:rsidRPr="009814D4">
        <w:rPr>
          <w:rFonts w:ascii="Times New Roman" w:hAnsi="Times New Roman" w:cs="Times New Roman"/>
        </w:rPr>
        <w:t>1.</w:t>
      </w:r>
      <w:r w:rsidR="009C6B76" w:rsidRPr="009C6B76">
        <w:rPr>
          <w:rFonts w:ascii="Times New Roman" w:hAnsi="Times New Roman" w:cs="Times New Roman"/>
        </w:rPr>
        <w:t>)</w:t>
      </w:r>
      <w:r w:rsidR="00EF6C19" w:rsidRPr="009814D4">
        <w:rPr>
          <w:rFonts w:ascii="Times New Roman" w:hAnsi="Times New Roman" w:cs="Times New Roman"/>
        </w:rPr>
        <w:t xml:space="preserve"> and </w:t>
      </w:r>
      <w:r w:rsidR="009C6B76" w:rsidRPr="009C6B76">
        <w:rPr>
          <w:rFonts w:ascii="Times New Roman" w:hAnsi="Times New Roman" w:cs="Times New Roman"/>
        </w:rPr>
        <w:t>(</w:t>
      </w:r>
      <w:r w:rsidR="00EF6C19" w:rsidRPr="009814D4">
        <w:rPr>
          <w:rFonts w:ascii="Times New Roman" w:hAnsi="Times New Roman" w:cs="Times New Roman"/>
        </w:rPr>
        <w:t>2.</w:t>
      </w:r>
      <w:r w:rsidR="009C6B76" w:rsidRPr="009C6B76">
        <w:rPr>
          <w:rFonts w:ascii="Times New Roman" w:hAnsi="Times New Roman" w:cs="Times New Roman"/>
        </w:rPr>
        <w:t>)</w:t>
      </w:r>
      <w:r w:rsidR="00EF6C19" w:rsidRPr="009814D4">
        <w:rPr>
          <w:rFonts w:ascii="Times New Roman" w:hAnsi="Times New Roman" w:cs="Times New Roman"/>
        </w:rPr>
        <w:t xml:space="preserve"> and inserting in their stead the following sub</w:t>
      </w:r>
      <w:r w:rsidR="00C543E8">
        <w:rPr>
          <w:rFonts w:ascii="Times New Roman" w:hAnsi="Times New Roman" w:cs="Times New Roman"/>
        </w:rPr>
        <w:t>-</w:t>
      </w:r>
      <w:r w:rsidR="00EF6C19" w:rsidRPr="009814D4">
        <w:rPr>
          <w:rFonts w:ascii="Times New Roman" w:hAnsi="Times New Roman" w:cs="Times New Roman"/>
        </w:rPr>
        <w:t>sections:—</w:t>
      </w:r>
    </w:p>
    <w:p w:rsidR="00EF6C19" w:rsidRPr="009814D4" w:rsidRDefault="00FD48B5" w:rsidP="00245C44">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0B1E0D" w:rsidRPr="009814D4">
        <w:rPr>
          <w:rFonts w:ascii="Times New Roman" w:hAnsi="Times New Roman" w:cs="Times New Roman"/>
        </w:rPr>
        <w:t>1.</w:t>
      </w:r>
      <w:r w:rsidR="009C6B76" w:rsidRPr="009C6B76">
        <w:rPr>
          <w:rFonts w:ascii="Times New Roman" w:hAnsi="Times New Roman" w:cs="Times New Roman"/>
        </w:rPr>
        <w:t>)</w:t>
      </w:r>
      <w:r w:rsidR="000B1E0D" w:rsidRPr="009814D4">
        <w:rPr>
          <w:rFonts w:ascii="Times New Roman" w:hAnsi="Times New Roman" w:cs="Times New Roman"/>
        </w:rPr>
        <w:tab/>
      </w:r>
      <w:r w:rsidR="00EF6C19" w:rsidRPr="009814D4">
        <w:rPr>
          <w:rFonts w:ascii="Times New Roman" w:hAnsi="Times New Roman" w:cs="Times New Roman"/>
        </w:rPr>
        <w:t xml:space="preserve">Subject to this Act, the period of appointment of the Commissioners </w:t>
      </w:r>
      <w:r w:rsidR="009C6B76" w:rsidRPr="009C6B76">
        <w:rPr>
          <w:rFonts w:ascii="Times New Roman" w:hAnsi="Times New Roman" w:cs="Times New Roman"/>
        </w:rPr>
        <w:t>(</w:t>
      </w:r>
      <w:r w:rsidR="00EF6C19" w:rsidRPr="009814D4">
        <w:rPr>
          <w:rFonts w:ascii="Times New Roman" w:hAnsi="Times New Roman" w:cs="Times New Roman"/>
        </w:rPr>
        <w:t>other than the Departmental Commissioners</w:t>
      </w:r>
      <w:r w:rsidR="009C6B76" w:rsidRPr="009C6B76">
        <w:rPr>
          <w:rFonts w:ascii="Times New Roman" w:hAnsi="Times New Roman" w:cs="Times New Roman"/>
        </w:rPr>
        <w:t>)</w:t>
      </w:r>
      <w:r w:rsidR="00EF6C19" w:rsidRPr="009814D4">
        <w:rPr>
          <w:rFonts w:ascii="Times New Roman" w:hAnsi="Times New Roman" w:cs="Times New Roman"/>
        </w:rPr>
        <w:t xml:space="preserve"> shall be three years.</w:t>
      </w:r>
    </w:p>
    <w:p w:rsidR="00EF6C19" w:rsidRPr="009814D4" w:rsidRDefault="00FD48B5" w:rsidP="00245C44">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0B1E0D" w:rsidRPr="009814D4">
        <w:rPr>
          <w:rFonts w:ascii="Times New Roman" w:hAnsi="Times New Roman" w:cs="Times New Roman"/>
        </w:rPr>
        <w:t>2.</w:t>
      </w:r>
      <w:r w:rsidR="009C6B76" w:rsidRPr="009C6B76">
        <w:rPr>
          <w:rFonts w:ascii="Times New Roman" w:hAnsi="Times New Roman" w:cs="Times New Roman"/>
        </w:rPr>
        <w:t>)</w:t>
      </w:r>
      <w:r w:rsidR="000B1E0D" w:rsidRPr="009814D4">
        <w:rPr>
          <w:rFonts w:ascii="Times New Roman" w:hAnsi="Times New Roman" w:cs="Times New Roman"/>
        </w:rPr>
        <w:tab/>
      </w:r>
      <w:r w:rsidR="00EF6C19" w:rsidRPr="009814D4">
        <w:rPr>
          <w:rFonts w:ascii="Times New Roman" w:hAnsi="Times New Roman" w:cs="Times New Roman"/>
        </w:rPr>
        <w:t>The Departmental Commissioners shall hold office during the pleasure of the Governor-General.</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0B1E0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Remuneration of Commissioners.</w:t>
      </w:r>
    </w:p>
    <w:p w:rsidR="00EF6C19" w:rsidRPr="009814D4" w:rsidRDefault="00164B1E" w:rsidP="000B1E0D">
      <w:pPr>
        <w:spacing w:after="0" w:line="240" w:lineRule="auto"/>
        <w:ind w:firstLine="432"/>
        <w:jc w:val="both"/>
        <w:rPr>
          <w:rFonts w:ascii="Times New Roman" w:hAnsi="Times New Roman" w:cs="Times New Roman"/>
        </w:rPr>
      </w:pPr>
      <w:r w:rsidRPr="009814D4">
        <w:rPr>
          <w:rFonts w:ascii="Times New Roman" w:hAnsi="Times New Roman" w:cs="Times New Roman"/>
          <w:b/>
        </w:rPr>
        <w:t>9.</w:t>
      </w:r>
      <w:r w:rsidR="000B1E0D" w:rsidRPr="009814D4">
        <w:rPr>
          <w:rFonts w:ascii="Times New Roman" w:hAnsi="Times New Roman" w:cs="Times New Roman"/>
          <w:b/>
        </w:rPr>
        <w:tab/>
      </w:r>
      <w:r w:rsidR="00EF6C19" w:rsidRPr="009814D4">
        <w:rPr>
          <w:rFonts w:ascii="Times New Roman" w:hAnsi="Times New Roman" w:cs="Times New Roman"/>
        </w:rPr>
        <w:t xml:space="preserve">Section ten of the Principal Act is amended by inserting in sub-section </w:t>
      </w:r>
      <w:r w:rsidR="009C6B76" w:rsidRPr="009C6B76">
        <w:rPr>
          <w:rFonts w:ascii="Times New Roman" w:hAnsi="Times New Roman" w:cs="Times New Roman"/>
        </w:rPr>
        <w:t>(</w:t>
      </w:r>
      <w:r w:rsidR="00EF6C19" w:rsidRPr="009814D4">
        <w:rPr>
          <w:rFonts w:ascii="Times New Roman" w:hAnsi="Times New Roman" w:cs="Times New Roman"/>
        </w:rPr>
        <w:t>1.</w:t>
      </w:r>
      <w:r w:rsidR="009C6B76" w:rsidRPr="009C6B76">
        <w:rPr>
          <w:rFonts w:ascii="Times New Roman" w:hAnsi="Times New Roman" w:cs="Times New Roman"/>
        </w:rPr>
        <w:t>)</w:t>
      </w:r>
      <w:r w:rsidR="00EF6C19" w:rsidRPr="009814D4">
        <w:rPr>
          <w:rFonts w:ascii="Times New Roman" w:hAnsi="Times New Roman" w:cs="Times New Roman"/>
        </w:rPr>
        <w:t xml:space="preserve">, after the word </w:t>
      </w:r>
      <w:r w:rsidR="00FD48B5" w:rsidRPr="009814D4">
        <w:rPr>
          <w:rFonts w:ascii="Times New Roman" w:hAnsi="Times New Roman" w:cs="Times New Roman"/>
        </w:rPr>
        <w:t>“</w:t>
      </w:r>
      <w:r w:rsidR="00EF6C19" w:rsidRPr="009814D4">
        <w:rPr>
          <w:rFonts w:ascii="Times New Roman" w:hAnsi="Times New Roman" w:cs="Times New Roman"/>
        </w:rPr>
        <w:t>Commissioners</w:t>
      </w:r>
      <w:r w:rsidR="00FD48B5" w:rsidRPr="009814D4">
        <w:rPr>
          <w:rFonts w:ascii="Times New Roman" w:hAnsi="Times New Roman" w:cs="Times New Roman"/>
        </w:rPr>
        <w:t>”</w:t>
      </w:r>
      <w:r w:rsidR="00EF6C19" w:rsidRPr="009814D4">
        <w:rPr>
          <w:rFonts w:ascii="Times New Roman" w:hAnsi="Times New Roman" w:cs="Times New Roman"/>
        </w:rPr>
        <w:t xml:space="preserve">, the words </w:t>
      </w:r>
      <w:r w:rsidR="00FD48B5"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other than the Departmental Commissioners</w:t>
      </w:r>
      <w:r w:rsidR="009C6B76" w:rsidRPr="009C6B76">
        <w:rPr>
          <w:rFonts w:ascii="Times New Roman" w:hAnsi="Times New Roman" w:cs="Times New Roman"/>
        </w:rPr>
        <w:t>)</w:t>
      </w:r>
      <w:r w:rsidR="00FD48B5"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0B1E0D">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10.</w:t>
      </w:r>
      <w:r w:rsidR="000B1E0D" w:rsidRPr="009814D4">
        <w:rPr>
          <w:rFonts w:ascii="Times New Roman" w:hAnsi="Times New Roman" w:cs="Times New Roman"/>
          <w:b/>
        </w:rPr>
        <w:tab/>
      </w:r>
      <w:r w:rsidR="00EF6C19" w:rsidRPr="009814D4">
        <w:rPr>
          <w:rFonts w:ascii="Times New Roman" w:hAnsi="Times New Roman" w:cs="Times New Roman"/>
        </w:rPr>
        <w:t>After section fifteen of the Principal Act the following section is inserted:—</w:t>
      </w:r>
    </w:p>
    <w:p w:rsidR="00EF6C19" w:rsidRPr="009814D4" w:rsidRDefault="00164B1E" w:rsidP="000B1E0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Certain provisions not to apply to Departmental Commissioners.</w:t>
      </w:r>
    </w:p>
    <w:p w:rsidR="00EF6C19" w:rsidRPr="009814D4" w:rsidRDefault="00FD48B5" w:rsidP="007F2D05">
      <w:pPr>
        <w:tabs>
          <w:tab w:val="left" w:pos="108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15</w:t>
      </w:r>
      <w:r w:rsidR="00164B1E" w:rsidRPr="009814D4">
        <w:rPr>
          <w:rFonts w:ascii="Times New Roman" w:hAnsi="Times New Roman" w:cs="Times New Roman"/>
          <w:smallCaps/>
        </w:rPr>
        <w:t>a</w:t>
      </w:r>
      <w:r w:rsidR="007F2D05" w:rsidRPr="009814D4">
        <w:rPr>
          <w:rFonts w:ascii="Times New Roman" w:hAnsi="Times New Roman" w:cs="Times New Roman"/>
        </w:rPr>
        <w:t>.</w:t>
      </w:r>
      <w:r w:rsidR="007F2D05" w:rsidRPr="009814D4">
        <w:rPr>
          <w:rFonts w:ascii="Times New Roman" w:hAnsi="Times New Roman" w:cs="Times New Roman"/>
        </w:rPr>
        <w:tab/>
      </w:r>
      <w:r w:rsidR="00EF6C19" w:rsidRPr="009814D4">
        <w:rPr>
          <w:rFonts w:ascii="Times New Roman" w:hAnsi="Times New Roman" w:cs="Times New Roman"/>
        </w:rPr>
        <w:t>The provisions of the last four preceding sections shall not apply in relation to the Departmental Commissioners.</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0B1E0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Selection of officers for promotion.</w:t>
      </w:r>
    </w:p>
    <w:p w:rsidR="00EF6C19" w:rsidRPr="009814D4" w:rsidRDefault="00164B1E" w:rsidP="000B1E0D">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11.</w:t>
      </w:r>
      <w:r w:rsidR="000B1E0D" w:rsidRPr="009814D4">
        <w:rPr>
          <w:rFonts w:ascii="Times New Roman" w:hAnsi="Times New Roman" w:cs="Times New Roman"/>
          <w:b/>
        </w:rPr>
        <w:tab/>
      </w:r>
      <w:r w:rsidR="00EF6C19" w:rsidRPr="009814D4">
        <w:rPr>
          <w:rFonts w:ascii="Times New Roman" w:hAnsi="Times New Roman" w:cs="Times New Roman"/>
        </w:rPr>
        <w:t xml:space="preserve">Section seventeen </w:t>
      </w:r>
      <w:r w:rsidRPr="00B95B05">
        <w:rPr>
          <w:rFonts w:ascii="Times New Roman" w:hAnsi="Times New Roman" w:cs="Times New Roman"/>
          <w:smallCaps/>
        </w:rPr>
        <w:t>e</w:t>
      </w:r>
      <w:r w:rsidRPr="009814D4">
        <w:rPr>
          <w:rFonts w:ascii="Times New Roman" w:hAnsi="Times New Roman" w:cs="Times New Roman"/>
        </w:rPr>
        <w:t xml:space="preserve"> </w:t>
      </w:r>
      <w:r w:rsidR="00EF6C19" w:rsidRPr="009814D4">
        <w:rPr>
          <w:rFonts w:ascii="Times New Roman" w:hAnsi="Times New Roman" w:cs="Times New Roman"/>
        </w:rPr>
        <w:t xml:space="preserve">of the Principal Act is amended by omitting paragraph </w:t>
      </w:r>
      <w:r w:rsidR="009C6B76" w:rsidRPr="009C6B76">
        <w:rPr>
          <w:rFonts w:ascii="Times New Roman" w:hAnsi="Times New Roman" w:cs="Times New Roman"/>
        </w:rPr>
        <w:t>(</w:t>
      </w:r>
      <w:r w:rsidRPr="009814D4">
        <w:rPr>
          <w:rFonts w:ascii="Times New Roman" w:hAnsi="Times New Roman" w:cs="Times New Roman"/>
          <w:i/>
        </w:rPr>
        <w:t>a</w:t>
      </w:r>
      <w:r w:rsidR="009C6B76" w:rsidRPr="009C6B76">
        <w:rPr>
          <w:rFonts w:ascii="Times New Roman" w:hAnsi="Times New Roman" w:cs="Times New Roman"/>
        </w:rPr>
        <w:t>)</w:t>
      </w:r>
      <w:r w:rsidRPr="009814D4">
        <w:rPr>
          <w:rFonts w:ascii="Times New Roman" w:hAnsi="Times New Roman" w:cs="Times New Roman"/>
          <w:i/>
        </w:rPr>
        <w:t xml:space="preserve"> </w:t>
      </w:r>
      <w:r w:rsidR="00EF6C19" w:rsidRPr="009814D4">
        <w:rPr>
          <w:rFonts w:ascii="Times New Roman" w:hAnsi="Times New Roman" w:cs="Times New Roman"/>
        </w:rPr>
        <w:t xml:space="preserve">of sub-section </w:t>
      </w:r>
      <w:r w:rsidR="009C6B76" w:rsidRPr="009C6B76">
        <w:rPr>
          <w:rFonts w:ascii="Times New Roman" w:hAnsi="Times New Roman" w:cs="Times New Roman"/>
        </w:rPr>
        <w:t>(</w:t>
      </w:r>
      <w:r w:rsidR="00EF6C19" w:rsidRPr="009814D4">
        <w:rPr>
          <w:rFonts w:ascii="Times New Roman" w:hAnsi="Times New Roman" w:cs="Times New Roman"/>
        </w:rPr>
        <w:t>2.</w:t>
      </w:r>
      <w:r w:rsidR="009C6B76" w:rsidRPr="009C6B76">
        <w:rPr>
          <w:rFonts w:ascii="Times New Roman" w:hAnsi="Times New Roman" w:cs="Times New Roman"/>
        </w:rPr>
        <w:t>)</w:t>
      </w:r>
      <w:r w:rsidR="00EF6C19" w:rsidRPr="009814D4">
        <w:rPr>
          <w:rFonts w:ascii="Times New Roman" w:hAnsi="Times New Roman" w:cs="Times New Roman"/>
        </w:rPr>
        <w:t xml:space="preserve"> and inserting in its stead the following paragraph:—</w:t>
      </w:r>
    </w:p>
    <w:p w:rsidR="00EF6C19" w:rsidRPr="009814D4" w:rsidRDefault="00FD48B5" w:rsidP="000B1E0D">
      <w:pPr>
        <w:spacing w:after="0" w:line="240" w:lineRule="auto"/>
        <w:ind w:left="1152" w:hanging="576"/>
        <w:jc w:val="both"/>
        <w:rPr>
          <w:rFonts w:ascii="Times New Roman" w:hAnsi="Times New Roman" w:cs="Times New Roman"/>
        </w:rPr>
      </w:pPr>
      <w:r w:rsidRPr="009814D4">
        <w:rPr>
          <w:rFonts w:ascii="Times New Roman" w:hAnsi="Times New Roman" w:cs="Times New Roman"/>
          <w:i/>
        </w:rPr>
        <w:t>“</w:t>
      </w:r>
      <w:r w:rsidR="009C6B76" w:rsidRPr="009C6B76">
        <w:rPr>
          <w:rFonts w:ascii="Times New Roman" w:hAnsi="Times New Roman" w:cs="Times New Roman"/>
        </w:rPr>
        <w:t>(</w:t>
      </w:r>
      <w:r w:rsidR="00164B1E" w:rsidRPr="009814D4">
        <w:rPr>
          <w:rFonts w:ascii="Times New Roman" w:hAnsi="Times New Roman" w:cs="Times New Roman"/>
          <w:i/>
        </w:rPr>
        <w:t>a</w:t>
      </w:r>
      <w:r w:rsidR="009C6B76" w:rsidRPr="009C6B76">
        <w:rPr>
          <w:rFonts w:ascii="Times New Roman" w:hAnsi="Times New Roman" w:cs="Times New Roman"/>
        </w:rPr>
        <w:t>)</w:t>
      </w:r>
      <w:r w:rsidR="00EF6C19" w:rsidRPr="009814D4">
        <w:rPr>
          <w:rFonts w:ascii="Times New Roman" w:hAnsi="Times New Roman" w:cs="Times New Roman"/>
        </w:rPr>
        <w:t xml:space="preserve"> </w:t>
      </w:r>
      <w:r w:rsidRPr="009814D4">
        <w:rPr>
          <w:rFonts w:ascii="Times New Roman" w:hAnsi="Times New Roman" w:cs="Times New Roman"/>
        </w:rPr>
        <w:t>‘</w:t>
      </w:r>
      <w:r w:rsidR="00EF6C19" w:rsidRPr="009814D4">
        <w:rPr>
          <w:rFonts w:ascii="Times New Roman" w:hAnsi="Times New Roman" w:cs="Times New Roman"/>
        </w:rPr>
        <w:t>efficiency</w:t>
      </w:r>
      <w:r w:rsidRPr="009814D4">
        <w:rPr>
          <w:rFonts w:ascii="Times New Roman" w:hAnsi="Times New Roman" w:cs="Times New Roman"/>
        </w:rPr>
        <w:t>’</w:t>
      </w:r>
      <w:r w:rsidR="00EF6C19" w:rsidRPr="009814D4">
        <w:rPr>
          <w:rFonts w:ascii="Times New Roman" w:hAnsi="Times New Roman" w:cs="Times New Roman"/>
        </w:rPr>
        <w:t xml:space="preserve"> means special qualifications and aptitude for the discharge of the duties of the position to be filled, together with merit, diligence and good conduct, and—</w:t>
      </w:r>
    </w:p>
    <w:p w:rsidR="00EF6C19" w:rsidRPr="009814D4" w:rsidRDefault="009C6B76" w:rsidP="00F07684">
      <w:pPr>
        <w:spacing w:after="0" w:line="240" w:lineRule="auto"/>
        <w:ind w:left="2250" w:hanging="630"/>
        <w:jc w:val="both"/>
        <w:rPr>
          <w:rFonts w:ascii="Times New Roman" w:hAnsi="Times New Roman" w:cs="Times New Roman"/>
        </w:rPr>
      </w:pPr>
      <w:r w:rsidRPr="009C6B76">
        <w:rPr>
          <w:rFonts w:ascii="Times New Roman" w:hAnsi="Times New Roman" w:cs="Times New Roman"/>
        </w:rPr>
        <w:t>(</w:t>
      </w:r>
      <w:proofErr w:type="spellStart"/>
      <w:r w:rsidR="00EF6C19" w:rsidRPr="009814D4">
        <w:rPr>
          <w:rFonts w:ascii="Times New Roman" w:hAnsi="Times New Roman" w:cs="Times New Roman"/>
        </w:rPr>
        <w:t>i</w:t>
      </w:r>
      <w:proofErr w:type="spellEnd"/>
      <w:r w:rsidRPr="009C6B76">
        <w:rPr>
          <w:rFonts w:ascii="Times New Roman" w:hAnsi="Times New Roman" w:cs="Times New Roman"/>
        </w:rPr>
        <w:t>)</w:t>
      </w:r>
      <w:r w:rsidR="00EF6C19" w:rsidRPr="009814D4">
        <w:rPr>
          <w:rFonts w:ascii="Times New Roman" w:hAnsi="Times New Roman" w:cs="Times New Roman"/>
        </w:rPr>
        <w:t xml:space="preserve"> in the case of an officer who has at any time been engaged on war service—includes such efficiency as, in the opinion of the Commission, the officer would have attained but for his absence on war service; and</w:t>
      </w:r>
    </w:p>
    <w:p w:rsidR="00EF6C19" w:rsidRPr="009814D4" w:rsidRDefault="009C6B76" w:rsidP="00F07684">
      <w:pPr>
        <w:spacing w:after="0" w:line="240" w:lineRule="auto"/>
        <w:ind w:left="2250" w:hanging="630"/>
        <w:jc w:val="both"/>
        <w:rPr>
          <w:rFonts w:ascii="Times New Roman" w:hAnsi="Times New Roman" w:cs="Times New Roman"/>
        </w:rPr>
      </w:pPr>
      <w:r w:rsidRPr="009C6B76">
        <w:rPr>
          <w:rFonts w:ascii="Times New Roman" w:hAnsi="Times New Roman" w:cs="Times New Roman"/>
        </w:rPr>
        <w:t>(</w:t>
      </w:r>
      <w:r w:rsidR="00EF6C19" w:rsidRPr="009814D4">
        <w:rPr>
          <w:rFonts w:ascii="Times New Roman" w:hAnsi="Times New Roman" w:cs="Times New Roman"/>
        </w:rPr>
        <w:t>ii</w:t>
      </w:r>
      <w:r w:rsidRPr="009C6B76">
        <w:rPr>
          <w:rFonts w:ascii="Times New Roman" w:hAnsi="Times New Roman" w:cs="Times New Roman"/>
        </w:rPr>
        <w:t>)</w:t>
      </w:r>
      <w:r w:rsidR="00EF6C19" w:rsidRPr="009814D4">
        <w:rPr>
          <w:rFonts w:ascii="Times New Roman" w:hAnsi="Times New Roman" w:cs="Times New Roman"/>
        </w:rPr>
        <w:t xml:space="preserve"> in relation to promotions to such senior positions as are prescribed—includes not only special qualifications and aptitude for the discharge of the duties of the position to be filled but also for the discharge of the duties of positions of higher status; and</w:t>
      </w:r>
      <w:r w:rsidR="00FD48B5"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0B1E0D">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12.</w:t>
      </w:r>
      <w:r w:rsidR="000B1E0D" w:rsidRPr="009814D4">
        <w:rPr>
          <w:rFonts w:ascii="Times New Roman" w:hAnsi="Times New Roman" w:cs="Times New Roman"/>
          <w:b/>
        </w:rPr>
        <w:tab/>
      </w:r>
      <w:r w:rsidR="00EF6C19" w:rsidRPr="009814D4">
        <w:rPr>
          <w:rFonts w:ascii="Times New Roman" w:hAnsi="Times New Roman" w:cs="Times New Roman"/>
        </w:rPr>
        <w:t xml:space="preserve">Sections twenty-seven to thirty-one </w:t>
      </w:r>
      <w:r w:rsidR="009C6B76" w:rsidRPr="009C6B76">
        <w:rPr>
          <w:rFonts w:ascii="Times New Roman" w:hAnsi="Times New Roman" w:cs="Times New Roman"/>
        </w:rPr>
        <w:t>(</w:t>
      </w:r>
      <w:r w:rsidR="00EF6C19" w:rsidRPr="009814D4">
        <w:rPr>
          <w:rFonts w:ascii="Times New Roman" w:hAnsi="Times New Roman" w:cs="Times New Roman"/>
        </w:rPr>
        <w:t>inclusive</w:t>
      </w:r>
      <w:r w:rsidR="009C6B76" w:rsidRPr="009C6B76">
        <w:rPr>
          <w:rFonts w:ascii="Times New Roman" w:hAnsi="Times New Roman" w:cs="Times New Roman"/>
        </w:rPr>
        <w:t>)</w:t>
      </w:r>
      <w:r w:rsidR="00EF6C19" w:rsidRPr="009814D4">
        <w:rPr>
          <w:rFonts w:ascii="Times New Roman" w:hAnsi="Times New Roman" w:cs="Times New Roman"/>
        </w:rPr>
        <w:t xml:space="preserve"> of the Principal Act are repealed and the following sections inserted in their stead:—</w:t>
      </w:r>
    </w:p>
    <w:p w:rsidR="00EF6C19" w:rsidRPr="009814D4" w:rsidRDefault="00164B1E" w:rsidP="008D2782">
      <w:pPr>
        <w:spacing w:before="120" w:after="60" w:line="240" w:lineRule="auto"/>
        <w:jc w:val="both"/>
        <w:rPr>
          <w:rFonts w:ascii="Times New Roman" w:hAnsi="Times New Roman" w:cs="Times New Roman"/>
          <w:sz w:val="20"/>
        </w:rPr>
      </w:pPr>
      <w:r w:rsidRPr="009814D4">
        <w:rPr>
          <w:rFonts w:ascii="Times New Roman" w:hAnsi="Times New Roman" w:cs="Times New Roman"/>
          <w:b/>
          <w:sz w:val="20"/>
        </w:rPr>
        <w:t>Commission to prepare annual estimates.</w:t>
      </w:r>
    </w:p>
    <w:p w:rsidR="00EF6C19" w:rsidRPr="009814D4" w:rsidRDefault="00FD48B5" w:rsidP="007F2D05">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7F2D05" w:rsidRPr="009814D4">
        <w:rPr>
          <w:rFonts w:ascii="Times New Roman" w:hAnsi="Times New Roman" w:cs="Times New Roman"/>
        </w:rPr>
        <w:t>27.</w:t>
      </w:r>
      <w:r w:rsidR="007F2D05" w:rsidRPr="009814D4">
        <w:rPr>
          <w:rFonts w:ascii="Times New Roman" w:hAnsi="Times New Roman" w:cs="Times New Roman"/>
        </w:rPr>
        <w:tab/>
      </w:r>
      <w:r w:rsidR="00EF6C19" w:rsidRPr="009814D4">
        <w:rPr>
          <w:rFonts w:ascii="Times New Roman" w:hAnsi="Times New Roman" w:cs="Times New Roman"/>
        </w:rPr>
        <w:t>The Commission shall prepare estimates, in such form as the Minister directs, of its receipts and expenditure for each financial year and shall submit those estimates to tie Minister.</w:t>
      </w:r>
    </w:p>
    <w:p w:rsidR="00EF6C19" w:rsidRPr="009814D4" w:rsidRDefault="00164B1E" w:rsidP="00AD0EAC">
      <w:pPr>
        <w:spacing w:before="120" w:after="60" w:line="240" w:lineRule="auto"/>
        <w:jc w:val="both"/>
        <w:rPr>
          <w:rFonts w:ascii="Times New Roman" w:hAnsi="Times New Roman" w:cs="Times New Roman"/>
          <w:sz w:val="20"/>
        </w:rPr>
      </w:pPr>
      <w:r w:rsidRPr="009814D4">
        <w:rPr>
          <w:rFonts w:ascii="Times New Roman" w:hAnsi="Times New Roman" w:cs="Times New Roman"/>
          <w:b/>
          <w:sz w:val="20"/>
        </w:rPr>
        <w:t>Bank accounts.</w:t>
      </w:r>
    </w:p>
    <w:p w:rsidR="00EF6C19" w:rsidRPr="009814D4" w:rsidRDefault="00FD48B5" w:rsidP="000B1E0D">
      <w:pPr>
        <w:spacing w:after="0" w:line="240" w:lineRule="auto"/>
        <w:ind w:firstLine="432"/>
        <w:jc w:val="both"/>
        <w:rPr>
          <w:rFonts w:ascii="Times New Roman" w:hAnsi="Times New Roman" w:cs="Times New Roman"/>
        </w:rPr>
      </w:pPr>
      <w:r w:rsidRPr="009814D4">
        <w:rPr>
          <w:rFonts w:ascii="Times New Roman" w:hAnsi="Times New Roman" w:cs="Times New Roman"/>
        </w:rPr>
        <w:t>“</w:t>
      </w:r>
      <w:r w:rsidR="007F2D05" w:rsidRPr="009814D4">
        <w:rPr>
          <w:rFonts w:ascii="Times New Roman" w:hAnsi="Times New Roman" w:cs="Times New Roman"/>
        </w:rPr>
        <w:t>28.—</w:t>
      </w:r>
      <w:r w:rsidR="009C6B76" w:rsidRPr="009C6B76">
        <w:rPr>
          <w:rFonts w:ascii="Times New Roman" w:hAnsi="Times New Roman" w:cs="Times New Roman"/>
        </w:rPr>
        <w:t>(</w:t>
      </w:r>
      <w:r w:rsidR="007F2D05" w:rsidRPr="009814D4">
        <w:rPr>
          <w:rFonts w:ascii="Times New Roman" w:hAnsi="Times New Roman" w:cs="Times New Roman"/>
        </w:rPr>
        <w:t>1.</w:t>
      </w:r>
      <w:r w:rsidR="009C6B76" w:rsidRPr="009C6B76">
        <w:rPr>
          <w:rFonts w:ascii="Times New Roman" w:hAnsi="Times New Roman" w:cs="Times New Roman"/>
        </w:rPr>
        <w:t>)</w:t>
      </w:r>
      <w:r w:rsidR="007F2D05" w:rsidRPr="009814D4">
        <w:rPr>
          <w:rFonts w:ascii="Times New Roman" w:hAnsi="Times New Roman" w:cs="Times New Roman"/>
        </w:rPr>
        <w:tab/>
      </w:r>
      <w:r w:rsidR="00EF6C19" w:rsidRPr="009814D4">
        <w:rPr>
          <w:rFonts w:ascii="Times New Roman" w:hAnsi="Times New Roman" w:cs="Times New Roman"/>
        </w:rPr>
        <w:t>The Commission shall open and maintain with the Commonwealth Bank of Australia an account or accounts, into which there shall be paid all moneys appropriated by the Parliament for the purposes of the Commission and all other moneys received by the Commission.</w:t>
      </w:r>
    </w:p>
    <w:p w:rsidR="00EF6C19" w:rsidRPr="009814D4" w:rsidRDefault="00FD48B5" w:rsidP="007F2D05">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7F2D05" w:rsidRPr="009814D4">
        <w:rPr>
          <w:rFonts w:ascii="Times New Roman" w:hAnsi="Times New Roman" w:cs="Times New Roman"/>
        </w:rPr>
        <w:t>2.</w:t>
      </w:r>
      <w:r w:rsidR="009C6B76" w:rsidRPr="009C6B76">
        <w:rPr>
          <w:rFonts w:ascii="Times New Roman" w:hAnsi="Times New Roman" w:cs="Times New Roman"/>
        </w:rPr>
        <w:t>)</w:t>
      </w:r>
      <w:r w:rsidR="007F2D05" w:rsidRPr="009814D4">
        <w:rPr>
          <w:rFonts w:ascii="Times New Roman" w:hAnsi="Times New Roman" w:cs="Times New Roman"/>
        </w:rPr>
        <w:tab/>
      </w:r>
      <w:r w:rsidR="00EF6C19" w:rsidRPr="009814D4">
        <w:rPr>
          <w:rFonts w:ascii="Times New Roman" w:hAnsi="Times New Roman" w:cs="Times New Roman"/>
        </w:rPr>
        <w:t>Subject to the next succeeding sub-section, the Commission shall, out of the moneys standing to the credit of any such account—</w:t>
      </w:r>
    </w:p>
    <w:p w:rsidR="00EF6C19" w:rsidRPr="009814D4" w:rsidRDefault="009C6B76" w:rsidP="007F2D05">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defray the costs, charges and expenses incurred by the Commission in the exercise of its powers and functions under this Act; and</w:t>
      </w:r>
    </w:p>
    <w:p w:rsidR="007F2D05" w:rsidRPr="009814D4" w:rsidRDefault="007F2D05">
      <w:pPr>
        <w:rPr>
          <w:rFonts w:ascii="Times New Roman" w:hAnsi="Times New Roman" w:cs="Times New Roman"/>
        </w:rPr>
      </w:pPr>
      <w:r w:rsidRPr="009814D4">
        <w:rPr>
          <w:rFonts w:ascii="Times New Roman" w:hAnsi="Times New Roman" w:cs="Times New Roman"/>
        </w:rPr>
        <w:br w:type="page"/>
      </w:r>
    </w:p>
    <w:p w:rsidR="00EF6C19" w:rsidRPr="009814D4" w:rsidRDefault="009C6B76" w:rsidP="007F2D05">
      <w:pPr>
        <w:spacing w:after="0" w:line="240" w:lineRule="auto"/>
        <w:ind w:left="1152" w:hanging="576"/>
        <w:jc w:val="both"/>
        <w:rPr>
          <w:rFonts w:ascii="Times New Roman" w:hAnsi="Times New Roman" w:cs="Times New Roman"/>
        </w:rPr>
      </w:pPr>
      <w:r w:rsidRPr="009C6B76">
        <w:rPr>
          <w:rFonts w:ascii="Times New Roman" w:hAnsi="Times New Roman" w:cs="Times New Roman"/>
        </w:rPr>
        <w:lastRenderedPageBreak/>
        <w:t>(</w:t>
      </w:r>
      <w:r w:rsidR="00164B1E" w:rsidRPr="009814D4">
        <w:rPr>
          <w:rFonts w:ascii="Times New Roman" w:hAnsi="Times New Roman" w:cs="Times New Roman"/>
          <w:i/>
        </w:rPr>
        <w:t>b</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pay the remuneration and allowances of the Commissioners and the salaries, wages and allowances of the general manager and the officers and employees of the Commission.</w:t>
      </w:r>
    </w:p>
    <w:p w:rsidR="00EF6C19" w:rsidRPr="009814D4" w:rsidRDefault="00FD48B5" w:rsidP="007F2D05">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7F2D05" w:rsidRPr="009814D4">
        <w:rPr>
          <w:rFonts w:ascii="Times New Roman" w:hAnsi="Times New Roman" w:cs="Times New Roman"/>
        </w:rPr>
        <w:t>3.</w:t>
      </w:r>
      <w:r w:rsidR="009C6B76" w:rsidRPr="009C6B76">
        <w:rPr>
          <w:rFonts w:ascii="Times New Roman" w:hAnsi="Times New Roman" w:cs="Times New Roman"/>
        </w:rPr>
        <w:t>)</w:t>
      </w:r>
      <w:r w:rsidR="007F2D05" w:rsidRPr="009814D4">
        <w:rPr>
          <w:rFonts w:ascii="Times New Roman" w:hAnsi="Times New Roman" w:cs="Times New Roman"/>
        </w:rPr>
        <w:tab/>
      </w:r>
      <w:r w:rsidR="00EF6C19" w:rsidRPr="009814D4">
        <w:rPr>
          <w:rFonts w:ascii="Times New Roman" w:hAnsi="Times New Roman" w:cs="Times New Roman"/>
        </w:rPr>
        <w:t>No moneys shall be expended by the Commission otherwise than in accordance with estimates of expenditure approved by the Treasurer.</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7F2D0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Operations of Commission to be financially self-supporting.</w:t>
      </w:r>
    </w:p>
    <w:p w:rsidR="00EF6C19" w:rsidRPr="009814D4" w:rsidRDefault="00164B1E" w:rsidP="007F2D05">
      <w:pPr>
        <w:spacing w:after="0" w:line="240" w:lineRule="auto"/>
        <w:ind w:firstLine="432"/>
        <w:jc w:val="both"/>
        <w:rPr>
          <w:rFonts w:ascii="Times New Roman" w:hAnsi="Times New Roman" w:cs="Times New Roman"/>
        </w:rPr>
      </w:pPr>
      <w:r w:rsidRPr="009814D4">
        <w:rPr>
          <w:rFonts w:ascii="Times New Roman" w:hAnsi="Times New Roman" w:cs="Times New Roman"/>
          <w:b/>
        </w:rPr>
        <w:t>13.</w:t>
      </w:r>
      <w:r w:rsidRPr="00747FDA">
        <w:rPr>
          <w:rFonts w:ascii="Times New Roman" w:hAnsi="Times New Roman" w:cs="Times New Roman"/>
        </w:rPr>
        <w:t>—</w:t>
      </w:r>
      <w:r w:rsidR="009C6B76" w:rsidRPr="009C6B76">
        <w:rPr>
          <w:rFonts w:ascii="Times New Roman" w:hAnsi="Times New Roman" w:cs="Times New Roman"/>
        </w:rPr>
        <w:t>(</w:t>
      </w:r>
      <w:r w:rsidR="007F2D05" w:rsidRPr="009814D4">
        <w:rPr>
          <w:rFonts w:ascii="Times New Roman" w:hAnsi="Times New Roman" w:cs="Times New Roman"/>
        </w:rPr>
        <w:t>1.</w:t>
      </w:r>
      <w:r w:rsidR="009C6B76" w:rsidRPr="009C6B76">
        <w:rPr>
          <w:rFonts w:ascii="Times New Roman" w:hAnsi="Times New Roman" w:cs="Times New Roman"/>
        </w:rPr>
        <w:t>)</w:t>
      </w:r>
      <w:r w:rsidR="007F2D05" w:rsidRPr="009814D4">
        <w:rPr>
          <w:rFonts w:ascii="Times New Roman" w:hAnsi="Times New Roman" w:cs="Times New Roman"/>
        </w:rPr>
        <w:tab/>
      </w:r>
      <w:r w:rsidR="00EF6C19" w:rsidRPr="009814D4">
        <w:rPr>
          <w:rFonts w:ascii="Times New Roman" w:hAnsi="Times New Roman" w:cs="Times New Roman"/>
        </w:rPr>
        <w:t>Section thirty-five of the Principal Act is repealed.</w:t>
      </w:r>
    </w:p>
    <w:p w:rsidR="00EF6C19" w:rsidRPr="009814D4" w:rsidRDefault="009C6B76" w:rsidP="007F2D05">
      <w:pPr>
        <w:tabs>
          <w:tab w:val="left" w:pos="990"/>
        </w:tabs>
        <w:spacing w:after="0" w:line="240" w:lineRule="auto"/>
        <w:ind w:firstLine="432"/>
        <w:jc w:val="both"/>
        <w:rPr>
          <w:rFonts w:ascii="Times New Roman" w:hAnsi="Times New Roman" w:cs="Times New Roman"/>
        </w:rPr>
      </w:pPr>
      <w:r w:rsidRPr="009C6B76">
        <w:rPr>
          <w:rFonts w:ascii="Times New Roman" w:hAnsi="Times New Roman" w:cs="Times New Roman"/>
        </w:rPr>
        <w:t>(</w:t>
      </w:r>
      <w:r w:rsidR="007F2D05" w:rsidRPr="009814D4">
        <w:rPr>
          <w:rFonts w:ascii="Times New Roman" w:hAnsi="Times New Roman" w:cs="Times New Roman"/>
        </w:rPr>
        <w:t>2.</w:t>
      </w:r>
      <w:r w:rsidRPr="009C6B76">
        <w:rPr>
          <w:rFonts w:ascii="Times New Roman" w:hAnsi="Times New Roman" w:cs="Times New Roman"/>
        </w:rPr>
        <w:t>)</w:t>
      </w:r>
      <w:r w:rsidR="007F2D05" w:rsidRPr="009814D4">
        <w:rPr>
          <w:rFonts w:ascii="Times New Roman" w:hAnsi="Times New Roman" w:cs="Times New Roman"/>
        </w:rPr>
        <w:tab/>
      </w:r>
      <w:r w:rsidR="00EF6C19" w:rsidRPr="009814D4">
        <w:rPr>
          <w:rFonts w:ascii="Times New Roman" w:hAnsi="Times New Roman" w:cs="Times New Roman"/>
        </w:rPr>
        <w:t>Any amount standing, at the commencement of this Act, to the credit of any sinking fund or reserve fund established under section thirty-five of the Principal Act may be applied by the Australian Broadcasting Commission upon expenditure of a capital nature and not otherwise and, until so applied, shall be invested in securities of, or guaranteed by, the Government of the Commonwealth or of a State.</w:t>
      </w:r>
    </w:p>
    <w:p w:rsidR="00EF6C19" w:rsidRPr="009814D4" w:rsidRDefault="00164B1E" w:rsidP="007F2D0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Technical services to be provided free to the Commission.</w:t>
      </w:r>
    </w:p>
    <w:p w:rsidR="00EF6C19" w:rsidRPr="009814D4" w:rsidRDefault="00164B1E" w:rsidP="007F2D05">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14.</w:t>
      </w:r>
      <w:r w:rsidR="007F2D05" w:rsidRPr="009814D4">
        <w:rPr>
          <w:rFonts w:ascii="Times New Roman" w:hAnsi="Times New Roman" w:cs="Times New Roman"/>
          <w:b/>
        </w:rPr>
        <w:tab/>
      </w:r>
      <w:r w:rsidR="00EF6C19" w:rsidRPr="009814D4">
        <w:rPr>
          <w:rFonts w:ascii="Times New Roman" w:hAnsi="Times New Roman" w:cs="Times New Roman"/>
        </w:rPr>
        <w:t>Section thirty-eight of the Principal Act is amended—</w:t>
      </w:r>
    </w:p>
    <w:p w:rsidR="00EF6C19" w:rsidRPr="009814D4" w:rsidRDefault="009C6B76" w:rsidP="00B0730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by omitting from paragraph </w:t>
      </w: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the word </w:t>
      </w:r>
      <w:r w:rsidR="00FD48B5" w:rsidRPr="009814D4">
        <w:rPr>
          <w:rFonts w:ascii="Times New Roman" w:hAnsi="Times New Roman" w:cs="Times New Roman"/>
        </w:rPr>
        <w:t>“</w:t>
      </w:r>
      <w:r w:rsidR="00EF6C19" w:rsidRPr="009814D4">
        <w:rPr>
          <w:rFonts w:ascii="Times New Roman" w:hAnsi="Times New Roman" w:cs="Times New Roman"/>
        </w:rPr>
        <w:t>and</w:t>
      </w:r>
      <w:r w:rsidR="00FD48B5" w:rsidRPr="009814D4">
        <w:rPr>
          <w:rFonts w:ascii="Times New Roman" w:hAnsi="Times New Roman" w:cs="Times New Roman"/>
        </w:rPr>
        <w:t>”</w:t>
      </w:r>
      <w:r w:rsidR="00EF6C19" w:rsidRPr="009814D4">
        <w:rPr>
          <w:rFonts w:ascii="Times New Roman" w:hAnsi="Times New Roman" w:cs="Times New Roman"/>
        </w:rPr>
        <w:t>; and</w:t>
      </w:r>
    </w:p>
    <w:p w:rsidR="003E659C" w:rsidRDefault="009C6B76" w:rsidP="00B0730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by adding at the end thereof the following word and paragraph:—</w:t>
      </w:r>
    </w:p>
    <w:p w:rsidR="00EF6C19" w:rsidRPr="009814D4" w:rsidRDefault="00B95B05" w:rsidP="00B95B05">
      <w:pPr>
        <w:spacing w:after="0" w:line="240" w:lineRule="auto"/>
        <w:ind w:left="1764" w:hanging="576"/>
        <w:jc w:val="both"/>
        <w:rPr>
          <w:rFonts w:ascii="Times New Roman" w:hAnsi="Times New Roman" w:cs="Times New Roman"/>
        </w:rPr>
      </w:pPr>
      <w:r>
        <w:rPr>
          <w:rFonts w:ascii="Times New Roman" w:hAnsi="Times New Roman" w:cs="Times New Roman"/>
        </w:rPr>
        <w:t>“</w:t>
      </w:r>
      <w:r w:rsidRPr="009814D4">
        <w:rPr>
          <w:rFonts w:ascii="Times New Roman" w:hAnsi="Times New Roman" w:cs="Times New Roman"/>
        </w:rPr>
        <w:t xml:space="preserve">;and </w:t>
      </w:r>
      <w:r w:rsidR="009C6B76" w:rsidRPr="009C6B76">
        <w:rPr>
          <w:rFonts w:ascii="Times New Roman" w:hAnsi="Times New Roman" w:cs="Times New Roman"/>
        </w:rPr>
        <w:t>(</w:t>
      </w:r>
      <w:r w:rsidR="00164B1E" w:rsidRPr="009814D4">
        <w:rPr>
          <w:rFonts w:ascii="Times New Roman" w:hAnsi="Times New Roman" w:cs="Times New Roman"/>
          <w:i/>
        </w:rPr>
        <w:t>c</w:t>
      </w:r>
      <w:r w:rsidR="009C6B76" w:rsidRPr="009C6B76">
        <w:rPr>
          <w:rFonts w:ascii="Times New Roman" w:hAnsi="Times New Roman" w:cs="Times New Roman"/>
        </w:rPr>
        <w:t>)</w:t>
      </w:r>
      <w:r w:rsidR="00EF6C19" w:rsidRPr="009814D4">
        <w:rPr>
          <w:rFonts w:ascii="Times New Roman" w:hAnsi="Times New Roman" w:cs="Times New Roman"/>
        </w:rPr>
        <w:t xml:space="preserve"> such services associated with the production of programmes as are approved by the Minister.</w:t>
      </w:r>
      <w:r w:rsidR="00FD48B5"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7F2D05">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Report and balance-sheet.</w:t>
      </w:r>
    </w:p>
    <w:p w:rsidR="00EF6C19" w:rsidRPr="009814D4" w:rsidRDefault="00164B1E" w:rsidP="00B07302">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15.</w:t>
      </w:r>
      <w:r w:rsidR="00B07302" w:rsidRPr="009814D4">
        <w:rPr>
          <w:rFonts w:ascii="Times New Roman" w:hAnsi="Times New Roman" w:cs="Times New Roman"/>
          <w:b/>
        </w:rPr>
        <w:tab/>
      </w:r>
      <w:r w:rsidR="00EF6C19" w:rsidRPr="009814D4">
        <w:rPr>
          <w:rFonts w:ascii="Times New Roman" w:hAnsi="Times New Roman" w:cs="Times New Roman"/>
        </w:rPr>
        <w:t xml:space="preserve">Section forty-two of the Principal Act is amended by inserting after sub-section </w:t>
      </w:r>
      <w:r w:rsidR="009C6B76" w:rsidRPr="009C6B76">
        <w:rPr>
          <w:rFonts w:ascii="Times New Roman" w:hAnsi="Times New Roman" w:cs="Times New Roman"/>
        </w:rPr>
        <w:t>(</w:t>
      </w:r>
      <w:r w:rsidR="00EF6C19" w:rsidRPr="009814D4">
        <w:rPr>
          <w:rFonts w:ascii="Times New Roman" w:hAnsi="Times New Roman" w:cs="Times New Roman"/>
        </w:rPr>
        <w:t>1.</w:t>
      </w:r>
      <w:r w:rsidR="009C6B76" w:rsidRPr="009C6B76">
        <w:rPr>
          <w:rFonts w:ascii="Times New Roman" w:hAnsi="Times New Roman" w:cs="Times New Roman"/>
        </w:rPr>
        <w:t>)</w:t>
      </w:r>
      <w:r w:rsidR="00EF6C19" w:rsidRPr="009814D4">
        <w:rPr>
          <w:rFonts w:ascii="Times New Roman" w:hAnsi="Times New Roman" w:cs="Times New Roman"/>
        </w:rPr>
        <w:t xml:space="preserve"> the following sub-section:—</w:t>
      </w:r>
    </w:p>
    <w:p w:rsidR="00EF6C19" w:rsidRPr="009814D4" w:rsidRDefault="00FD48B5" w:rsidP="00A17902">
      <w:pPr>
        <w:tabs>
          <w:tab w:val="left" w:pos="117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1</w:t>
      </w:r>
      <w:r w:rsidR="00164B1E" w:rsidRPr="009814D4">
        <w:rPr>
          <w:rFonts w:ascii="Times New Roman" w:hAnsi="Times New Roman" w:cs="Times New Roman"/>
          <w:smallCaps/>
        </w:rPr>
        <w:t>a</w:t>
      </w:r>
      <w:r w:rsidR="00A17902" w:rsidRPr="009814D4">
        <w:rPr>
          <w:rFonts w:ascii="Times New Roman" w:hAnsi="Times New Roman" w:cs="Times New Roman"/>
        </w:rPr>
        <w:t>.</w:t>
      </w:r>
      <w:r w:rsidR="009C6B76" w:rsidRPr="009C6B76">
        <w:rPr>
          <w:rFonts w:ascii="Times New Roman" w:hAnsi="Times New Roman" w:cs="Times New Roman"/>
        </w:rPr>
        <w:t>)</w:t>
      </w:r>
      <w:r w:rsidR="00A17902" w:rsidRPr="009814D4">
        <w:rPr>
          <w:rFonts w:ascii="Times New Roman" w:hAnsi="Times New Roman" w:cs="Times New Roman"/>
        </w:rPr>
        <w:tab/>
      </w:r>
      <w:r w:rsidR="00EF6C19" w:rsidRPr="009814D4">
        <w:rPr>
          <w:rFonts w:ascii="Times New Roman" w:hAnsi="Times New Roman" w:cs="Times New Roman"/>
        </w:rPr>
        <w:t>Before forwarding the statement of income and expenditure and balance-sheet to the Minister, the Commission shall submit them to the Auditor-General for the Commonwealth for report as to their correctness or otherwise.</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07302">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16.</w:t>
      </w:r>
      <w:r w:rsidR="00B07302" w:rsidRPr="009814D4">
        <w:rPr>
          <w:rFonts w:ascii="Times New Roman" w:hAnsi="Times New Roman" w:cs="Times New Roman"/>
          <w:b/>
        </w:rPr>
        <w:tab/>
      </w:r>
      <w:r w:rsidR="00EF6C19" w:rsidRPr="009814D4">
        <w:rPr>
          <w:rFonts w:ascii="Times New Roman" w:hAnsi="Times New Roman" w:cs="Times New Roman"/>
        </w:rPr>
        <w:t xml:space="preserve">After section fifty-two of the Principal Act the following section is inserted in Division 1 of Part </w:t>
      </w:r>
      <w:r w:rsidRPr="009814D4">
        <w:rPr>
          <w:rFonts w:ascii="Times New Roman" w:hAnsi="Times New Roman" w:cs="Times New Roman"/>
        </w:rPr>
        <w:t>III.:—</w:t>
      </w:r>
    </w:p>
    <w:p w:rsidR="00EF6C19" w:rsidRPr="009814D4" w:rsidRDefault="00164B1E" w:rsidP="00B0730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Minister to consider recommendations of Board</w:t>
      </w:r>
      <w:r w:rsidR="00EF6C19" w:rsidRPr="009814D4">
        <w:rPr>
          <w:rFonts w:ascii="Times New Roman" w:hAnsi="Times New Roman" w:cs="Times New Roman"/>
          <w:b/>
          <w:sz w:val="20"/>
        </w:rPr>
        <w:t>.</w:t>
      </w:r>
    </w:p>
    <w:p w:rsidR="00EF6C19" w:rsidRPr="009814D4" w:rsidRDefault="00FD48B5" w:rsidP="00B07302">
      <w:pPr>
        <w:tabs>
          <w:tab w:val="left" w:pos="108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EF6C19" w:rsidRPr="009814D4">
        <w:rPr>
          <w:rFonts w:ascii="Times New Roman" w:hAnsi="Times New Roman" w:cs="Times New Roman"/>
        </w:rPr>
        <w:t>52</w:t>
      </w:r>
      <w:r w:rsidR="00164B1E" w:rsidRPr="009814D4">
        <w:rPr>
          <w:rFonts w:ascii="Times New Roman" w:hAnsi="Times New Roman" w:cs="Times New Roman"/>
          <w:smallCaps/>
        </w:rPr>
        <w:t>a</w:t>
      </w:r>
      <w:r w:rsidR="00B07302" w:rsidRPr="009814D4">
        <w:rPr>
          <w:rFonts w:ascii="Times New Roman" w:hAnsi="Times New Roman" w:cs="Times New Roman"/>
        </w:rPr>
        <w:t>.</w:t>
      </w:r>
      <w:r w:rsidR="00B07302" w:rsidRPr="009814D4">
        <w:rPr>
          <w:rFonts w:ascii="Times New Roman" w:hAnsi="Times New Roman" w:cs="Times New Roman"/>
        </w:rPr>
        <w:tab/>
      </w:r>
      <w:r w:rsidR="00EF6C19" w:rsidRPr="009814D4">
        <w:rPr>
          <w:rFonts w:ascii="Times New Roman" w:hAnsi="Times New Roman" w:cs="Times New Roman"/>
        </w:rPr>
        <w:t>Before exercising any power under this Division, the Minister shall take into consideration any recommendations which have been made by the Board as to the exercise of that power.</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0730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Limitation of ownership of commercial broadcasting stations.</w:t>
      </w:r>
    </w:p>
    <w:p w:rsidR="00EF6C19" w:rsidRPr="009814D4" w:rsidRDefault="00164B1E" w:rsidP="00B07302">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17.</w:t>
      </w:r>
      <w:r w:rsidR="00B07302" w:rsidRPr="009814D4">
        <w:rPr>
          <w:rFonts w:ascii="Times New Roman" w:hAnsi="Times New Roman" w:cs="Times New Roman"/>
          <w:b/>
        </w:rPr>
        <w:tab/>
      </w:r>
      <w:r w:rsidR="00EF6C19" w:rsidRPr="009814D4">
        <w:rPr>
          <w:rFonts w:ascii="Times New Roman" w:hAnsi="Times New Roman" w:cs="Times New Roman"/>
        </w:rPr>
        <w:t>Section fifty-three of the Principal Act is amended—</w:t>
      </w:r>
    </w:p>
    <w:p w:rsidR="00EF6C19" w:rsidRPr="009814D4" w:rsidRDefault="009C6B76" w:rsidP="00B0730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by omitting from sub-section </w:t>
      </w:r>
      <w:r w:rsidRPr="009C6B76">
        <w:rPr>
          <w:rFonts w:ascii="Times New Roman" w:hAnsi="Times New Roman" w:cs="Times New Roman"/>
        </w:rPr>
        <w:t>(</w:t>
      </w:r>
      <w:r w:rsidR="00EF6C19" w:rsidRPr="009814D4">
        <w:rPr>
          <w:rFonts w:ascii="Times New Roman" w:hAnsi="Times New Roman" w:cs="Times New Roman"/>
        </w:rPr>
        <w:t>1.</w:t>
      </w:r>
      <w:r w:rsidRPr="009C6B76">
        <w:rPr>
          <w:rFonts w:ascii="Times New Roman" w:hAnsi="Times New Roman" w:cs="Times New Roman"/>
        </w:rPr>
        <w:t>)</w:t>
      </w:r>
      <w:r w:rsidR="00EF6C19" w:rsidRPr="009814D4">
        <w:rPr>
          <w:rFonts w:ascii="Times New Roman" w:hAnsi="Times New Roman" w:cs="Times New Roman"/>
        </w:rPr>
        <w:t xml:space="preserve"> all the words before paragraph </w:t>
      </w: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and inserting in their stead the words </w:t>
      </w:r>
      <w:r w:rsidR="00FD48B5" w:rsidRPr="009814D4">
        <w:rPr>
          <w:rFonts w:ascii="Times New Roman" w:hAnsi="Times New Roman" w:cs="Times New Roman"/>
        </w:rPr>
        <w:t>“</w:t>
      </w:r>
      <w:r w:rsidR="00EF6C19" w:rsidRPr="009814D4">
        <w:rPr>
          <w:rFonts w:ascii="Times New Roman" w:hAnsi="Times New Roman" w:cs="Times New Roman"/>
        </w:rPr>
        <w:t>A person shall not own, or be in a position to exercise control, either directly or indirectly, of, more than—</w:t>
      </w:r>
      <w:r w:rsidR="00FD48B5" w:rsidRPr="009814D4">
        <w:rPr>
          <w:rFonts w:ascii="Times New Roman" w:hAnsi="Times New Roman" w:cs="Times New Roman"/>
        </w:rPr>
        <w:t>”</w:t>
      </w:r>
      <w:r w:rsidR="00EF6C19" w:rsidRPr="009814D4">
        <w:rPr>
          <w:rFonts w:ascii="Times New Roman" w:hAnsi="Times New Roman" w:cs="Times New Roman"/>
        </w:rPr>
        <w:t>; and</w:t>
      </w:r>
    </w:p>
    <w:p w:rsidR="00EF6C19" w:rsidRPr="009814D4" w:rsidRDefault="009C6B76" w:rsidP="00B07302">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by omitting sub-section </w:t>
      </w:r>
      <w:r w:rsidRPr="009C6B76">
        <w:rPr>
          <w:rFonts w:ascii="Times New Roman" w:hAnsi="Times New Roman" w:cs="Times New Roman"/>
        </w:rPr>
        <w:t>(</w:t>
      </w:r>
      <w:r w:rsidR="00EF6C19" w:rsidRPr="009814D4">
        <w:rPr>
          <w:rFonts w:ascii="Times New Roman" w:hAnsi="Times New Roman" w:cs="Times New Roman"/>
        </w:rPr>
        <w:t>2.</w:t>
      </w:r>
      <w:r w:rsidRPr="009C6B76">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07302">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18.</w:t>
      </w:r>
      <w:r w:rsidR="00B07302" w:rsidRPr="009814D4">
        <w:rPr>
          <w:rFonts w:ascii="Times New Roman" w:hAnsi="Times New Roman" w:cs="Times New Roman"/>
          <w:b/>
        </w:rPr>
        <w:tab/>
      </w:r>
      <w:r w:rsidR="00EF6C19" w:rsidRPr="009814D4">
        <w:rPr>
          <w:rFonts w:ascii="Times New Roman" w:hAnsi="Times New Roman" w:cs="Times New Roman"/>
        </w:rPr>
        <w:t xml:space="preserve">Sections fifty-four to fifty-eight </w:t>
      </w:r>
      <w:r w:rsidR="009C6B76" w:rsidRPr="009C6B76">
        <w:rPr>
          <w:rFonts w:ascii="Times New Roman" w:hAnsi="Times New Roman" w:cs="Times New Roman"/>
        </w:rPr>
        <w:t>(</w:t>
      </w:r>
      <w:r w:rsidR="00EF6C19" w:rsidRPr="009814D4">
        <w:rPr>
          <w:rFonts w:ascii="Times New Roman" w:hAnsi="Times New Roman" w:cs="Times New Roman"/>
        </w:rPr>
        <w:t>inclusive</w:t>
      </w:r>
      <w:r w:rsidR="009C6B76" w:rsidRPr="009C6B76">
        <w:rPr>
          <w:rFonts w:ascii="Times New Roman" w:hAnsi="Times New Roman" w:cs="Times New Roman"/>
        </w:rPr>
        <w:t>)</w:t>
      </w:r>
      <w:r w:rsidR="00EF6C19" w:rsidRPr="009814D4">
        <w:rPr>
          <w:rFonts w:ascii="Times New Roman" w:hAnsi="Times New Roman" w:cs="Times New Roman"/>
        </w:rPr>
        <w:t xml:space="preserve"> of the Principal Act are repealed and the following sections inserted in their stead:—</w:t>
      </w:r>
    </w:p>
    <w:p w:rsidR="00EF6C19" w:rsidRPr="009814D4" w:rsidRDefault="00164B1E" w:rsidP="00B0730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Technical equipment and operation.</w:t>
      </w:r>
    </w:p>
    <w:p w:rsidR="00EF6C19" w:rsidRPr="009814D4" w:rsidRDefault="00FD48B5" w:rsidP="00B07302">
      <w:pPr>
        <w:tabs>
          <w:tab w:val="left" w:pos="153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B07302" w:rsidRPr="009814D4">
        <w:rPr>
          <w:rFonts w:ascii="Times New Roman" w:hAnsi="Times New Roman" w:cs="Times New Roman"/>
        </w:rPr>
        <w:t>54.—</w:t>
      </w:r>
      <w:r w:rsidR="009C6B76" w:rsidRPr="009C6B76">
        <w:rPr>
          <w:rFonts w:ascii="Times New Roman" w:hAnsi="Times New Roman" w:cs="Times New Roman"/>
        </w:rPr>
        <w:t>(</w:t>
      </w:r>
      <w:r w:rsidR="00B07302" w:rsidRPr="009814D4">
        <w:rPr>
          <w:rFonts w:ascii="Times New Roman" w:hAnsi="Times New Roman" w:cs="Times New Roman"/>
        </w:rPr>
        <w:t>1.</w:t>
      </w:r>
      <w:r w:rsidR="009C6B76" w:rsidRPr="009C6B76">
        <w:rPr>
          <w:rFonts w:ascii="Times New Roman" w:hAnsi="Times New Roman" w:cs="Times New Roman"/>
        </w:rPr>
        <w:t>)</w:t>
      </w:r>
      <w:r w:rsidR="00B07302" w:rsidRPr="009814D4">
        <w:rPr>
          <w:rFonts w:ascii="Times New Roman" w:hAnsi="Times New Roman" w:cs="Times New Roman"/>
        </w:rPr>
        <w:tab/>
      </w:r>
      <w:r w:rsidR="00EF6C19" w:rsidRPr="009814D4">
        <w:rPr>
          <w:rFonts w:ascii="Times New Roman" w:hAnsi="Times New Roman" w:cs="Times New Roman"/>
        </w:rPr>
        <w:t>Subject to the next succeeding sub-section, the technical equipment of a commercial broadcasting station shall be designed, installed and maintained to the satisfaction of the Board and shall not be altered without its consent.</w:t>
      </w:r>
    </w:p>
    <w:p w:rsidR="00B07302" w:rsidRPr="009814D4" w:rsidRDefault="00B07302">
      <w:pPr>
        <w:rPr>
          <w:rFonts w:ascii="Times New Roman" w:hAnsi="Times New Roman" w:cs="Times New Roman"/>
        </w:rPr>
      </w:pPr>
      <w:r w:rsidRPr="009814D4">
        <w:rPr>
          <w:rFonts w:ascii="Times New Roman" w:hAnsi="Times New Roman" w:cs="Times New Roman"/>
        </w:rPr>
        <w:br w:type="page"/>
      </w:r>
    </w:p>
    <w:p w:rsidR="00EF6C19" w:rsidRPr="009814D4" w:rsidRDefault="00FD48B5"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lastRenderedPageBreak/>
        <w:t>“</w:t>
      </w:r>
      <w:r w:rsidR="009C6B76" w:rsidRPr="009C6B76">
        <w:rPr>
          <w:rFonts w:ascii="Times New Roman" w:hAnsi="Times New Roman" w:cs="Times New Roman"/>
        </w:rPr>
        <w:t>(</w:t>
      </w:r>
      <w:r w:rsidR="00157BBD" w:rsidRPr="009814D4">
        <w:rPr>
          <w:rFonts w:ascii="Times New Roman" w:hAnsi="Times New Roman" w:cs="Times New Roman"/>
        </w:rPr>
        <w:t>2.</w:t>
      </w:r>
      <w:r w:rsidR="009C6B76" w:rsidRPr="009C6B76">
        <w:rPr>
          <w:rFonts w:ascii="Times New Roman" w:hAnsi="Times New Roman" w:cs="Times New Roman"/>
        </w:rPr>
        <w:t>)</w:t>
      </w:r>
      <w:r w:rsidR="00157BBD" w:rsidRPr="009814D4">
        <w:rPr>
          <w:rFonts w:ascii="Times New Roman" w:hAnsi="Times New Roman" w:cs="Times New Roman"/>
        </w:rPr>
        <w:tab/>
      </w:r>
      <w:r w:rsidR="00EF6C19" w:rsidRPr="009814D4">
        <w:rPr>
          <w:rFonts w:ascii="Times New Roman" w:hAnsi="Times New Roman" w:cs="Times New Roman"/>
        </w:rPr>
        <w:t>The technical equipment of a commercial broadcasting station shall not be so designed as to permit the station to use any form of modulation other than amplitude modulation.</w:t>
      </w:r>
    </w:p>
    <w:p w:rsidR="00EF6C19" w:rsidRPr="009814D4" w:rsidRDefault="00FD48B5"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157BBD" w:rsidRPr="009814D4">
        <w:rPr>
          <w:rFonts w:ascii="Times New Roman" w:hAnsi="Times New Roman" w:cs="Times New Roman"/>
        </w:rPr>
        <w:t>3.</w:t>
      </w:r>
      <w:r w:rsidR="009C6B76" w:rsidRPr="009C6B76">
        <w:rPr>
          <w:rFonts w:ascii="Times New Roman" w:hAnsi="Times New Roman" w:cs="Times New Roman"/>
        </w:rPr>
        <w:t>)</w:t>
      </w:r>
      <w:r w:rsidR="00157BBD" w:rsidRPr="009814D4">
        <w:rPr>
          <w:rFonts w:ascii="Times New Roman" w:hAnsi="Times New Roman" w:cs="Times New Roman"/>
        </w:rPr>
        <w:tab/>
      </w:r>
      <w:r w:rsidR="00EF6C19" w:rsidRPr="009814D4">
        <w:rPr>
          <w:rFonts w:ascii="Times New Roman" w:hAnsi="Times New Roman" w:cs="Times New Roman"/>
        </w:rPr>
        <w:t>The technical equipment of a commercial broadcasting station shall be operated in such manner as the Board approves and only by such persons as, in the opinion of the Board, are competent to operate the equipment.</w:t>
      </w:r>
    </w:p>
    <w:p w:rsidR="00EF6C19" w:rsidRPr="009814D4" w:rsidRDefault="00164B1E" w:rsidP="00157BB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Situation</w:t>
      </w:r>
      <w:r w:rsidR="00EF6C19" w:rsidRPr="009814D4">
        <w:rPr>
          <w:rFonts w:ascii="Times New Roman" w:hAnsi="Times New Roman" w:cs="Times New Roman"/>
          <w:b/>
          <w:sz w:val="20"/>
        </w:rPr>
        <w:t>.</w:t>
      </w:r>
    </w:p>
    <w:p w:rsidR="00EF6C19" w:rsidRPr="009814D4" w:rsidRDefault="00FD48B5"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157BBD" w:rsidRPr="009814D4">
        <w:rPr>
          <w:rFonts w:ascii="Times New Roman" w:hAnsi="Times New Roman" w:cs="Times New Roman"/>
        </w:rPr>
        <w:t>55.</w:t>
      </w:r>
      <w:r w:rsidR="00157BBD" w:rsidRPr="009814D4">
        <w:rPr>
          <w:rFonts w:ascii="Times New Roman" w:hAnsi="Times New Roman" w:cs="Times New Roman"/>
        </w:rPr>
        <w:tab/>
      </w:r>
      <w:r w:rsidR="00EF6C19" w:rsidRPr="009814D4">
        <w:rPr>
          <w:rFonts w:ascii="Times New Roman" w:hAnsi="Times New Roman" w:cs="Times New Roman"/>
        </w:rPr>
        <w:t>A commercial broadcasting station shall be situated at such place as the Board, subject to any direction of the Minister, determines.</w:t>
      </w:r>
    </w:p>
    <w:p w:rsidR="00EF6C19" w:rsidRPr="009814D4" w:rsidRDefault="00164B1E" w:rsidP="00157BB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Operating power.</w:t>
      </w:r>
    </w:p>
    <w:p w:rsidR="00EF6C19" w:rsidRPr="009814D4" w:rsidRDefault="00FD48B5"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157BBD" w:rsidRPr="009814D4">
        <w:rPr>
          <w:rFonts w:ascii="Times New Roman" w:hAnsi="Times New Roman" w:cs="Times New Roman"/>
        </w:rPr>
        <w:t>56.</w:t>
      </w:r>
      <w:r w:rsidR="00157BBD" w:rsidRPr="009814D4">
        <w:rPr>
          <w:rFonts w:ascii="Times New Roman" w:hAnsi="Times New Roman" w:cs="Times New Roman"/>
        </w:rPr>
        <w:tab/>
      </w:r>
      <w:r w:rsidR="00EF6C19" w:rsidRPr="009814D4">
        <w:rPr>
          <w:rFonts w:ascii="Times New Roman" w:hAnsi="Times New Roman" w:cs="Times New Roman"/>
        </w:rPr>
        <w:t>The operating power of a commercial broadcasting station shall be such as the Board, subject to any direction of the Minister, determines.</w:t>
      </w:r>
    </w:p>
    <w:p w:rsidR="00EF6C19" w:rsidRPr="009814D4" w:rsidRDefault="00164B1E" w:rsidP="00157BB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Operating frequency.</w:t>
      </w:r>
    </w:p>
    <w:p w:rsidR="00EF6C19" w:rsidRPr="009814D4" w:rsidRDefault="00FD48B5"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157BBD" w:rsidRPr="009814D4">
        <w:rPr>
          <w:rFonts w:ascii="Times New Roman" w:hAnsi="Times New Roman" w:cs="Times New Roman"/>
        </w:rPr>
        <w:t>57.</w:t>
      </w:r>
      <w:r w:rsidR="00157BBD" w:rsidRPr="009814D4">
        <w:rPr>
          <w:rFonts w:ascii="Times New Roman" w:hAnsi="Times New Roman" w:cs="Times New Roman"/>
        </w:rPr>
        <w:tab/>
      </w:r>
      <w:r w:rsidR="00EF6C19" w:rsidRPr="009814D4">
        <w:rPr>
          <w:rFonts w:ascii="Times New Roman" w:hAnsi="Times New Roman" w:cs="Times New Roman"/>
        </w:rPr>
        <w:t>The frequency on which the transmitting equipment of a commercial broadcasting station operates shall be such as the Board, subject to any direction of the Minister, determines, and shall, during the operation of that transmitting equipment, be maintained to a constancy to the satisfaction of the Board.</w:t>
      </w:r>
    </w:p>
    <w:p w:rsidR="00EF6C19" w:rsidRPr="009814D4" w:rsidRDefault="00164B1E" w:rsidP="00157BB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Periods of operation.</w:t>
      </w:r>
    </w:p>
    <w:p w:rsidR="00EF6C19" w:rsidRPr="009814D4" w:rsidRDefault="00FD48B5"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157BBD" w:rsidRPr="009814D4">
        <w:rPr>
          <w:rFonts w:ascii="Times New Roman" w:hAnsi="Times New Roman" w:cs="Times New Roman"/>
        </w:rPr>
        <w:t>58.</w:t>
      </w:r>
      <w:r w:rsidR="00157BBD" w:rsidRPr="009814D4">
        <w:rPr>
          <w:rFonts w:ascii="Times New Roman" w:hAnsi="Times New Roman" w:cs="Times New Roman"/>
        </w:rPr>
        <w:tab/>
      </w:r>
      <w:r w:rsidR="00EF6C19" w:rsidRPr="009814D4">
        <w:rPr>
          <w:rFonts w:ascii="Times New Roman" w:hAnsi="Times New Roman" w:cs="Times New Roman"/>
        </w:rPr>
        <w:t>The periods of operation of a commercial broadcasting station shall be such as the Board determines.</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157BBD">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Licensee to keep accounts, records, &amp;c.</w:t>
      </w:r>
    </w:p>
    <w:p w:rsidR="00EF6C19" w:rsidRPr="009814D4" w:rsidRDefault="00164B1E"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b/>
        </w:rPr>
        <w:t>19.</w:t>
      </w:r>
      <w:r w:rsidR="00157BBD" w:rsidRPr="009814D4">
        <w:rPr>
          <w:rFonts w:ascii="Times New Roman" w:hAnsi="Times New Roman" w:cs="Times New Roman"/>
          <w:b/>
        </w:rPr>
        <w:tab/>
      </w:r>
      <w:r w:rsidR="00EF6C19" w:rsidRPr="009814D4">
        <w:rPr>
          <w:rFonts w:ascii="Times New Roman" w:hAnsi="Times New Roman" w:cs="Times New Roman"/>
        </w:rPr>
        <w:t>Section sixty-seven of the Principal Act is amended—</w:t>
      </w:r>
    </w:p>
    <w:p w:rsidR="00EF6C19" w:rsidRPr="009814D4" w:rsidRDefault="009C6B76" w:rsidP="0067796E">
      <w:pPr>
        <w:spacing w:before="120"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 xml:space="preserve">by inserting in paragraph </w:t>
      </w: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 xml:space="preserve">of sub-section </w:t>
      </w:r>
      <w:r w:rsidRPr="009C6B76">
        <w:rPr>
          <w:rFonts w:ascii="Times New Roman" w:hAnsi="Times New Roman" w:cs="Times New Roman"/>
        </w:rPr>
        <w:t>(</w:t>
      </w:r>
      <w:r w:rsidR="00EF6C19" w:rsidRPr="009814D4">
        <w:rPr>
          <w:rFonts w:ascii="Times New Roman" w:hAnsi="Times New Roman" w:cs="Times New Roman"/>
        </w:rPr>
        <w:t>1.</w:t>
      </w:r>
      <w:r w:rsidRPr="009C6B76">
        <w:rPr>
          <w:rFonts w:ascii="Times New Roman" w:hAnsi="Times New Roman" w:cs="Times New Roman"/>
        </w:rPr>
        <w:t>)</w:t>
      </w:r>
      <w:r w:rsidR="00EF6C19" w:rsidRPr="009814D4">
        <w:rPr>
          <w:rFonts w:ascii="Times New Roman" w:hAnsi="Times New Roman" w:cs="Times New Roman"/>
        </w:rPr>
        <w:t xml:space="preserve">, after the word </w:t>
      </w:r>
      <w:r w:rsidR="00FD48B5" w:rsidRPr="009814D4">
        <w:rPr>
          <w:rFonts w:ascii="Times New Roman" w:hAnsi="Times New Roman" w:cs="Times New Roman"/>
        </w:rPr>
        <w:t>“</w:t>
      </w:r>
      <w:r w:rsidR="00EF6C19" w:rsidRPr="009814D4">
        <w:rPr>
          <w:rFonts w:ascii="Times New Roman" w:hAnsi="Times New Roman" w:cs="Times New Roman"/>
        </w:rPr>
        <w:t>form,</w:t>
      </w:r>
      <w:r w:rsidR="00FD48B5" w:rsidRPr="009814D4">
        <w:rPr>
          <w:rFonts w:ascii="Times New Roman" w:hAnsi="Times New Roman" w:cs="Times New Roman"/>
        </w:rPr>
        <w:t>”</w:t>
      </w:r>
      <w:r w:rsidR="00EF6C19" w:rsidRPr="009814D4">
        <w:rPr>
          <w:rFonts w:ascii="Times New Roman" w:hAnsi="Times New Roman" w:cs="Times New Roman"/>
        </w:rPr>
        <w:t xml:space="preserve">, the words </w:t>
      </w:r>
      <w:r w:rsidR="00FD48B5" w:rsidRPr="009814D4">
        <w:rPr>
          <w:rFonts w:ascii="Times New Roman" w:hAnsi="Times New Roman" w:cs="Times New Roman"/>
        </w:rPr>
        <w:t>“</w:t>
      </w:r>
      <w:r w:rsidR="00EF6C19" w:rsidRPr="009814D4">
        <w:rPr>
          <w:rFonts w:ascii="Times New Roman" w:hAnsi="Times New Roman" w:cs="Times New Roman"/>
        </w:rPr>
        <w:t>to the satisfaction of the Board,</w:t>
      </w:r>
      <w:r w:rsidR="00FD48B5" w:rsidRPr="009814D4">
        <w:rPr>
          <w:rFonts w:ascii="Times New Roman" w:hAnsi="Times New Roman" w:cs="Times New Roman"/>
        </w:rPr>
        <w:t>”</w:t>
      </w:r>
      <w:r w:rsidR="00EF6C19" w:rsidRPr="009814D4">
        <w:rPr>
          <w:rFonts w:ascii="Times New Roman" w:hAnsi="Times New Roman" w:cs="Times New Roman"/>
        </w:rPr>
        <w:t>; and</w:t>
      </w:r>
    </w:p>
    <w:p w:rsidR="00EF6C19" w:rsidRPr="009814D4" w:rsidRDefault="009C6B76" w:rsidP="0067796E">
      <w:pPr>
        <w:spacing w:before="120"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by</w:t>
      </w:r>
      <w:r w:rsidR="00164B1E" w:rsidRPr="009814D4">
        <w:rPr>
          <w:rFonts w:ascii="Times New Roman" w:hAnsi="Times New Roman" w:cs="Times New Roman"/>
          <w:i/>
        </w:rPr>
        <w:t xml:space="preserve"> </w:t>
      </w:r>
      <w:r w:rsidR="00EF6C19" w:rsidRPr="009814D4">
        <w:rPr>
          <w:rFonts w:ascii="Times New Roman" w:hAnsi="Times New Roman" w:cs="Times New Roman"/>
        </w:rPr>
        <w:t>adding at the end thereof the following sub-section:—</w:t>
      </w:r>
    </w:p>
    <w:p w:rsidR="00EF6C19" w:rsidRPr="009814D4" w:rsidRDefault="00FD48B5" w:rsidP="00A17902">
      <w:pPr>
        <w:spacing w:after="0" w:line="240" w:lineRule="auto"/>
        <w:ind w:left="1008"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4.</w:t>
      </w:r>
      <w:r w:rsidR="009C6B76" w:rsidRPr="009C6B76">
        <w:rPr>
          <w:rFonts w:ascii="Times New Roman" w:hAnsi="Times New Roman" w:cs="Times New Roman"/>
        </w:rPr>
        <w:t>)</w:t>
      </w:r>
      <w:r w:rsidR="00EF6C19" w:rsidRPr="009814D4">
        <w:rPr>
          <w:rFonts w:ascii="Times New Roman" w:hAnsi="Times New Roman" w:cs="Times New Roman"/>
        </w:rPr>
        <w:t xml:space="preserve"> The licensee of a commercial broadcasting station shall, upon request by the Board—</w:t>
      </w:r>
    </w:p>
    <w:p w:rsidR="00EF6C19" w:rsidRPr="009814D4" w:rsidRDefault="009C6B76" w:rsidP="0067796E">
      <w:pPr>
        <w:spacing w:before="60" w:after="0" w:line="240" w:lineRule="auto"/>
        <w:ind w:left="2160" w:hanging="634"/>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make available for inspection by the Board or an authorized officer such books and documents concerning the broadcasting activities of the licensee as the Board specifies; and</w:t>
      </w:r>
    </w:p>
    <w:p w:rsidR="00EF6C19" w:rsidRPr="009814D4" w:rsidRDefault="009C6B76" w:rsidP="0067796E">
      <w:pPr>
        <w:spacing w:before="60" w:after="0" w:line="240" w:lineRule="auto"/>
        <w:ind w:left="2160" w:hanging="634"/>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EF6C19" w:rsidRPr="009814D4">
        <w:rPr>
          <w:rFonts w:ascii="Times New Roman" w:hAnsi="Times New Roman" w:cs="Times New Roman"/>
        </w:rPr>
        <w:t xml:space="preserve"> furnish to the Board such particulars with respect to the broadcasting activities of the licensee as the Board specifies.</w:t>
      </w:r>
      <w:r w:rsidR="00FD48B5"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A1790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Functions of Committee.</w:t>
      </w:r>
    </w:p>
    <w:p w:rsidR="00EF6C19" w:rsidRPr="009814D4" w:rsidRDefault="00164B1E"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b/>
        </w:rPr>
        <w:t>20.</w:t>
      </w:r>
      <w:r w:rsidR="00A17902" w:rsidRPr="009814D4">
        <w:rPr>
          <w:rFonts w:ascii="Times New Roman" w:hAnsi="Times New Roman" w:cs="Times New Roman"/>
          <w:b/>
        </w:rPr>
        <w:tab/>
      </w:r>
      <w:r w:rsidR="00EF6C19" w:rsidRPr="009814D4">
        <w:rPr>
          <w:rFonts w:ascii="Times New Roman" w:hAnsi="Times New Roman" w:cs="Times New Roman"/>
        </w:rPr>
        <w:t xml:space="preserve">Section eighty-five of the Principal Act is amended by omitting sub-section </w:t>
      </w:r>
      <w:r w:rsidR="009C6B76" w:rsidRPr="009C6B76">
        <w:rPr>
          <w:rFonts w:ascii="Times New Roman" w:hAnsi="Times New Roman" w:cs="Times New Roman"/>
        </w:rPr>
        <w:t>(</w:t>
      </w:r>
      <w:r w:rsidR="00EF6C19" w:rsidRPr="009814D4">
        <w:rPr>
          <w:rFonts w:ascii="Times New Roman" w:hAnsi="Times New Roman" w:cs="Times New Roman"/>
        </w:rPr>
        <w:t>2.</w:t>
      </w:r>
      <w:r w:rsidR="009C6B76" w:rsidRPr="009C6B76">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A17902">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State Broadcasting Advisory Committees.</w:t>
      </w:r>
    </w:p>
    <w:p w:rsidR="00EF6C19" w:rsidRPr="009814D4" w:rsidRDefault="00164B1E" w:rsidP="00A17902">
      <w:pPr>
        <w:tabs>
          <w:tab w:val="left" w:pos="990"/>
        </w:tabs>
        <w:spacing w:after="0" w:line="240" w:lineRule="auto"/>
        <w:ind w:firstLine="432"/>
        <w:jc w:val="both"/>
        <w:rPr>
          <w:rFonts w:ascii="Times New Roman" w:hAnsi="Times New Roman" w:cs="Times New Roman"/>
        </w:rPr>
      </w:pPr>
      <w:r w:rsidRPr="009814D4">
        <w:rPr>
          <w:rFonts w:ascii="Times New Roman" w:hAnsi="Times New Roman" w:cs="Times New Roman"/>
          <w:b/>
        </w:rPr>
        <w:t>21.</w:t>
      </w:r>
      <w:r w:rsidR="00A17902" w:rsidRPr="009814D4">
        <w:rPr>
          <w:rFonts w:ascii="Times New Roman" w:hAnsi="Times New Roman" w:cs="Times New Roman"/>
          <w:b/>
        </w:rPr>
        <w:tab/>
      </w:r>
      <w:r w:rsidR="00EF6C19" w:rsidRPr="009814D4">
        <w:rPr>
          <w:rFonts w:ascii="Times New Roman" w:hAnsi="Times New Roman" w:cs="Times New Roman"/>
        </w:rPr>
        <w:t>Section eighty-seven of the Principal Act is repealed.</w:t>
      </w:r>
    </w:p>
    <w:p w:rsidR="00A17902" w:rsidRPr="009814D4" w:rsidRDefault="00A17902">
      <w:pPr>
        <w:rPr>
          <w:rFonts w:ascii="Times New Roman" w:hAnsi="Times New Roman" w:cs="Times New Roman"/>
        </w:rPr>
      </w:pPr>
      <w:r w:rsidRPr="009814D4">
        <w:rPr>
          <w:rFonts w:ascii="Times New Roman" w:hAnsi="Times New Roman" w:cs="Times New Roman"/>
        </w:rPr>
        <w:br w:type="page"/>
      </w:r>
    </w:p>
    <w:p w:rsidR="00EF6C19" w:rsidRPr="009814D4" w:rsidRDefault="00164B1E" w:rsidP="00B1159E">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lastRenderedPageBreak/>
        <w:t>Political broadcasts.</w:t>
      </w:r>
    </w:p>
    <w:p w:rsidR="00EF6C19" w:rsidRPr="009814D4" w:rsidRDefault="00164B1E" w:rsidP="00B1159E">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22.</w:t>
      </w:r>
      <w:r w:rsidR="00B1159E" w:rsidRPr="009814D4">
        <w:rPr>
          <w:rFonts w:ascii="Times New Roman" w:hAnsi="Times New Roman" w:cs="Times New Roman"/>
          <w:b/>
        </w:rPr>
        <w:tab/>
      </w:r>
      <w:r w:rsidR="00EF6C19" w:rsidRPr="009814D4">
        <w:rPr>
          <w:rFonts w:ascii="Times New Roman" w:hAnsi="Times New Roman" w:cs="Times New Roman"/>
        </w:rPr>
        <w:t>Section eighty-nine of the Principal Act is amended—</w:t>
      </w:r>
    </w:p>
    <w:p w:rsidR="00EF6C19" w:rsidRPr="009814D4" w:rsidRDefault="009C6B76" w:rsidP="00B1159E">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EF6C19" w:rsidRPr="009814D4">
        <w:rPr>
          <w:rFonts w:ascii="Times New Roman" w:hAnsi="Times New Roman" w:cs="Times New Roman"/>
        </w:rPr>
        <w:t xml:space="preserve"> by omitting sub-section </w:t>
      </w:r>
      <w:r w:rsidRPr="009C6B76">
        <w:rPr>
          <w:rFonts w:ascii="Times New Roman" w:hAnsi="Times New Roman" w:cs="Times New Roman"/>
        </w:rPr>
        <w:t>(</w:t>
      </w:r>
      <w:r w:rsidR="00EF6C19" w:rsidRPr="009814D4">
        <w:rPr>
          <w:rFonts w:ascii="Times New Roman" w:hAnsi="Times New Roman" w:cs="Times New Roman"/>
        </w:rPr>
        <w:t>1.</w:t>
      </w:r>
      <w:r w:rsidRPr="009C6B76">
        <w:rPr>
          <w:rFonts w:ascii="Times New Roman" w:hAnsi="Times New Roman" w:cs="Times New Roman"/>
        </w:rPr>
        <w:t>)</w:t>
      </w:r>
      <w:r w:rsidR="00EF6C19" w:rsidRPr="009814D4">
        <w:rPr>
          <w:rFonts w:ascii="Times New Roman" w:hAnsi="Times New Roman" w:cs="Times New Roman"/>
        </w:rPr>
        <w:t xml:space="preserve"> and inserting in its stead the following sub-section:—</w:t>
      </w:r>
    </w:p>
    <w:p w:rsidR="00EF6C19" w:rsidRPr="009814D4" w:rsidRDefault="00FD48B5" w:rsidP="00B1159E">
      <w:pPr>
        <w:spacing w:after="0" w:line="240" w:lineRule="auto"/>
        <w:ind w:left="1166"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1.</w:t>
      </w:r>
      <w:r w:rsidR="009C6B76" w:rsidRPr="009C6B76">
        <w:rPr>
          <w:rFonts w:ascii="Times New Roman" w:hAnsi="Times New Roman" w:cs="Times New Roman"/>
        </w:rPr>
        <w:t>)</w:t>
      </w:r>
      <w:r w:rsidR="00EF6C19" w:rsidRPr="009814D4">
        <w:rPr>
          <w:rFonts w:ascii="Times New Roman" w:hAnsi="Times New Roman" w:cs="Times New Roman"/>
        </w:rPr>
        <w:t xml:space="preserve"> Subject only to this section, the Commission may determine to what extent and in what manner political speeches or any matter relating to a political or controversial subject may be broadcast from national broadcasting stations, and, subject only to this section and to Part </w:t>
      </w:r>
      <w:r w:rsidR="00164B1E" w:rsidRPr="009814D4">
        <w:rPr>
          <w:rFonts w:ascii="Times New Roman" w:hAnsi="Times New Roman" w:cs="Times New Roman"/>
        </w:rPr>
        <w:t>I</w:t>
      </w:r>
      <w:r w:rsidR="00164B1E" w:rsidRPr="005F06BD">
        <w:rPr>
          <w:rFonts w:ascii="Times New Roman" w:hAnsi="Times New Roman" w:cs="Times New Roman"/>
          <w:smallCaps/>
        </w:rPr>
        <w:t>a</w:t>
      </w:r>
      <w:r w:rsidR="00EF6C19" w:rsidRPr="009814D4">
        <w:rPr>
          <w:rFonts w:ascii="Times New Roman" w:hAnsi="Times New Roman" w:cs="Times New Roman"/>
        </w:rPr>
        <w:t>. of this Act, the licensee of a commercial broadcasting station may arrange for the broadcasting of such speeches or matter from that station.</w:t>
      </w:r>
      <w:r w:rsidRPr="009814D4">
        <w:rPr>
          <w:rFonts w:ascii="Times New Roman" w:hAnsi="Times New Roman" w:cs="Times New Roman"/>
        </w:rPr>
        <w:t>”</w:t>
      </w:r>
      <w:r w:rsidR="00EF6C19" w:rsidRPr="009814D4">
        <w:rPr>
          <w:rFonts w:ascii="Times New Roman" w:hAnsi="Times New Roman" w:cs="Times New Roman"/>
        </w:rPr>
        <w:t>; and</w:t>
      </w:r>
    </w:p>
    <w:p w:rsidR="00EF6C19" w:rsidRPr="009814D4" w:rsidRDefault="009C6B76" w:rsidP="00B1159E">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164B1E" w:rsidRPr="009814D4">
        <w:rPr>
          <w:rFonts w:ascii="Times New Roman" w:hAnsi="Times New Roman" w:cs="Times New Roman"/>
          <w:b/>
          <w:i/>
        </w:rPr>
        <w:t xml:space="preserve"> </w:t>
      </w:r>
      <w:r w:rsidR="00EF6C19" w:rsidRPr="009814D4">
        <w:rPr>
          <w:rFonts w:ascii="Times New Roman" w:hAnsi="Times New Roman" w:cs="Times New Roman"/>
        </w:rPr>
        <w:t xml:space="preserve">by omitting sub-section </w:t>
      </w:r>
      <w:r w:rsidRPr="009C6B76">
        <w:rPr>
          <w:rFonts w:ascii="Times New Roman" w:hAnsi="Times New Roman" w:cs="Times New Roman"/>
        </w:rPr>
        <w:t>(</w:t>
      </w:r>
      <w:r w:rsidR="00EF6C19" w:rsidRPr="009814D4">
        <w:rPr>
          <w:rFonts w:ascii="Times New Roman" w:hAnsi="Times New Roman" w:cs="Times New Roman"/>
        </w:rPr>
        <w:t>3.</w:t>
      </w:r>
      <w:r w:rsidRPr="009C6B76">
        <w:rPr>
          <w:rFonts w:ascii="Times New Roman" w:hAnsi="Times New Roman" w:cs="Times New Roman"/>
        </w:rPr>
        <w:t>)</w:t>
      </w:r>
      <w:r w:rsidR="00EF6C19" w:rsidRPr="009814D4">
        <w:rPr>
          <w:rFonts w:ascii="Times New Roman" w:hAnsi="Times New Roman" w:cs="Times New Roman"/>
        </w:rPr>
        <w:t xml:space="preserve"> and inserting in its stead the following sub-section:—</w:t>
      </w:r>
    </w:p>
    <w:p w:rsidR="00EF6C19" w:rsidRPr="009814D4" w:rsidRDefault="00FD48B5" w:rsidP="00B1159E">
      <w:pPr>
        <w:spacing w:after="0" w:line="240" w:lineRule="auto"/>
        <w:ind w:left="1166"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EF6C19" w:rsidRPr="009814D4">
        <w:rPr>
          <w:rFonts w:ascii="Times New Roman" w:hAnsi="Times New Roman" w:cs="Times New Roman"/>
        </w:rPr>
        <w:t>3.</w:t>
      </w:r>
      <w:r w:rsidR="009C6B76" w:rsidRPr="009C6B76">
        <w:rPr>
          <w:rFonts w:ascii="Times New Roman" w:hAnsi="Times New Roman" w:cs="Times New Roman"/>
        </w:rPr>
        <w:t>)</w:t>
      </w:r>
      <w:r w:rsidR="00EF6C19" w:rsidRPr="009814D4">
        <w:rPr>
          <w:rFonts w:ascii="Times New Roman" w:hAnsi="Times New Roman" w:cs="Times New Roman"/>
        </w:rPr>
        <w:t xml:space="preserve"> Neither the Commission nor the licensee of a commercial broadcasting station shall broadcast any dramatization of any political matter which is then current or was current at any time during the last five preceding years.</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1159E">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 xml:space="preserve">Broadcasting of objectionable </w:t>
      </w:r>
      <w:r w:rsidR="00A55E25">
        <w:rPr>
          <w:rFonts w:ascii="Times New Roman" w:hAnsi="Times New Roman" w:cs="Times New Roman"/>
          <w:b/>
          <w:sz w:val="20"/>
        </w:rPr>
        <w:t>i</w:t>
      </w:r>
      <w:r w:rsidRPr="009814D4">
        <w:rPr>
          <w:rFonts w:ascii="Times New Roman" w:hAnsi="Times New Roman" w:cs="Times New Roman"/>
          <w:b/>
          <w:sz w:val="20"/>
        </w:rPr>
        <w:t>tems.</w:t>
      </w:r>
    </w:p>
    <w:p w:rsidR="00EF6C19" w:rsidRPr="009814D4" w:rsidRDefault="00164B1E" w:rsidP="00B1159E">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23.</w:t>
      </w:r>
      <w:r w:rsidR="00B1159E" w:rsidRPr="009814D4">
        <w:rPr>
          <w:rFonts w:ascii="Times New Roman" w:hAnsi="Times New Roman" w:cs="Times New Roman"/>
          <w:b/>
        </w:rPr>
        <w:tab/>
      </w:r>
      <w:r w:rsidR="00EF6C19" w:rsidRPr="009814D4">
        <w:rPr>
          <w:rFonts w:ascii="Times New Roman" w:hAnsi="Times New Roman" w:cs="Times New Roman"/>
        </w:rPr>
        <w:t xml:space="preserve">Section ninety-one of the Principal Act is amended by omitting from sub-section </w:t>
      </w:r>
      <w:r w:rsidR="009C6B76" w:rsidRPr="009C6B76">
        <w:rPr>
          <w:rFonts w:ascii="Times New Roman" w:hAnsi="Times New Roman" w:cs="Times New Roman"/>
        </w:rPr>
        <w:t>(</w:t>
      </w:r>
      <w:r w:rsidR="00EF6C19" w:rsidRPr="009814D4">
        <w:rPr>
          <w:rFonts w:ascii="Times New Roman" w:hAnsi="Times New Roman" w:cs="Times New Roman"/>
        </w:rPr>
        <w:t>3.</w:t>
      </w:r>
      <w:r w:rsidR="009C6B76" w:rsidRPr="009C6B76">
        <w:rPr>
          <w:rFonts w:ascii="Times New Roman" w:hAnsi="Times New Roman" w:cs="Times New Roman"/>
        </w:rPr>
        <w:t>)</w:t>
      </w:r>
      <w:r w:rsidR="00EF6C19" w:rsidRPr="009814D4">
        <w:rPr>
          <w:rFonts w:ascii="Times New Roman" w:hAnsi="Times New Roman" w:cs="Times New Roman"/>
        </w:rPr>
        <w:t xml:space="preserve"> the words </w:t>
      </w:r>
      <w:r w:rsidR="00FD48B5" w:rsidRPr="009814D4">
        <w:rPr>
          <w:rFonts w:ascii="Times New Roman" w:hAnsi="Times New Roman" w:cs="Times New Roman"/>
        </w:rPr>
        <w:t>“</w:t>
      </w:r>
      <w:r w:rsidR="00EF6C19" w:rsidRPr="009814D4">
        <w:rPr>
          <w:rFonts w:ascii="Times New Roman" w:hAnsi="Times New Roman" w:cs="Times New Roman"/>
        </w:rPr>
        <w:t>The Minister shall obtain a report from the State Broadcasting Advisory Committee, appointed in pursuance of section eighty-seven</w:t>
      </w:r>
      <w:r w:rsidR="00FD48B5" w:rsidRPr="009814D4">
        <w:rPr>
          <w:rFonts w:ascii="Times New Roman" w:hAnsi="Times New Roman" w:cs="Times New Roman"/>
        </w:rPr>
        <w:t>”</w:t>
      </w:r>
      <w:r w:rsidR="00EF6C19" w:rsidRPr="009814D4">
        <w:rPr>
          <w:rFonts w:ascii="Times New Roman" w:hAnsi="Times New Roman" w:cs="Times New Roman"/>
        </w:rPr>
        <w:t xml:space="preserve"> and inserting in their stead the words </w:t>
      </w:r>
      <w:r w:rsidR="00FD48B5" w:rsidRPr="009814D4">
        <w:rPr>
          <w:rFonts w:ascii="Times New Roman" w:hAnsi="Times New Roman" w:cs="Times New Roman"/>
        </w:rPr>
        <w:t>“</w:t>
      </w:r>
      <w:r w:rsidR="00EF6C19" w:rsidRPr="009814D4">
        <w:rPr>
          <w:rFonts w:ascii="Times New Roman" w:hAnsi="Times New Roman" w:cs="Times New Roman"/>
        </w:rPr>
        <w:t xml:space="preserve">The Board may, at its discretion, obtain a report from the State Broadcasting Advisory Committee, appointed in pursuance of section six </w:t>
      </w:r>
      <w:r w:rsidRPr="00A55E25">
        <w:rPr>
          <w:rFonts w:ascii="Times New Roman" w:hAnsi="Times New Roman" w:cs="Times New Roman"/>
          <w:smallCaps/>
        </w:rPr>
        <w:t>q</w:t>
      </w:r>
      <w:r w:rsidR="00FD48B5" w:rsidRPr="009814D4">
        <w:rPr>
          <w:rFonts w:ascii="Times New Roman" w:hAnsi="Times New Roman" w:cs="Times New Roman"/>
        </w:rPr>
        <w:t>”</w:t>
      </w:r>
      <w:r w:rsidRPr="009814D4">
        <w:rPr>
          <w:rFonts w:ascii="Times New Roman" w:hAnsi="Times New Roman" w:cs="Times New Roman"/>
        </w:rPr>
        <w:t>.</w:t>
      </w:r>
    </w:p>
    <w:p w:rsidR="00EF6C19" w:rsidRPr="009814D4" w:rsidRDefault="00164B1E" w:rsidP="00146E3C">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 xml:space="preserve">Licence </w:t>
      </w:r>
      <w:r w:rsidR="00A55AFF" w:rsidRPr="009814D4">
        <w:rPr>
          <w:rFonts w:ascii="Times New Roman" w:hAnsi="Times New Roman" w:cs="Times New Roman"/>
          <w:b/>
          <w:sz w:val="20"/>
        </w:rPr>
        <w:t>f</w:t>
      </w:r>
      <w:r w:rsidRPr="009814D4">
        <w:rPr>
          <w:rFonts w:ascii="Times New Roman" w:hAnsi="Times New Roman" w:cs="Times New Roman"/>
          <w:b/>
          <w:sz w:val="20"/>
        </w:rPr>
        <w:t>ees.</w:t>
      </w:r>
    </w:p>
    <w:p w:rsidR="00EF6C19" w:rsidRPr="009814D4" w:rsidRDefault="00164B1E" w:rsidP="00B1159E">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24.</w:t>
      </w:r>
      <w:r w:rsidR="00B1159E" w:rsidRPr="009814D4">
        <w:rPr>
          <w:rFonts w:ascii="Times New Roman" w:hAnsi="Times New Roman" w:cs="Times New Roman"/>
          <w:b/>
        </w:rPr>
        <w:tab/>
      </w:r>
      <w:r w:rsidR="00EF6C19" w:rsidRPr="009814D4">
        <w:rPr>
          <w:rFonts w:ascii="Times New Roman" w:hAnsi="Times New Roman" w:cs="Times New Roman"/>
        </w:rPr>
        <w:t>Section ninety-eight of the Principal Act is amended—</w:t>
      </w:r>
    </w:p>
    <w:p w:rsidR="00EF6C19" w:rsidRPr="009814D4" w:rsidRDefault="009C6B76" w:rsidP="00B1159E">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a</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 xml:space="preserve">by omitting from sub-section </w:t>
      </w:r>
      <w:r w:rsidRPr="009C6B76">
        <w:rPr>
          <w:rFonts w:ascii="Times New Roman" w:hAnsi="Times New Roman" w:cs="Times New Roman"/>
        </w:rPr>
        <w:t>(</w:t>
      </w:r>
      <w:r w:rsidR="00EF6C19" w:rsidRPr="009814D4">
        <w:rPr>
          <w:rFonts w:ascii="Times New Roman" w:hAnsi="Times New Roman" w:cs="Times New Roman"/>
        </w:rPr>
        <w:t>3.</w:t>
      </w:r>
      <w:r w:rsidRPr="009C6B76">
        <w:rPr>
          <w:rFonts w:ascii="Times New Roman" w:hAnsi="Times New Roman" w:cs="Times New Roman"/>
        </w:rPr>
        <w:t>)</w:t>
      </w:r>
      <w:r w:rsidR="00EF6C19" w:rsidRPr="009814D4">
        <w:rPr>
          <w:rFonts w:ascii="Times New Roman" w:hAnsi="Times New Roman" w:cs="Times New Roman"/>
        </w:rPr>
        <w:t xml:space="preserve"> the words </w:t>
      </w:r>
      <w:r w:rsidR="00FD48B5" w:rsidRPr="009814D4">
        <w:rPr>
          <w:rFonts w:ascii="Times New Roman" w:hAnsi="Times New Roman" w:cs="Times New Roman"/>
        </w:rPr>
        <w:t>“</w:t>
      </w:r>
      <w:r w:rsidR="00EF6C19" w:rsidRPr="009814D4">
        <w:rPr>
          <w:rFonts w:ascii="Times New Roman" w:hAnsi="Times New Roman" w:cs="Times New Roman"/>
        </w:rPr>
        <w:t>which has an enrolment of less than fifty pupils</w:t>
      </w:r>
      <w:r w:rsidR="00FD48B5" w:rsidRPr="009814D4">
        <w:rPr>
          <w:rFonts w:ascii="Times New Roman" w:hAnsi="Times New Roman" w:cs="Times New Roman"/>
        </w:rPr>
        <w:t>”</w:t>
      </w:r>
      <w:r w:rsidR="00EF6C19" w:rsidRPr="009814D4">
        <w:rPr>
          <w:rFonts w:ascii="Times New Roman" w:hAnsi="Times New Roman" w:cs="Times New Roman"/>
        </w:rPr>
        <w:t>; and</w:t>
      </w:r>
    </w:p>
    <w:p w:rsidR="00EF6C19" w:rsidRPr="009814D4" w:rsidRDefault="009C6B76" w:rsidP="00B1159E">
      <w:pPr>
        <w:spacing w:after="0" w:line="240" w:lineRule="auto"/>
        <w:ind w:left="1152" w:hanging="576"/>
        <w:jc w:val="both"/>
        <w:rPr>
          <w:rFonts w:ascii="Times New Roman" w:hAnsi="Times New Roman" w:cs="Times New Roman"/>
        </w:rPr>
      </w:pPr>
      <w:r w:rsidRPr="009C6B76">
        <w:rPr>
          <w:rFonts w:ascii="Times New Roman" w:hAnsi="Times New Roman" w:cs="Times New Roman"/>
        </w:rPr>
        <w:t>(</w:t>
      </w:r>
      <w:r w:rsidR="00164B1E" w:rsidRPr="009814D4">
        <w:rPr>
          <w:rFonts w:ascii="Times New Roman" w:hAnsi="Times New Roman" w:cs="Times New Roman"/>
          <w:i/>
        </w:rPr>
        <w:t>b</w:t>
      </w:r>
      <w:r w:rsidRPr="009C6B76">
        <w:rPr>
          <w:rFonts w:ascii="Times New Roman" w:hAnsi="Times New Roman" w:cs="Times New Roman"/>
        </w:rPr>
        <w:t>)</w:t>
      </w:r>
      <w:r w:rsidR="00164B1E" w:rsidRPr="009814D4">
        <w:rPr>
          <w:rFonts w:ascii="Times New Roman" w:hAnsi="Times New Roman" w:cs="Times New Roman"/>
          <w:i/>
        </w:rPr>
        <w:t xml:space="preserve"> </w:t>
      </w:r>
      <w:r w:rsidR="00EF6C19" w:rsidRPr="009814D4">
        <w:rPr>
          <w:rFonts w:ascii="Times New Roman" w:hAnsi="Times New Roman" w:cs="Times New Roman"/>
        </w:rPr>
        <w:t xml:space="preserve">by omitting sub-section </w:t>
      </w:r>
      <w:r w:rsidRPr="009C6B76">
        <w:rPr>
          <w:rFonts w:ascii="Times New Roman" w:hAnsi="Times New Roman" w:cs="Times New Roman"/>
        </w:rPr>
        <w:t>(</w:t>
      </w:r>
      <w:r w:rsidR="00EF6C19" w:rsidRPr="009814D4">
        <w:rPr>
          <w:rFonts w:ascii="Times New Roman" w:hAnsi="Times New Roman" w:cs="Times New Roman"/>
        </w:rPr>
        <w:t>5.</w:t>
      </w:r>
      <w:r w:rsidRPr="009C6B76">
        <w:rPr>
          <w:rFonts w:ascii="Times New Roman" w:hAnsi="Times New Roman" w:cs="Times New Roman"/>
        </w:rPr>
        <w:t>)</w:t>
      </w:r>
      <w:r w:rsidR="00EF6C19" w:rsidRPr="009814D4">
        <w:rPr>
          <w:rFonts w:ascii="Times New Roman" w:hAnsi="Times New Roman" w:cs="Times New Roman"/>
        </w:rPr>
        <w:t xml:space="preserve"> and inserting in its stead the following sub-section:—</w:t>
      </w:r>
    </w:p>
    <w:p w:rsidR="00EF6C19" w:rsidRPr="009814D4" w:rsidRDefault="00FD48B5" w:rsidP="00A55E25">
      <w:pPr>
        <w:tabs>
          <w:tab w:val="left" w:pos="990"/>
        </w:tabs>
        <w:spacing w:after="0" w:line="240" w:lineRule="auto"/>
        <w:ind w:left="1152" w:firstLine="432"/>
        <w:jc w:val="both"/>
        <w:rPr>
          <w:rFonts w:ascii="Times New Roman" w:hAnsi="Times New Roman" w:cs="Times New Roman"/>
        </w:rPr>
      </w:pPr>
      <w:r w:rsidRPr="009814D4">
        <w:rPr>
          <w:rFonts w:ascii="Times New Roman" w:hAnsi="Times New Roman" w:cs="Times New Roman"/>
        </w:rPr>
        <w:t>“</w:t>
      </w:r>
      <w:r w:rsidR="009C6B76" w:rsidRPr="009C6B76">
        <w:rPr>
          <w:rFonts w:ascii="Times New Roman" w:hAnsi="Times New Roman" w:cs="Times New Roman"/>
        </w:rPr>
        <w:t>(</w:t>
      </w:r>
      <w:r w:rsidR="00B1159E" w:rsidRPr="009814D4">
        <w:rPr>
          <w:rFonts w:ascii="Times New Roman" w:hAnsi="Times New Roman" w:cs="Times New Roman"/>
        </w:rPr>
        <w:t>5.</w:t>
      </w:r>
      <w:r w:rsidR="009C6B76" w:rsidRPr="009C6B76">
        <w:rPr>
          <w:rFonts w:ascii="Times New Roman" w:hAnsi="Times New Roman" w:cs="Times New Roman"/>
        </w:rPr>
        <w:t>)</w:t>
      </w:r>
      <w:r w:rsidR="00B1159E" w:rsidRPr="009814D4">
        <w:rPr>
          <w:rFonts w:ascii="Times New Roman" w:hAnsi="Times New Roman" w:cs="Times New Roman"/>
        </w:rPr>
        <w:tab/>
      </w:r>
      <w:r w:rsidR="00EF6C19" w:rsidRPr="009814D4">
        <w:rPr>
          <w:rFonts w:ascii="Times New Roman" w:hAnsi="Times New Roman" w:cs="Times New Roman"/>
        </w:rPr>
        <w:t>The Postmaster-General may exempt any public hospital or charitable institution from the payment of fees for appliances, in excess of one, used in any portion of the hospital or institution for the benefit of inmates.</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1159E">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25.</w:t>
      </w:r>
      <w:r w:rsidR="00B1159E" w:rsidRPr="009814D4">
        <w:rPr>
          <w:rFonts w:ascii="Times New Roman" w:hAnsi="Times New Roman" w:cs="Times New Roman"/>
          <w:b/>
        </w:rPr>
        <w:tab/>
      </w:r>
      <w:r w:rsidR="00EF6C19" w:rsidRPr="009814D4">
        <w:rPr>
          <w:rFonts w:ascii="Times New Roman" w:hAnsi="Times New Roman" w:cs="Times New Roman"/>
        </w:rPr>
        <w:t>Section one hundred and three of the Principal Act is repealed and the following section inserted in its stead:—</w:t>
      </w:r>
    </w:p>
    <w:p w:rsidR="00EF6C19" w:rsidRPr="009814D4" w:rsidRDefault="00164B1E" w:rsidP="00B1159E">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Certain licences not to be issued under Wireless Telegraphy Act</w:t>
      </w:r>
      <w:r w:rsidR="00EF6C19" w:rsidRPr="009814D4">
        <w:rPr>
          <w:rFonts w:ascii="Times New Roman" w:hAnsi="Times New Roman" w:cs="Times New Roman"/>
          <w:b/>
          <w:sz w:val="20"/>
        </w:rPr>
        <w:t>.</w:t>
      </w:r>
    </w:p>
    <w:p w:rsidR="00EF6C19" w:rsidRPr="009814D4" w:rsidRDefault="00FD48B5" w:rsidP="00B1159E">
      <w:pPr>
        <w:tabs>
          <w:tab w:val="left" w:pos="1170"/>
        </w:tabs>
        <w:spacing w:after="0" w:line="240" w:lineRule="auto"/>
        <w:ind w:firstLine="432"/>
        <w:jc w:val="both"/>
        <w:rPr>
          <w:rFonts w:ascii="Times New Roman" w:hAnsi="Times New Roman" w:cs="Times New Roman"/>
        </w:rPr>
      </w:pPr>
      <w:r w:rsidRPr="009814D4">
        <w:rPr>
          <w:rFonts w:ascii="Times New Roman" w:hAnsi="Times New Roman" w:cs="Times New Roman"/>
        </w:rPr>
        <w:t>“</w:t>
      </w:r>
      <w:r w:rsidR="00B1159E" w:rsidRPr="009814D4">
        <w:rPr>
          <w:rFonts w:ascii="Times New Roman" w:hAnsi="Times New Roman" w:cs="Times New Roman"/>
        </w:rPr>
        <w:t>103.</w:t>
      </w:r>
      <w:r w:rsidR="00B1159E" w:rsidRPr="009814D4">
        <w:rPr>
          <w:rFonts w:ascii="Times New Roman" w:hAnsi="Times New Roman" w:cs="Times New Roman"/>
        </w:rPr>
        <w:tab/>
      </w:r>
      <w:r w:rsidR="00EF6C19" w:rsidRPr="009814D4">
        <w:rPr>
          <w:rFonts w:ascii="Times New Roman" w:hAnsi="Times New Roman" w:cs="Times New Roman"/>
        </w:rPr>
        <w:t xml:space="preserve">Notwithstanding anything contained in the </w:t>
      </w:r>
      <w:r w:rsidR="00164B1E" w:rsidRPr="009814D4">
        <w:rPr>
          <w:rFonts w:ascii="Times New Roman" w:hAnsi="Times New Roman" w:cs="Times New Roman"/>
          <w:i/>
        </w:rPr>
        <w:t xml:space="preserve">Wireless Telegraphy Act </w:t>
      </w:r>
      <w:r w:rsidR="00EF6C19" w:rsidRPr="009814D4">
        <w:rPr>
          <w:rFonts w:ascii="Times New Roman" w:hAnsi="Times New Roman" w:cs="Times New Roman"/>
        </w:rPr>
        <w:t>1905-1936, the Minister administering that Act shall not grant a licence under that Act for any purpose for which a licence may be granted under this Act or for a television station or a facsimile station.</w:t>
      </w:r>
      <w:r w:rsidRPr="009814D4">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17291">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Regulations</w:t>
      </w:r>
      <w:r w:rsidR="00EF6C19" w:rsidRPr="009814D4">
        <w:rPr>
          <w:rFonts w:ascii="Times New Roman" w:hAnsi="Times New Roman" w:cs="Times New Roman"/>
          <w:b/>
          <w:sz w:val="20"/>
        </w:rPr>
        <w:t>.</w:t>
      </w:r>
    </w:p>
    <w:p w:rsidR="00EF6C19" w:rsidRPr="009814D4" w:rsidRDefault="00164B1E" w:rsidP="00B17291">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26.</w:t>
      </w:r>
      <w:r w:rsidR="00B17291" w:rsidRPr="009814D4">
        <w:rPr>
          <w:rFonts w:ascii="Times New Roman" w:hAnsi="Times New Roman" w:cs="Times New Roman"/>
          <w:b/>
        </w:rPr>
        <w:tab/>
      </w:r>
      <w:r w:rsidR="00EF6C19" w:rsidRPr="009814D4">
        <w:rPr>
          <w:rFonts w:ascii="Times New Roman" w:hAnsi="Times New Roman" w:cs="Times New Roman"/>
        </w:rPr>
        <w:t>Section one hundred and seven of the Principal Ac</w:t>
      </w:r>
      <w:r w:rsidR="00B17291" w:rsidRPr="009814D4">
        <w:rPr>
          <w:rFonts w:ascii="Times New Roman" w:hAnsi="Times New Roman" w:cs="Times New Roman"/>
        </w:rPr>
        <w:t>t is amended by omitting all the</w:t>
      </w:r>
      <w:r w:rsidR="00EF6C19" w:rsidRPr="009814D4">
        <w:rPr>
          <w:rFonts w:ascii="Times New Roman" w:hAnsi="Times New Roman" w:cs="Times New Roman"/>
        </w:rPr>
        <w:t xml:space="preserve"> words after the word </w:t>
      </w:r>
      <w:r w:rsidR="00FD48B5" w:rsidRPr="009814D4">
        <w:rPr>
          <w:rFonts w:ascii="Times New Roman" w:hAnsi="Times New Roman" w:cs="Times New Roman"/>
        </w:rPr>
        <w:t>“</w:t>
      </w:r>
      <w:r w:rsidR="00EF6C19" w:rsidRPr="009814D4">
        <w:rPr>
          <w:rFonts w:ascii="Times New Roman" w:hAnsi="Times New Roman" w:cs="Times New Roman"/>
        </w:rPr>
        <w:t>Act</w:t>
      </w:r>
      <w:r w:rsidR="00FD48B5" w:rsidRPr="009814D4">
        <w:rPr>
          <w:rFonts w:ascii="Times New Roman" w:hAnsi="Times New Roman" w:cs="Times New Roman"/>
        </w:rPr>
        <w:t>”</w:t>
      </w:r>
      <w:r w:rsidR="00EF6C19" w:rsidRPr="009814D4">
        <w:rPr>
          <w:rFonts w:ascii="Times New Roman" w:hAnsi="Times New Roman" w:cs="Times New Roman"/>
        </w:rPr>
        <w:t xml:space="preserve"> </w:t>
      </w:r>
      <w:r w:rsidR="009C6B76" w:rsidRPr="009C6B76">
        <w:rPr>
          <w:rFonts w:ascii="Times New Roman" w:hAnsi="Times New Roman" w:cs="Times New Roman"/>
        </w:rPr>
        <w:t>(</w:t>
      </w:r>
      <w:r w:rsidR="00EF6C19" w:rsidRPr="009814D4">
        <w:rPr>
          <w:rFonts w:ascii="Times New Roman" w:hAnsi="Times New Roman" w:cs="Times New Roman"/>
        </w:rPr>
        <w:t>last occurring</w:t>
      </w:r>
      <w:r w:rsidR="009C6B76" w:rsidRPr="009C6B76">
        <w:rPr>
          <w:rFonts w:ascii="Times New Roman" w:hAnsi="Times New Roman" w:cs="Times New Roman"/>
        </w:rPr>
        <w:t>)</w:t>
      </w:r>
      <w:r w:rsidR="00EF6C19" w:rsidRPr="009814D4">
        <w:rPr>
          <w:rFonts w:ascii="Times New Roman" w:hAnsi="Times New Roman" w:cs="Times New Roman"/>
        </w:rPr>
        <w:t>.</w:t>
      </w:r>
    </w:p>
    <w:p w:rsidR="00EF6C19" w:rsidRPr="009814D4" w:rsidRDefault="00164B1E" w:rsidP="00B17291">
      <w:pPr>
        <w:spacing w:before="120" w:after="60" w:line="240" w:lineRule="auto"/>
        <w:jc w:val="both"/>
        <w:rPr>
          <w:rFonts w:ascii="Times New Roman" w:hAnsi="Times New Roman" w:cs="Times New Roman"/>
          <w:b/>
          <w:sz w:val="20"/>
        </w:rPr>
      </w:pPr>
      <w:r w:rsidRPr="009814D4">
        <w:rPr>
          <w:rFonts w:ascii="Times New Roman" w:hAnsi="Times New Roman" w:cs="Times New Roman"/>
          <w:b/>
          <w:sz w:val="20"/>
        </w:rPr>
        <w:t>Minor amendments.</w:t>
      </w:r>
    </w:p>
    <w:p w:rsidR="00EF6C19" w:rsidRPr="009814D4" w:rsidRDefault="00164B1E" w:rsidP="00B17291">
      <w:pPr>
        <w:tabs>
          <w:tab w:val="left" w:pos="900"/>
        </w:tabs>
        <w:spacing w:after="0" w:line="240" w:lineRule="auto"/>
        <w:ind w:firstLine="432"/>
        <w:jc w:val="both"/>
        <w:rPr>
          <w:rFonts w:ascii="Times New Roman" w:hAnsi="Times New Roman" w:cs="Times New Roman"/>
        </w:rPr>
      </w:pPr>
      <w:r w:rsidRPr="009814D4">
        <w:rPr>
          <w:rFonts w:ascii="Times New Roman" w:hAnsi="Times New Roman" w:cs="Times New Roman"/>
          <w:b/>
        </w:rPr>
        <w:t>27.</w:t>
      </w:r>
      <w:r w:rsidR="00B17291" w:rsidRPr="009814D4">
        <w:rPr>
          <w:rFonts w:ascii="Times New Roman" w:hAnsi="Times New Roman" w:cs="Times New Roman"/>
          <w:b/>
        </w:rPr>
        <w:tab/>
      </w:r>
      <w:r w:rsidR="00EF6C19" w:rsidRPr="009814D4">
        <w:rPr>
          <w:rFonts w:ascii="Times New Roman" w:hAnsi="Times New Roman" w:cs="Times New Roman"/>
        </w:rPr>
        <w:t>The Principal Act is amended as set out in the Schedule to this Act.</w:t>
      </w:r>
    </w:p>
    <w:p w:rsidR="00B17291" w:rsidRPr="009814D4" w:rsidRDefault="00B17291">
      <w:pPr>
        <w:rPr>
          <w:rFonts w:ascii="Times New Roman" w:hAnsi="Times New Roman" w:cs="Times New Roman"/>
        </w:rPr>
      </w:pPr>
      <w:r w:rsidRPr="009814D4">
        <w:rPr>
          <w:rFonts w:ascii="Times New Roman" w:hAnsi="Times New Roman" w:cs="Times New Roman"/>
        </w:rPr>
        <w:br w:type="page"/>
      </w:r>
      <w:bookmarkStart w:id="0" w:name="_GoBack"/>
      <w:bookmarkEnd w:id="0"/>
    </w:p>
    <w:p w:rsidR="00EF6C19" w:rsidRPr="009814D4" w:rsidRDefault="00EF6C19" w:rsidP="001119B7">
      <w:pPr>
        <w:tabs>
          <w:tab w:val="left" w:pos="4320"/>
        </w:tabs>
        <w:spacing w:after="60" w:line="240" w:lineRule="auto"/>
        <w:jc w:val="right"/>
        <w:rPr>
          <w:rFonts w:ascii="Times New Roman" w:hAnsi="Times New Roman" w:cs="Times New Roman"/>
        </w:rPr>
      </w:pPr>
      <w:r w:rsidRPr="009814D4">
        <w:rPr>
          <w:rFonts w:ascii="Times New Roman" w:hAnsi="Times New Roman" w:cs="Times New Roman"/>
        </w:rPr>
        <w:lastRenderedPageBreak/>
        <w:t>THE SCHEDULE.</w:t>
      </w:r>
      <w:r w:rsidR="001119B7" w:rsidRPr="009814D4">
        <w:rPr>
          <w:rFonts w:ascii="Times New Roman" w:hAnsi="Times New Roman" w:cs="Times New Roman"/>
        </w:rPr>
        <w:t xml:space="preserve"> </w:t>
      </w:r>
      <w:r w:rsidR="001119B7" w:rsidRPr="009814D4">
        <w:rPr>
          <w:rFonts w:ascii="Times New Roman" w:hAnsi="Times New Roman" w:cs="Times New Roman"/>
        </w:rPr>
        <w:tab/>
        <w:t>Section 27.</w:t>
      </w:r>
    </w:p>
    <w:tbl>
      <w:tblPr>
        <w:tblW w:w="5000" w:type="pct"/>
        <w:tblCellMar>
          <w:left w:w="40" w:type="dxa"/>
          <w:right w:w="40" w:type="dxa"/>
        </w:tblCellMar>
        <w:tblLook w:val="0000" w:firstRow="0" w:lastRow="0" w:firstColumn="0" w:lastColumn="0" w:noHBand="0" w:noVBand="0"/>
      </w:tblPr>
      <w:tblGrid>
        <w:gridCol w:w="1027"/>
        <w:gridCol w:w="8080"/>
      </w:tblGrid>
      <w:tr w:rsidR="00EF6C19" w:rsidRPr="009814D4" w:rsidTr="00423C94">
        <w:trPr>
          <w:trHeight w:val="20"/>
        </w:trPr>
        <w:tc>
          <w:tcPr>
            <w:tcW w:w="564" w:type="pct"/>
            <w:tcBorders>
              <w:top w:val="single" w:sz="4" w:space="0" w:color="auto"/>
              <w:bottom w:val="single" w:sz="4" w:space="0" w:color="auto"/>
              <w:right w:val="single" w:sz="4" w:space="0" w:color="auto"/>
            </w:tcBorders>
          </w:tcPr>
          <w:p w:rsidR="00EF6C19" w:rsidRPr="009814D4" w:rsidRDefault="00EF6C19" w:rsidP="00423C94">
            <w:pPr>
              <w:spacing w:before="120" w:after="120" w:line="240" w:lineRule="auto"/>
              <w:jc w:val="center"/>
              <w:rPr>
                <w:rFonts w:ascii="Times New Roman" w:hAnsi="Times New Roman" w:cs="Times New Roman"/>
              </w:rPr>
            </w:pPr>
            <w:r w:rsidRPr="009814D4">
              <w:rPr>
                <w:rFonts w:ascii="Times New Roman" w:hAnsi="Times New Roman" w:cs="Times New Roman"/>
              </w:rPr>
              <w:t>Sections amended.</w:t>
            </w:r>
          </w:p>
        </w:tc>
        <w:tc>
          <w:tcPr>
            <w:tcW w:w="4436" w:type="pct"/>
            <w:tcBorders>
              <w:top w:val="single" w:sz="4" w:space="0" w:color="auto"/>
              <w:left w:val="single" w:sz="4" w:space="0" w:color="auto"/>
              <w:bottom w:val="single" w:sz="4" w:space="0" w:color="auto"/>
            </w:tcBorders>
          </w:tcPr>
          <w:p w:rsidR="00EF6C19" w:rsidRPr="009814D4" w:rsidRDefault="00EF6C19" w:rsidP="00A55E25">
            <w:pPr>
              <w:spacing w:before="240" w:after="120" w:line="240" w:lineRule="auto"/>
              <w:jc w:val="center"/>
              <w:rPr>
                <w:rFonts w:ascii="Times New Roman" w:hAnsi="Times New Roman" w:cs="Times New Roman"/>
              </w:rPr>
            </w:pPr>
            <w:r w:rsidRPr="009814D4">
              <w:rPr>
                <w:rFonts w:ascii="Times New Roman" w:hAnsi="Times New Roman" w:cs="Times New Roman"/>
              </w:rPr>
              <w:t>Amendments.</w:t>
            </w:r>
          </w:p>
        </w:tc>
      </w:tr>
      <w:tr w:rsidR="00EF6C19" w:rsidRPr="009814D4" w:rsidTr="00423C94">
        <w:trPr>
          <w:trHeight w:val="20"/>
        </w:trPr>
        <w:tc>
          <w:tcPr>
            <w:tcW w:w="564" w:type="pct"/>
            <w:tcBorders>
              <w:top w:val="single" w:sz="4" w:space="0" w:color="auto"/>
              <w:right w:val="single" w:sz="4" w:space="0" w:color="auto"/>
            </w:tcBorders>
            <w:vAlign w:val="center"/>
          </w:tcPr>
          <w:p w:rsidR="00EF6C19" w:rsidRPr="009814D4" w:rsidRDefault="00EF6C19" w:rsidP="00423C94">
            <w:pPr>
              <w:spacing w:after="0" w:line="240" w:lineRule="auto"/>
              <w:jc w:val="center"/>
              <w:rPr>
                <w:rFonts w:ascii="Times New Roman" w:hAnsi="Times New Roman" w:cs="Times New Roman"/>
              </w:rPr>
            </w:pPr>
            <w:r w:rsidRPr="009814D4">
              <w:rPr>
                <w:rFonts w:ascii="Times New Roman" w:hAnsi="Times New Roman" w:cs="Times New Roman"/>
              </w:rPr>
              <w:t>4</w:t>
            </w:r>
          </w:p>
        </w:tc>
        <w:tc>
          <w:tcPr>
            <w:tcW w:w="4436" w:type="pct"/>
            <w:tcBorders>
              <w:top w:val="single" w:sz="4" w:space="0" w:color="auto"/>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Insert in definition of </w:t>
            </w:r>
            <w:r w:rsidR="00FD48B5" w:rsidRPr="009814D4">
              <w:rPr>
                <w:rFonts w:ascii="Times New Roman" w:hAnsi="Times New Roman" w:cs="Times New Roman"/>
              </w:rPr>
              <w:t>“</w:t>
            </w:r>
            <w:r w:rsidRPr="009814D4">
              <w:rPr>
                <w:rFonts w:ascii="Times New Roman" w:hAnsi="Times New Roman" w:cs="Times New Roman"/>
              </w:rPr>
              <w:t>authorized officer</w:t>
            </w:r>
            <w:r w:rsidR="00FD48B5" w:rsidRPr="009814D4">
              <w:rPr>
                <w:rFonts w:ascii="Times New Roman" w:hAnsi="Times New Roman" w:cs="Times New Roman"/>
              </w:rPr>
              <w:t>”</w:t>
            </w:r>
            <w:r w:rsidRPr="009814D4">
              <w:rPr>
                <w:rFonts w:ascii="Times New Roman" w:hAnsi="Times New Roman" w:cs="Times New Roman"/>
              </w:rPr>
              <w:t xml:space="preserve">, after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or by the 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definition of </w:t>
            </w:r>
            <w:r w:rsidR="00FD48B5" w:rsidRPr="009814D4">
              <w:rPr>
                <w:rFonts w:ascii="Times New Roman" w:hAnsi="Times New Roman" w:cs="Times New Roman"/>
              </w:rPr>
              <w:t>“</w:t>
            </w:r>
            <w:r w:rsidRPr="009814D4">
              <w:rPr>
                <w:rFonts w:ascii="Times New Roman" w:hAnsi="Times New Roman" w:cs="Times New Roman"/>
              </w:rPr>
              <w:t>the Minister</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16</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three</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four</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18</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 </w:t>
            </w:r>
            <w:r w:rsidR="009C6B76" w:rsidRPr="009C6B76">
              <w:rPr>
                <w:rFonts w:ascii="Times New Roman" w:hAnsi="Times New Roman" w:cs="Times New Roman"/>
              </w:rPr>
              <w:t>(</w:t>
            </w:r>
            <w:r w:rsidRPr="009814D4">
              <w:rPr>
                <w:rFonts w:ascii="Times New Roman" w:hAnsi="Times New Roman" w:cs="Times New Roman"/>
              </w:rPr>
              <w:t>1.</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The</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first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Subject to this Act, the</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22</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Postmaster-General</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60</w:t>
            </w:r>
          </w:p>
        </w:tc>
        <w:tc>
          <w:tcPr>
            <w:tcW w:w="4436" w:type="pct"/>
            <w:tcBorders>
              <w:left w:val="single" w:sz="4" w:space="0" w:color="auto"/>
            </w:tcBorders>
          </w:tcPr>
          <w:p w:rsidR="00EF6C19" w:rsidRPr="009814D4" w:rsidRDefault="00EF6C19" w:rsidP="00134FD6">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sub-sections </w:t>
            </w:r>
            <w:r w:rsidR="009C6B76" w:rsidRPr="009C6B76">
              <w:rPr>
                <w:rFonts w:ascii="Times New Roman" w:hAnsi="Times New Roman" w:cs="Times New Roman"/>
              </w:rPr>
              <w:t>(</w:t>
            </w:r>
            <w:r w:rsidRPr="009814D4">
              <w:rPr>
                <w:rFonts w:ascii="Times New Roman" w:hAnsi="Times New Roman" w:cs="Times New Roman"/>
              </w:rPr>
              <w:t>1.</w:t>
            </w:r>
            <w:r w:rsidR="009C6B76" w:rsidRPr="009C6B76">
              <w:rPr>
                <w:rFonts w:ascii="Times New Roman" w:hAnsi="Times New Roman" w:cs="Times New Roman"/>
              </w:rPr>
              <w:t>)</w:t>
            </w:r>
            <w:r w:rsidRPr="009814D4">
              <w:rPr>
                <w:rFonts w:ascii="Times New Roman" w:hAnsi="Times New Roman" w:cs="Times New Roman"/>
              </w:rPr>
              <w:t xml:space="preserve"> and </w:t>
            </w:r>
            <w:r w:rsidR="009C6B76" w:rsidRPr="009C6B76">
              <w:rPr>
                <w:rFonts w:ascii="Times New Roman" w:hAnsi="Times New Roman" w:cs="Times New Roman"/>
              </w:rPr>
              <w:t>(</w:t>
            </w:r>
            <w:r w:rsidRPr="009814D4">
              <w:rPr>
                <w:rFonts w:ascii="Times New Roman" w:hAnsi="Times New Roman" w:cs="Times New Roman"/>
              </w:rPr>
              <w:t>2.</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61</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 </w:t>
            </w:r>
            <w:r w:rsidR="009C6B76" w:rsidRPr="009C6B76">
              <w:rPr>
                <w:rFonts w:ascii="Times New Roman" w:hAnsi="Times New Roman" w:cs="Times New Roman"/>
              </w:rPr>
              <w:t>(</w:t>
            </w:r>
            <w:r w:rsidRPr="009814D4">
              <w:rPr>
                <w:rFonts w:ascii="Times New Roman" w:hAnsi="Times New Roman" w:cs="Times New Roman"/>
              </w:rPr>
              <w:t>1.</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The</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Subject to this Act, the</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 </w:t>
            </w:r>
            <w:r w:rsidR="009C6B76" w:rsidRPr="009C6B76">
              <w:rPr>
                <w:rFonts w:ascii="Times New Roman" w:hAnsi="Times New Roman" w:cs="Times New Roman"/>
              </w:rPr>
              <w:t>(</w:t>
            </w:r>
            <w:r w:rsidRPr="009814D4">
              <w:rPr>
                <w:rFonts w:ascii="Times New Roman" w:hAnsi="Times New Roman" w:cs="Times New Roman"/>
              </w:rPr>
              <w:t>3.</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62</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67</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 </w:t>
            </w:r>
            <w:r w:rsidR="009C6B76" w:rsidRPr="009C6B76">
              <w:rPr>
                <w:rFonts w:ascii="Times New Roman" w:hAnsi="Times New Roman" w:cs="Times New Roman"/>
              </w:rPr>
              <w:t>(</w:t>
            </w:r>
            <w:r w:rsidRPr="009814D4">
              <w:rPr>
                <w:rFonts w:ascii="Times New Roman" w:hAnsi="Times New Roman" w:cs="Times New Roman"/>
              </w:rPr>
              <w:t>1.</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70</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71</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After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or the 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90</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 </w:t>
            </w:r>
            <w:r w:rsidR="009C6B76" w:rsidRPr="009C6B76">
              <w:rPr>
                <w:rFonts w:ascii="Times New Roman" w:hAnsi="Times New Roman" w:cs="Times New Roman"/>
              </w:rPr>
              <w:t>(</w:t>
            </w:r>
            <w:r w:rsidRPr="009814D4">
              <w:rPr>
                <w:rFonts w:ascii="Times New Roman" w:hAnsi="Times New Roman" w:cs="Times New Roman"/>
              </w:rPr>
              <w:t>3.</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92</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93</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jc w:val="center"/>
              <w:rPr>
                <w:rFonts w:ascii="Times New Roman" w:hAnsi="Times New Roman" w:cs="Times New Roman"/>
              </w:rPr>
            </w:pPr>
            <w:r w:rsidRPr="009814D4">
              <w:rPr>
                <w:rFonts w:ascii="Times New Roman" w:hAnsi="Times New Roman" w:cs="Times New Roman"/>
              </w:rPr>
              <w:t>93</w:t>
            </w:r>
            <w:r w:rsidR="00164B1E" w:rsidRPr="009814D4">
              <w:rPr>
                <w:rFonts w:ascii="Times New Roman" w:hAnsi="Times New Roman" w:cs="Times New Roman"/>
                <w:smallCaps/>
              </w:rPr>
              <w:t>a</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from sub-section </w:t>
            </w:r>
            <w:r w:rsidR="009C6B76" w:rsidRPr="009C6B76">
              <w:rPr>
                <w:rFonts w:ascii="Times New Roman" w:hAnsi="Times New Roman" w:cs="Times New Roman"/>
              </w:rPr>
              <w:t>(</w:t>
            </w:r>
            <w:r w:rsidRPr="009814D4">
              <w:rPr>
                <w:rFonts w:ascii="Times New Roman" w:hAnsi="Times New Roman" w:cs="Times New Roman"/>
              </w:rPr>
              <w:t>1.</w:t>
            </w:r>
            <w:r w:rsidR="009C6B76" w:rsidRPr="009C6B76">
              <w:rPr>
                <w:rFonts w:ascii="Times New Roman" w:hAnsi="Times New Roman" w:cs="Times New Roman"/>
              </w:rPr>
              <w:t>)</w:t>
            </w:r>
            <w:r w:rsidRPr="009814D4">
              <w:rPr>
                <w:rFonts w:ascii="Times New Roman" w:hAnsi="Times New Roman" w:cs="Times New Roman"/>
              </w:rPr>
              <w:t xml:space="preserve">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95</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r w:rsidR="00EF6C19" w:rsidRPr="009814D4" w:rsidTr="00423C94">
        <w:trPr>
          <w:trHeight w:val="20"/>
        </w:trPr>
        <w:tc>
          <w:tcPr>
            <w:tcW w:w="564" w:type="pct"/>
            <w:tcBorders>
              <w:right w:val="single" w:sz="4" w:space="0" w:color="auto"/>
            </w:tcBorders>
            <w:vAlign w:val="center"/>
          </w:tcPr>
          <w:p w:rsidR="00EF6C19" w:rsidRPr="009814D4" w:rsidRDefault="00EF6C19" w:rsidP="00423C94">
            <w:pPr>
              <w:spacing w:after="0" w:line="240" w:lineRule="auto"/>
              <w:ind w:right="144"/>
              <w:jc w:val="center"/>
              <w:rPr>
                <w:rFonts w:ascii="Times New Roman" w:hAnsi="Times New Roman" w:cs="Times New Roman"/>
              </w:rPr>
            </w:pPr>
            <w:r w:rsidRPr="009814D4">
              <w:rPr>
                <w:rFonts w:ascii="Times New Roman" w:hAnsi="Times New Roman" w:cs="Times New Roman"/>
              </w:rPr>
              <w:t>96</w:t>
            </w:r>
          </w:p>
        </w:tc>
        <w:tc>
          <w:tcPr>
            <w:tcW w:w="4436" w:type="pct"/>
            <w:tcBorders>
              <w:left w:val="single" w:sz="4" w:space="0" w:color="auto"/>
            </w:tcBorders>
          </w:tcPr>
          <w:p w:rsidR="00EF6C19" w:rsidRPr="009814D4" w:rsidRDefault="00EF6C19" w:rsidP="00005DB5">
            <w:pPr>
              <w:spacing w:after="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 xml:space="preserve">” </w:t>
            </w:r>
            <w:r w:rsidR="009C6B76" w:rsidRPr="009C6B76">
              <w:rPr>
                <w:rFonts w:ascii="Times New Roman" w:hAnsi="Times New Roman" w:cs="Times New Roman"/>
              </w:rPr>
              <w:t>(</w:t>
            </w:r>
            <w:r w:rsidR="00FD48B5"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Postmaster-General</w:t>
            </w:r>
            <w:r w:rsidR="00FD48B5" w:rsidRPr="009814D4">
              <w:rPr>
                <w:rFonts w:ascii="Times New Roman" w:hAnsi="Times New Roman" w:cs="Times New Roman"/>
              </w:rPr>
              <w:t>”</w:t>
            </w:r>
          </w:p>
        </w:tc>
      </w:tr>
      <w:tr w:rsidR="00EF6C19" w:rsidRPr="009814D4" w:rsidTr="00423C94">
        <w:trPr>
          <w:trHeight w:val="20"/>
        </w:trPr>
        <w:tc>
          <w:tcPr>
            <w:tcW w:w="564" w:type="pct"/>
            <w:tcBorders>
              <w:bottom w:val="single" w:sz="4" w:space="0" w:color="auto"/>
              <w:right w:val="single" w:sz="4" w:space="0" w:color="auto"/>
            </w:tcBorders>
            <w:vAlign w:val="center"/>
          </w:tcPr>
          <w:p w:rsidR="00EF6C19" w:rsidRPr="009814D4" w:rsidRDefault="00EF6C19" w:rsidP="00423C94">
            <w:pPr>
              <w:spacing w:after="120" w:line="240" w:lineRule="auto"/>
              <w:ind w:right="144"/>
              <w:jc w:val="center"/>
              <w:rPr>
                <w:rFonts w:ascii="Times New Roman" w:hAnsi="Times New Roman" w:cs="Times New Roman"/>
              </w:rPr>
            </w:pPr>
            <w:r w:rsidRPr="009814D4">
              <w:rPr>
                <w:rFonts w:ascii="Times New Roman" w:hAnsi="Times New Roman" w:cs="Times New Roman"/>
              </w:rPr>
              <w:t>97</w:t>
            </w:r>
          </w:p>
        </w:tc>
        <w:tc>
          <w:tcPr>
            <w:tcW w:w="4436" w:type="pct"/>
            <w:tcBorders>
              <w:left w:val="single" w:sz="4" w:space="0" w:color="auto"/>
              <w:bottom w:val="single" w:sz="4" w:space="0" w:color="auto"/>
            </w:tcBorders>
          </w:tcPr>
          <w:p w:rsidR="00EF6C19" w:rsidRPr="009814D4" w:rsidRDefault="00EF6C19" w:rsidP="00134FD6">
            <w:pPr>
              <w:spacing w:after="120" w:line="240" w:lineRule="auto"/>
              <w:jc w:val="both"/>
              <w:rPr>
                <w:rFonts w:ascii="Times New Roman" w:hAnsi="Times New Roman" w:cs="Times New Roman"/>
              </w:rPr>
            </w:pPr>
            <w:r w:rsidRPr="009814D4">
              <w:rPr>
                <w:rFonts w:ascii="Times New Roman" w:hAnsi="Times New Roman" w:cs="Times New Roman"/>
              </w:rPr>
              <w:t xml:space="preserve">Omit </w:t>
            </w:r>
            <w:r w:rsidR="00FD48B5" w:rsidRPr="009814D4">
              <w:rPr>
                <w:rFonts w:ascii="Times New Roman" w:hAnsi="Times New Roman" w:cs="Times New Roman"/>
              </w:rPr>
              <w:t>“</w:t>
            </w:r>
            <w:r w:rsidRPr="009814D4">
              <w:rPr>
                <w:rFonts w:ascii="Times New Roman" w:hAnsi="Times New Roman" w:cs="Times New Roman"/>
              </w:rPr>
              <w:t>Minister</w:t>
            </w:r>
            <w:r w:rsidR="00FD48B5" w:rsidRPr="009814D4">
              <w:rPr>
                <w:rFonts w:ascii="Times New Roman" w:hAnsi="Times New Roman" w:cs="Times New Roman"/>
              </w:rPr>
              <w:t>”</w:t>
            </w:r>
            <w:r w:rsidRPr="009814D4">
              <w:rPr>
                <w:rFonts w:ascii="Times New Roman" w:hAnsi="Times New Roman" w:cs="Times New Roman"/>
              </w:rPr>
              <w:t xml:space="preserve"> </w:t>
            </w:r>
            <w:r w:rsidR="009C6B76" w:rsidRPr="009C6B76">
              <w:rPr>
                <w:rFonts w:ascii="Times New Roman" w:hAnsi="Times New Roman" w:cs="Times New Roman"/>
              </w:rPr>
              <w:t>(</w:t>
            </w:r>
            <w:r w:rsidRPr="009814D4">
              <w:rPr>
                <w:rFonts w:ascii="Times New Roman" w:hAnsi="Times New Roman" w:cs="Times New Roman"/>
              </w:rPr>
              <w:t>wherever occurring</w:t>
            </w:r>
            <w:r w:rsidR="009C6B76" w:rsidRPr="009C6B76">
              <w:rPr>
                <w:rFonts w:ascii="Times New Roman" w:hAnsi="Times New Roman" w:cs="Times New Roman"/>
              </w:rPr>
              <w:t>)</w:t>
            </w:r>
            <w:r w:rsidRPr="009814D4">
              <w:rPr>
                <w:rFonts w:ascii="Times New Roman" w:hAnsi="Times New Roman" w:cs="Times New Roman"/>
              </w:rPr>
              <w:t xml:space="preserve">, insert </w:t>
            </w:r>
            <w:r w:rsidR="00FD48B5" w:rsidRPr="009814D4">
              <w:rPr>
                <w:rFonts w:ascii="Times New Roman" w:hAnsi="Times New Roman" w:cs="Times New Roman"/>
              </w:rPr>
              <w:t>“</w:t>
            </w:r>
            <w:r w:rsidRPr="009814D4">
              <w:rPr>
                <w:rFonts w:ascii="Times New Roman" w:hAnsi="Times New Roman" w:cs="Times New Roman"/>
              </w:rPr>
              <w:t>Board</w:t>
            </w:r>
            <w:r w:rsidR="00FD48B5" w:rsidRPr="009814D4">
              <w:rPr>
                <w:rFonts w:ascii="Times New Roman" w:hAnsi="Times New Roman" w:cs="Times New Roman"/>
              </w:rPr>
              <w:t>”</w:t>
            </w:r>
          </w:p>
        </w:tc>
      </w:tr>
    </w:tbl>
    <w:p w:rsidR="00EF6C19" w:rsidRPr="009814D4" w:rsidRDefault="00EF6C19" w:rsidP="00005DB5">
      <w:pPr>
        <w:spacing w:after="0" w:line="240" w:lineRule="auto"/>
        <w:jc w:val="both"/>
        <w:rPr>
          <w:rFonts w:ascii="Times New Roman" w:hAnsi="Times New Roman" w:cs="Times New Roman"/>
        </w:rPr>
      </w:pPr>
    </w:p>
    <w:sectPr w:rsidR="00EF6C19" w:rsidRPr="009814D4" w:rsidSect="00D81AC5">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CD" w:rsidRDefault="00F00FCD" w:rsidP="003D2637">
      <w:pPr>
        <w:spacing w:after="0" w:line="240" w:lineRule="auto"/>
      </w:pPr>
      <w:r>
        <w:separator/>
      </w:r>
    </w:p>
  </w:endnote>
  <w:endnote w:type="continuationSeparator" w:id="0">
    <w:p w:rsidR="00F00FCD" w:rsidRDefault="00F00FCD" w:rsidP="003D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CD" w:rsidRDefault="00F00FCD" w:rsidP="003D2637">
      <w:pPr>
        <w:spacing w:after="0" w:line="240" w:lineRule="auto"/>
      </w:pPr>
      <w:r>
        <w:separator/>
      </w:r>
    </w:p>
  </w:footnote>
  <w:footnote w:type="continuationSeparator" w:id="0">
    <w:p w:rsidR="00F00FCD" w:rsidRDefault="00F00FCD" w:rsidP="003D2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37" w:rsidRPr="003D0945" w:rsidRDefault="003D2637" w:rsidP="003D7DD8">
    <w:pPr>
      <w:pStyle w:val="Header"/>
      <w:tabs>
        <w:tab w:val="clear" w:pos="9360"/>
        <w:tab w:val="right" w:pos="9000"/>
      </w:tabs>
      <w:rPr>
        <w:rFonts w:ascii="Times New Roman" w:hAnsi="Times New Roman" w:cs="Times New Roman"/>
        <w:sz w:val="20"/>
        <w:szCs w:val="20"/>
      </w:rPr>
    </w:pPr>
    <w:r w:rsidRPr="003D0945">
      <w:rPr>
        <w:rFonts w:ascii="Times New Roman" w:hAnsi="Times New Roman" w:cs="Times New Roman"/>
        <w:sz w:val="20"/>
        <w:szCs w:val="20"/>
      </w:rPr>
      <w:t>1948.</w:t>
    </w:r>
    <w:r w:rsidRPr="003D0945">
      <w:rPr>
        <w:rFonts w:ascii="Times New Roman" w:hAnsi="Times New Roman" w:cs="Times New Roman"/>
        <w:sz w:val="20"/>
        <w:szCs w:val="20"/>
      </w:rPr>
      <w:tab/>
    </w:r>
    <w:r w:rsidRPr="003D0945">
      <w:rPr>
        <w:rFonts w:ascii="Times New Roman" w:hAnsi="Times New Roman" w:cs="Times New Roman"/>
        <w:i/>
        <w:sz w:val="20"/>
        <w:szCs w:val="20"/>
      </w:rPr>
      <w:t>Australian Broadcasting</w:t>
    </w:r>
    <w:r w:rsidRPr="003D0945">
      <w:rPr>
        <w:rFonts w:ascii="Times New Roman" w:hAnsi="Times New Roman" w:cs="Times New Roman"/>
        <w:sz w:val="20"/>
        <w:szCs w:val="20"/>
      </w:rPr>
      <w:t>.</w:t>
    </w:r>
    <w:r w:rsidRPr="003D0945">
      <w:rPr>
        <w:rFonts w:ascii="Times New Roman" w:hAnsi="Times New Roman" w:cs="Times New Roman"/>
        <w:sz w:val="20"/>
        <w:szCs w:val="20"/>
      </w:rPr>
      <w:tab/>
      <w:t>No. 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37" w:rsidRPr="001C66C2" w:rsidRDefault="003D2637" w:rsidP="003D2637">
    <w:pPr>
      <w:pStyle w:val="Header"/>
      <w:tabs>
        <w:tab w:val="clear" w:pos="9360"/>
        <w:tab w:val="right" w:pos="8910"/>
      </w:tabs>
      <w:rPr>
        <w:rFonts w:ascii="Times New Roman" w:hAnsi="Times New Roman" w:cs="Times New Roman"/>
        <w:sz w:val="20"/>
        <w:szCs w:val="20"/>
      </w:rPr>
    </w:pPr>
    <w:r w:rsidRPr="001C66C2">
      <w:rPr>
        <w:rFonts w:ascii="Times New Roman" w:hAnsi="Times New Roman" w:cs="Times New Roman"/>
        <w:sz w:val="20"/>
        <w:szCs w:val="20"/>
      </w:rPr>
      <w:t>No. 64.</w:t>
    </w:r>
    <w:r w:rsidRPr="001C66C2">
      <w:rPr>
        <w:rFonts w:ascii="Times New Roman" w:hAnsi="Times New Roman" w:cs="Times New Roman"/>
        <w:sz w:val="20"/>
        <w:szCs w:val="20"/>
      </w:rPr>
      <w:tab/>
    </w:r>
    <w:r w:rsidRPr="001C66C2">
      <w:rPr>
        <w:rFonts w:ascii="Times New Roman" w:hAnsi="Times New Roman" w:cs="Times New Roman"/>
        <w:i/>
        <w:sz w:val="20"/>
        <w:szCs w:val="20"/>
      </w:rPr>
      <w:t>Australian Broadcasting</w:t>
    </w:r>
    <w:r w:rsidRPr="001C66C2">
      <w:rPr>
        <w:rFonts w:ascii="Times New Roman" w:hAnsi="Times New Roman" w:cs="Times New Roman"/>
        <w:sz w:val="20"/>
        <w:szCs w:val="20"/>
      </w:rPr>
      <w:t>.</w:t>
    </w:r>
    <w:r w:rsidRPr="001C66C2">
      <w:rPr>
        <w:rFonts w:ascii="Times New Roman" w:hAnsi="Times New Roman" w:cs="Times New Roman"/>
        <w:sz w:val="20"/>
        <w:szCs w:val="20"/>
      </w:rPr>
      <w:tab/>
      <w:t>1948.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6C19"/>
    <w:rsid w:val="00005DB5"/>
    <w:rsid w:val="00064AA6"/>
    <w:rsid w:val="000B1E0D"/>
    <w:rsid w:val="000F248B"/>
    <w:rsid w:val="001119B7"/>
    <w:rsid w:val="00134FD6"/>
    <w:rsid w:val="00146E3C"/>
    <w:rsid w:val="0015425A"/>
    <w:rsid w:val="00157BBD"/>
    <w:rsid w:val="00164B1E"/>
    <w:rsid w:val="00172079"/>
    <w:rsid w:val="00175751"/>
    <w:rsid w:val="0018129B"/>
    <w:rsid w:val="001C66C2"/>
    <w:rsid w:val="001F692C"/>
    <w:rsid w:val="00245C44"/>
    <w:rsid w:val="00247A48"/>
    <w:rsid w:val="00280203"/>
    <w:rsid w:val="002B5057"/>
    <w:rsid w:val="003A00E7"/>
    <w:rsid w:val="003D0945"/>
    <w:rsid w:val="003D2637"/>
    <w:rsid w:val="003D2F73"/>
    <w:rsid w:val="003D3C33"/>
    <w:rsid w:val="003D760C"/>
    <w:rsid w:val="003D7DD8"/>
    <w:rsid w:val="003E659C"/>
    <w:rsid w:val="00423C94"/>
    <w:rsid w:val="004440DB"/>
    <w:rsid w:val="00495A54"/>
    <w:rsid w:val="004A2FCB"/>
    <w:rsid w:val="004D026E"/>
    <w:rsid w:val="004D2428"/>
    <w:rsid w:val="00532B60"/>
    <w:rsid w:val="00540B5E"/>
    <w:rsid w:val="005A498F"/>
    <w:rsid w:val="005B4632"/>
    <w:rsid w:val="005D3967"/>
    <w:rsid w:val="005F06BD"/>
    <w:rsid w:val="00637D1C"/>
    <w:rsid w:val="0067796E"/>
    <w:rsid w:val="006D7289"/>
    <w:rsid w:val="00747FDA"/>
    <w:rsid w:val="00755CDA"/>
    <w:rsid w:val="007F2D05"/>
    <w:rsid w:val="007F7B35"/>
    <w:rsid w:val="0083360E"/>
    <w:rsid w:val="00885510"/>
    <w:rsid w:val="008962A0"/>
    <w:rsid w:val="008D2782"/>
    <w:rsid w:val="009814D4"/>
    <w:rsid w:val="009C6B76"/>
    <w:rsid w:val="009C7388"/>
    <w:rsid w:val="009D1472"/>
    <w:rsid w:val="00A17902"/>
    <w:rsid w:val="00A3148B"/>
    <w:rsid w:val="00A55AFF"/>
    <w:rsid w:val="00A55E25"/>
    <w:rsid w:val="00AD0EAC"/>
    <w:rsid w:val="00AF777C"/>
    <w:rsid w:val="00B07302"/>
    <w:rsid w:val="00B1159E"/>
    <w:rsid w:val="00B17291"/>
    <w:rsid w:val="00B603AE"/>
    <w:rsid w:val="00B71313"/>
    <w:rsid w:val="00B95B05"/>
    <w:rsid w:val="00BB11DF"/>
    <w:rsid w:val="00C31725"/>
    <w:rsid w:val="00C543E8"/>
    <w:rsid w:val="00D03568"/>
    <w:rsid w:val="00D11232"/>
    <w:rsid w:val="00D7248C"/>
    <w:rsid w:val="00D809C4"/>
    <w:rsid w:val="00D81AC5"/>
    <w:rsid w:val="00DF3865"/>
    <w:rsid w:val="00E415A9"/>
    <w:rsid w:val="00E50CFB"/>
    <w:rsid w:val="00E56A3B"/>
    <w:rsid w:val="00EF6C19"/>
    <w:rsid w:val="00F00FCD"/>
    <w:rsid w:val="00F07684"/>
    <w:rsid w:val="00F61D5A"/>
    <w:rsid w:val="00F90333"/>
    <w:rsid w:val="00FD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14">
    <w:name w:val="Style114"/>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41">
    <w:name w:val="Style141"/>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32">
    <w:name w:val="Style232"/>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43">
    <w:name w:val="Style243"/>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13">
    <w:name w:val="Style113"/>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228">
    <w:name w:val="Style228"/>
    <w:basedOn w:val="Normal"/>
    <w:rsid w:val="00EF6C19"/>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EF6C1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6C19"/>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EF6C19"/>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EF6C19"/>
    <w:rPr>
      <w:rFonts w:ascii="Century Schoolbook" w:eastAsia="Century Schoolbook" w:hAnsi="Century Schoolbook" w:cs="Century Schoolbook"/>
      <w:b w:val="0"/>
      <w:bCs w:val="0"/>
      <w:i/>
      <w:iCs/>
      <w:smallCaps w:val="0"/>
      <w:sz w:val="24"/>
      <w:szCs w:val="24"/>
    </w:rPr>
  </w:style>
  <w:style w:type="character" w:customStyle="1" w:styleId="CharStyle3">
    <w:name w:val="CharStyle3"/>
    <w:basedOn w:val="DefaultParagraphFont"/>
    <w:rsid w:val="00EF6C19"/>
    <w:rPr>
      <w:rFonts w:ascii="Century Schoolbook" w:eastAsia="Century Schoolbook" w:hAnsi="Century Schoolbook" w:cs="Century Schoolbook"/>
      <w:b/>
      <w:bCs/>
      <w:i w:val="0"/>
      <w:iCs w:val="0"/>
      <w:smallCaps w:val="0"/>
      <w:sz w:val="24"/>
      <w:szCs w:val="24"/>
    </w:rPr>
  </w:style>
  <w:style w:type="character" w:customStyle="1" w:styleId="CharStyle4">
    <w:name w:val="CharStyle4"/>
    <w:basedOn w:val="DefaultParagraphFont"/>
    <w:rsid w:val="00EF6C19"/>
    <w:rPr>
      <w:rFonts w:ascii="Century Schoolbook" w:eastAsia="Century Schoolbook" w:hAnsi="Century Schoolbook" w:cs="Century Schoolbook"/>
      <w:b/>
      <w:bCs/>
      <w:i w:val="0"/>
      <w:iCs w:val="0"/>
      <w:smallCaps w:val="0"/>
      <w:spacing w:val="-10"/>
      <w:sz w:val="20"/>
      <w:szCs w:val="20"/>
    </w:rPr>
  </w:style>
  <w:style w:type="character" w:customStyle="1" w:styleId="CharStyle5">
    <w:name w:val="CharStyle5"/>
    <w:basedOn w:val="DefaultParagraphFont"/>
    <w:rsid w:val="00EF6C19"/>
    <w:rPr>
      <w:rFonts w:ascii="Century Schoolbook" w:eastAsia="Century Schoolbook" w:hAnsi="Century Schoolbook" w:cs="Century Schoolbook"/>
      <w:b w:val="0"/>
      <w:bCs w:val="0"/>
      <w:i w:val="0"/>
      <w:iCs w:val="0"/>
      <w:smallCaps w:val="0"/>
      <w:sz w:val="52"/>
      <w:szCs w:val="52"/>
    </w:rPr>
  </w:style>
  <w:style w:type="character" w:customStyle="1" w:styleId="CharStyle28">
    <w:name w:val="CharStyle28"/>
    <w:basedOn w:val="DefaultParagraphFont"/>
    <w:rsid w:val="00EF6C19"/>
    <w:rPr>
      <w:rFonts w:ascii="Century Schoolbook" w:eastAsia="Century Schoolbook" w:hAnsi="Century Schoolbook" w:cs="Century Schoolbook"/>
      <w:b w:val="0"/>
      <w:bCs w:val="0"/>
      <w:i w:val="0"/>
      <w:iCs w:val="0"/>
      <w:smallCaps/>
      <w:sz w:val="20"/>
      <w:szCs w:val="20"/>
    </w:rPr>
  </w:style>
  <w:style w:type="character" w:customStyle="1" w:styleId="CharStyle33">
    <w:name w:val="CharStyle33"/>
    <w:basedOn w:val="DefaultParagraphFont"/>
    <w:rsid w:val="00EF6C19"/>
    <w:rPr>
      <w:rFonts w:ascii="Century Schoolbook" w:eastAsia="Century Schoolbook" w:hAnsi="Century Schoolbook" w:cs="Century Schoolbook"/>
      <w:b w:val="0"/>
      <w:bCs w:val="0"/>
      <w:i w:val="0"/>
      <w:iCs w:val="0"/>
      <w:smallCaps w:val="0"/>
      <w:sz w:val="14"/>
      <w:szCs w:val="14"/>
    </w:rPr>
  </w:style>
  <w:style w:type="character" w:customStyle="1" w:styleId="CharStyle39">
    <w:name w:val="CharStyle39"/>
    <w:basedOn w:val="DefaultParagraphFont"/>
    <w:rsid w:val="00EF6C19"/>
    <w:rPr>
      <w:rFonts w:ascii="Century Schoolbook" w:eastAsia="Century Schoolbook" w:hAnsi="Century Schoolbook" w:cs="Century Schoolbook"/>
      <w:b/>
      <w:bCs/>
      <w:i w:val="0"/>
      <w:iCs w:val="0"/>
      <w:smallCaps/>
      <w:sz w:val="16"/>
      <w:szCs w:val="16"/>
    </w:rPr>
  </w:style>
  <w:style w:type="character" w:customStyle="1" w:styleId="CharStyle52">
    <w:name w:val="CharStyle52"/>
    <w:basedOn w:val="DefaultParagraphFont"/>
    <w:rsid w:val="00EF6C19"/>
    <w:rPr>
      <w:rFonts w:ascii="Century Schoolbook" w:eastAsia="Century Schoolbook" w:hAnsi="Century Schoolbook" w:cs="Century Schoolbook"/>
      <w:b/>
      <w:bCs/>
      <w:i w:val="0"/>
      <w:iCs w:val="0"/>
      <w:smallCaps/>
      <w:sz w:val="16"/>
      <w:szCs w:val="16"/>
    </w:rPr>
  </w:style>
  <w:style w:type="character" w:customStyle="1" w:styleId="CharStyle60">
    <w:name w:val="CharStyle60"/>
    <w:basedOn w:val="DefaultParagraphFont"/>
    <w:rsid w:val="00EF6C19"/>
    <w:rPr>
      <w:rFonts w:ascii="Century Schoolbook" w:eastAsia="Century Schoolbook" w:hAnsi="Century Schoolbook" w:cs="Century Schoolbook"/>
      <w:b w:val="0"/>
      <w:bCs w:val="0"/>
      <w:i w:val="0"/>
      <w:iCs w:val="0"/>
      <w:smallCaps w:val="0"/>
      <w:spacing w:val="-10"/>
      <w:sz w:val="20"/>
      <w:szCs w:val="20"/>
    </w:rPr>
  </w:style>
  <w:style w:type="character" w:customStyle="1" w:styleId="CharStyle70">
    <w:name w:val="CharStyle70"/>
    <w:basedOn w:val="DefaultParagraphFont"/>
    <w:rsid w:val="00EF6C19"/>
    <w:rPr>
      <w:rFonts w:ascii="Century Schoolbook" w:eastAsia="Century Schoolbook" w:hAnsi="Century Schoolbook" w:cs="Century Schoolbook"/>
      <w:b w:val="0"/>
      <w:bCs w:val="0"/>
      <w:i/>
      <w:iCs/>
      <w:smallCaps w:val="0"/>
      <w:spacing w:val="-10"/>
      <w:sz w:val="20"/>
      <w:szCs w:val="20"/>
    </w:rPr>
  </w:style>
  <w:style w:type="character" w:customStyle="1" w:styleId="CharStyle77">
    <w:name w:val="CharStyle77"/>
    <w:basedOn w:val="DefaultParagraphFont"/>
    <w:rsid w:val="00EF6C19"/>
    <w:rPr>
      <w:rFonts w:ascii="Century Schoolbook" w:eastAsia="Century Schoolbook" w:hAnsi="Century Schoolbook" w:cs="Century Schoolbook"/>
      <w:b/>
      <w:bCs/>
      <w:i w:val="0"/>
      <w:iCs w:val="0"/>
      <w:smallCaps/>
      <w:sz w:val="18"/>
      <w:szCs w:val="18"/>
    </w:rPr>
  </w:style>
  <w:style w:type="character" w:customStyle="1" w:styleId="CharStyle93">
    <w:name w:val="CharStyle93"/>
    <w:basedOn w:val="DefaultParagraphFont"/>
    <w:rsid w:val="00EF6C19"/>
    <w:rPr>
      <w:rFonts w:ascii="Century Schoolbook" w:eastAsia="Century Schoolbook" w:hAnsi="Century Schoolbook" w:cs="Century Schoolbook"/>
      <w:b/>
      <w:bCs/>
      <w:i w:val="0"/>
      <w:iCs w:val="0"/>
      <w:smallCaps/>
      <w:spacing w:val="-10"/>
      <w:sz w:val="18"/>
      <w:szCs w:val="18"/>
    </w:rPr>
  </w:style>
  <w:style w:type="character" w:customStyle="1" w:styleId="CharStyle99">
    <w:name w:val="CharStyle99"/>
    <w:basedOn w:val="DefaultParagraphFont"/>
    <w:rsid w:val="00EF6C19"/>
    <w:rPr>
      <w:rFonts w:ascii="Century Schoolbook" w:eastAsia="Century Schoolbook" w:hAnsi="Century Schoolbook" w:cs="Century Schoolbook"/>
      <w:b/>
      <w:bCs/>
      <w:i w:val="0"/>
      <w:iCs w:val="0"/>
      <w:smallCaps/>
      <w:sz w:val="18"/>
      <w:szCs w:val="18"/>
    </w:rPr>
  </w:style>
  <w:style w:type="character" w:customStyle="1" w:styleId="CharStyle118">
    <w:name w:val="CharStyle118"/>
    <w:basedOn w:val="DefaultParagraphFont"/>
    <w:rsid w:val="00EF6C19"/>
    <w:rPr>
      <w:rFonts w:ascii="Georgia" w:eastAsia="Georgia" w:hAnsi="Georgia" w:cs="Georgia"/>
      <w:b w:val="0"/>
      <w:bCs w:val="0"/>
      <w:i w:val="0"/>
      <w:iCs w:val="0"/>
      <w:smallCaps w:val="0"/>
      <w:spacing w:val="-10"/>
      <w:sz w:val="14"/>
      <w:szCs w:val="14"/>
    </w:rPr>
  </w:style>
  <w:style w:type="character" w:customStyle="1" w:styleId="CharStyle129">
    <w:name w:val="CharStyle129"/>
    <w:basedOn w:val="DefaultParagraphFont"/>
    <w:rsid w:val="00EF6C19"/>
    <w:rPr>
      <w:rFonts w:ascii="Century Schoolbook" w:eastAsia="Century Schoolbook" w:hAnsi="Century Schoolbook" w:cs="Century Schoolbook"/>
      <w:b w:val="0"/>
      <w:bCs w:val="0"/>
      <w:i w:val="0"/>
      <w:iCs w:val="0"/>
      <w:smallCaps w:val="0"/>
      <w:spacing w:val="-10"/>
      <w:sz w:val="14"/>
      <w:szCs w:val="14"/>
    </w:rPr>
  </w:style>
  <w:style w:type="character" w:customStyle="1" w:styleId="CharStyle135">
    <w:name w:val="CharStyle135"/>
    <w:basedOn w:val="DefaultParagraphFont"/>
    <w:rsid w:val="00EF6C19"/>
    <w:rPr>
      <w:rFonts w:ascii="Century Schoolbook" w:eastAsia="Century Schoolbook" w:hAnsi="Century Schoolbook" w:cs="Century Schoolbook"/>
      <w:b/>
      <w:bCs/>
      <w:i w:val="0"/>
      <w:iCs w:val="0"/>
      <w:smallCaps/>
      <w:sz w:val="22"/>
      <w:szCs w:val="22"/>
    </w:rPr>
  </w:style>
  <w:style w:type="character" w:customStyle="1" w:styleId="CharStyle149">
    <w:name w:val="CharStyle149"/>
    <w:basedOn w:val="DefaultParagraphFont"/>
    <w:rsid w:val="00EF6C19"/>
    <w:rPr>
      <w:rFonts w:ascii="Century Schoolbook" w:eastAsia="Century Schoolbook" w:hAnsi="Century Schoolbook" w:cs="Century Schoolbook"/>
      <w:b w:val="0"/>
      <w:bCs w:val="0"/>
      <w:i w:val="0"/>
      <w:iCs w:val="0"/>
      <w:smallCaps/>
      <w:sz w:val="20"/>
      <w:szCs w:val="20"/>
    </w:rPr>
  </w:style>
  <w:style w:type="character" w:customStyle="1" w:styleId="CharStyle150">
    <w:name w:val="CharStyle150"/>
    <w:basedOn w:val="DefaultParagraphFont"/>
    <w:rsid w:val="00EF6C19"/>
    <w:rPr>
      <w:rFonts w:ascii="Century Schoolbook" w:eastAsia="Century Schoolbook" w:hAnsi="Century Schoolbook" w:cs="Century Schoolbook"/>
      <w:b/>
      <w:bCs/>
      <w:i/>
      <w:iCs/>
      <w:smallCaps w:val="0"/>
      <w:spacing w:val="10"/>
      <w:sz w:val="18"/>
      <w:szCs w:val="18"/>
    </w:rPr>
  </w:style>
  <w:style w:type="character" w:customStyle="1" w:styleId="CharStyle165">
    <w:name w:val="CharStyle165"/>
    <w:basedOn w:val="DefaultParagraphFont"/>
    <w:rsid w:val="00EF6C19"/>
    <w:rPr>
      <w:rFonts w:ascii="Century Schoolbook" w:eastAsia="Century Schoolbook" w:hAnsi="Century Schoolbook" w:cs="Century Schoolbook"/>
      <w:b/>
      <w:bCs/>
      <w:i w:val="0"/>
      <w:iCs w:val="0"/>
      <w:smallCaps/>
      <w:sz w:val="14"/>
      <w:szCs w:val="14"/>
    </w:rPr>
  </w:style>
  <w:style w:type="character" w:customStyle="1" w:styleId="CharStyle166">
    <w:name w:val="CharStyle166"/>
    <w:basedOn w:val="DefaultParagraphFont"/>
    <w:rsid w:val="00EF6C19"/>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semiHidden/>
    <w:unhideWhenUsed/>
    <w:rsid w:val="003D26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637"/>
  </w:style>
  <w:style w:type="paragraph" w:styleId="Footer">
    <w:name w:val="footer"/>
    <w:basedOn w:val="Normal"/>
    <w:link w:val="FooterChar"/>
    <w:uiPriority w:val="99"/>
    <w:semiHidden/>
    <w:unhideWhenUsed/>
    <w:rsid w:val="003D26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2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12</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103</cp:revision>
  <dcterms:created xsi:type="dcterms:W3CDTF">2017-04-17T07:32:00Z</dcterms:created>
  <dcterms:modified xsi:type="dcterms:W3CDTF">2018-03-04T21:06:00Z</dcterms:modified>
</cp:coreProperties>
</file>