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58" w:rsidRPr="00004936" w:rsidRDefault="00054A58" w:rsidP="00AD52C8">
      <w:pPr>
        <w:spacing w:after="120" w:line="240" w:lineRule="auto"/>
        <w:jc w:val="center"/>
        <w:rPr>
          <w:rFonts w:ascii="Times New Roman" w:hAnsi="Times New Roman" w:cs="Times New Roman"/>
          <w:sz w:val="36"/>
        </w:rPr>
      </w:pPr>
      <w:r w:rsidRPr="00004936">
        <w:rPr>
          <w:rFonts w:ascii="Times New Roman" w:hAnsi="Times New Roman" w:cs="Times New Roman"/>
          <w:sz w:val="36"/>
        </w:rPr>
        <w:t>ALIENS DEPORTATION</w:t>
      </w:r>
      <w:r w:rsidR="005D78D3" w:rsidRPr="00004936">
        <w:rPr>
          <w:rFonts w:ascii="Times New Roman" w:hAnsi="Times New Roman" w:cs="Times New Roman"/>
          <w:sz w:val="36"/>
        </w:rPr>
        <w:t>.</w:t>
      </w:r>
    </w:p>
    <w:p w:rsidR="00B62E5C" w:rsidRPr="00004936" w:rsidRDefault="00B62E5C" w:rsidP="00AD52C8">
      <w:pPr>
        <w:pBdr>
          <w:top w:val="single" w:sz="4" w:space="1" w:color="auto"/>
        </w:pBdr>
        <w:spacing w:before="120" w:after="0" w:line="240" w:lineRule="auto"/>
        <w:ind w:left="4176" w:right="4176"/>
        <w:jc w:val="center"/>
        <w:rPr>
          <w:rFonts w:ascii="Times New Roman" w:hAnsi="Times New Roman" w:cs="Times New Roman"/>
          <w:sz w:val="8"/>
          <w:szCs w:val="8"/>
        </w:rPr>
      </w:pPr>
    </w:p>
    <w:p w:rsidR="00054A58" w:rsidRPr="00004936" w:rsidRDefault="00054A58" w:rsidP="00AD52C8">
      <w:pPr>
        <w:spacing w:after="0" w:line="240" w:lineRule="auto"/>
        <w:jc w:val="center"/>
        <w:rPr>
          <w:rFonts w:ascii="Times New Roman" w:hAnsi="Times New Roman" w:cs="Times New Roman"/>
          <w:b/>
          <w:sz w:val="28"/>
        </w:rPr>
      </w:pPr>
      <w:r w:rsidRPr="00004936">
        <w:rPr>
          <w:rFonts w:ascii="Times New Roman" w:hAnsi="Times New Roman" w:cs="Times New Roman"/>
          <w:b/>
          <w:sz w:val="28"/>
        </w:rPr>
        <w:t>No. 84 of 1948.</w:t>
      </w:r>
    </w:p>
    <w:p w:rsidR="00054A58" w:rsidRPr="00004936" w:rsidRDefault="007C39E7" w:rsidP="00AD52C8">
      <w:pPr>
        <w:spacing w:before="120" w:after="0" w:line="240" w:lineRule="auto"/>
        <w:jc w:val="center"/>
        <w:rPr>
          <w:rFonts w:ascii="Times New Roman" w:hAnsi="Times New Roman" w:cs="Times New Roman"/>
          <w:sz w:val="26"/>
        </w:rPr>
      </w:pPr>
      <w:r w:rsidRPr="00004936">
        <w:rPr>
          <w:rFonts w:ascii="Times New Roman" w:hAnsi="Times New Roman" w:cs="Times New Roman"/>
          <w:sz w:val="26"/>
        </w:rPr>
        <w:t>An Act to provide for the Deportation of certain Aliens.</w:t>
      </w:r>
    </w:p>
    <w:p w:rsidR="00B62E5C" w:rsidRPr="00004936" w:rsidRDefault="007C39E7" w:rsidP="00AD52C8">
      <w:pPr>
        <w:spacing w:before="120" w:after="0" w:line="240" w:lineRule="auto"/>
        <w:jc w:val="right"/>
        <w:rPr>
          <w:rFonts w:ascii="Times New Roman" w:hAnsi="Times New Roman" w:cs="Times New Roman"/>
          <w:sz w:val="26"/>
        </w:rPr>
      </w:pPr>
      <w:r w:rsidRPr="00004936">
        <w:rPr>
          <w:rFonts w:ascii="Times New Roman" w:hAnsi="Times New Roman" w:cs="Times New Roman"/>
          <w:sz w:val="26"/>
        </w:rPr>
        <w:t>[Assented to 21st December, 1948.]</w:t>
      </w:r>
    </w:p>
    <w:p w:rsidR="00054A58" w:rsidRPr="00004936" w:rsidRDefault="007C39E7" w:rsidP="00AD52C8">
      <w:pPr>
        <w:spacing w:after="0" w:line="240" w:lineRule="auto"/>
        <w:jc w:val="right"/>
        <w:rPr>
          <w:rFonts w:ascii="Times New Roman" w:hAnsi="Times New Roman" w:cs="Times New Roman"/>
          <w:sz w:val="26"/>
        </w:rPr>
      </w:pPr>
      <w:r w:rsidRPr="00004936">
        <w:rPr>
          <w:rFonts w:ascii="Times New Roman" w:hAnsi="Times New Roman" w:cs="Times New Roman"/>
          <w:sz w:val="26"/>
        </w:rPr>
        <w:t>[Date of commencement, 18th January, 1949.]</w:t>
      </w:r>
    </w:p>
    <w:p w:rsidR="00054A58" w:rsidRPr="00EE3D70" w:rsidRDefault="00054A58" w:rsidP="00AD52C8">
      <w:pPr>
        <w:spacing w:before="120" w:after="0" w:line="240" w:lineRule="auto"/>
        <w:jc w:val="both"/>
        <w:rPr>
          <w:rFonts w:ascii="Times New Roman" w:hAnsi="Times New Roman" w:cs="Times New Roman"/>
        </w:rPr>
      </w:pPr>
      <w:r w:rsidRPr="00EE3D70">
        <w:rPr>
          <w:rFonts w:ascii="Times New Roman" w:hAnsi="Times New Roman" w:cs="Times New Roman"/>
        </w:rPr>
        <w:t>BE it enacted by the King</w:t>
      </w:r>
      <w:r w:rsidR="00E74E53" w:rsidRPr="00EE3D70">
        <w:rPr>
          <w:rFonts w:ascii="Times New Roman" w:hAnsi="Times New Roman" w:cs="Times New Roman"/>
        </w:rPr>
        <w:t>’</w:t>
      </w:r>
      <w:r w:rsidRPr="00EE3D70">
        <w:rPr>
          <w:rFonts w:ascii="Times New Roman" w:hAnsi="Times New Roman" w:cs="Times New Roman"/>
        </w:rPr>
        <w:t>s Most Excellent Majesty, the Senate, and the House of Representatives of the Commonwealth of Australia, as follows:—</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Short title.</w:t>
      </w:r>
    </w:p>
    <w:p w:rsidR="00054A58" w:rsidRPr="00004936" w:rsidRDefault="007C39E7" w:rsidP="00AD52C8">
      <w:pPr>
        <w:tabs>
          <w:tab w:val="left" w:pos="630"/>
        </w:tabs>
        <w:spacing w:after="0" w:line="240" w:lineRule="auto"/>
        <w:ind w:firstLine="288"/>
        <w:jc w:val="both"/>
        <w:rPr>
          <w:rFonts w:ascii="Times New Roman" w:hAnsi="Times New Roman" w:cs="Times New Roman"/>
        </w:rPr>
      </w:pPr>
      <w:r w:rsidRPr="00004936">
        <w:rPr>
          <w:rFonts w:ascii="Times New Roman" w:hAnsi="Times New Roman" w:cs="Times New Roman"/>
          <w:b/>
        </w:rPr>
        <w:t>1.</w:t>
      </w:r>
      <w:r w:rsidR="00C40F95" w:rsidRPr="00004936">
        <w:rPr>
          <w:rFonts w:ascii="Times New Roman" w:hAnsi="Times New Roman" w:cs="Times New Roman"/>
          <w:b/>
        </w:rPr>
        <w:tab/>
      </w:r>
      <w:r w:rsidR="00054A58" w:rsidRPr="00004936">
        <w:rPr>
          <w:rFonts w:ascii="Times New Roman" w:hAnsi="Times New Roman" w:cs="Times New Roman"/>
        </w:rPr>
        <w:t xml:space="preserve">This Act may be cited as the </w:t>
      </w:r>
      <w:r w:rsidRPr="00004936">
        <w:rPr>
          <w:rFonts w:ascii="Times New Roman" w:hAnsi="Times New Roman" w:cs="Times New Roman"/>
          <w:i/>
        </w:rPr>
        <w:t xml:space="preserve">Aliens Deportation Act </w:t>
      </w:r>
      <w:r w:rsidR="00054A58" w:rsidRPr="00004936">
        <w:rPr>
          <w:rFonts w:ascii="Times New Roman" w:hAnsi="Times New Roman" w:cs="Times New Roman"/>
        </w:rPr>
        <w:t>1948.</w:t>
      </w:r>
    </w:p>
    <w:p w:rsidR="00054A58" w:rsidRPr="00004936" w:rsidRDefault="00B45FC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R</w:t>
      </w:r>
      <w:r w:rsidR="007C39E7" w:rsidRPr="00004936">
        <w:rPr>
          <w:rFonts w:ascii="Times New Roman" w:hAnsi="Times New Roman" w:cs="Times New Roman"/>
          <w:b/>
          <w:sz w:val="20"/>
        </w:rPr>
        <w:t>epeal and saving.</w:t>
      </w:r>
    </w:p>
    <w:p w:rsidR="00054A58" w:rsidRPr="00004936" w:rsidRDefault="007C39E7" w:rsidP="00AD52C8">
      <w:pPr>
        <w:tabs>
          <w:tab w:val="left" w:pos="1080"/>
        </w:tabs>
        <w:spacing w:after="0" w:line="240" w:lineRule="auto"/>
        <w:ind w:firstLine="288"/>
        <w:jc w:val="both"/>
        <w:rPr>
          <w:rFonts w:ascii="Times New Roman" w:hAnsi="Times New Roman" w:cs="Times New Roman"/>
        </w:rPr>
      </w:pPr>
      <w:r w:rsidRPr="00004936">
        <w:rPr>
          <w:rFonts w:ascii="Times New Roman" w:hAnsi="Times New Roman" w:cs="Times New Roman"/>
          <w:b/>
        </w:rPr>
        <w:t>2.</w:t>
      </w:r>
      <w:r w:rsidR="00054A58" w:rsidRPr="00004936">
        <w:rPr>
          <w:rFonts w:ascii="Times New Roman" w:hAnsi="Times New Roman" w:cs="Times New Roman"/>
        </w:rPr>
        <w:t>—(1.)</w:t>
      </w:r>
      <w:r w:rsidR="00C40F95" w:rsidRPr="00004936">
        <w:rPr>
          <w:rFonts w:ascii="Times New Roman" w:hAnsi="Times New Roman" w:cs="Times New Roman"/>
        </w:rPr>
        <w:tab/>
      </w:r>
      <w:r w:rsidR="00054A58" w:rsidRPr="00004936">
        <w:rPr>
          <w:rFonts w:ascii="Times New Roman" w:hAnsi="Times New Roman" w:cs="Times New Roman"/>
        </w:rPr>
        <w:t xml:space="preserve">The </w:t>
      </w:r>
      <w:r w:rsidRPr="00004936">
        <w:rPr>
          <w:rFonts w:ascii="Times New Roman" w:hAnsi="Times New Roman" w:cs="Times New Roman"/>
          <w:i/>
        </w:rPr>
        <w:t xml:space="preserve">Aliens Deportation Act </w:t>
      </w:r>
      <w:r w:rsidR="00054A58" w:rsidRPr="00004936">
        <w:rPr>
          <w:rFonts w:ascii="Times New Roman" w:hAnsi="Times New Roman" w:cs="Times New Roman"/>
        </w:rPr>
        <w:t>1946 is repealed.</w:t>
      </w:r>
    </w:p>
    <w:p w:rsidR="00054A58" w:rsidRPr="00004936" w:rsidRDefault="00054A58" w:rsidP="00AD52C8">
      <w:pPr>
        <w:tabs>
          <w:tab w:val="left" w:pos="720"/>
        </w:tabs>
        <w:spacing w:after="0" w:line="240" w:lineRule="auto"/>
        <w:ind w:firstLine="288"/>
        <w:jc w:val="both"/>
        <w:rPr>
          <w:rFonts w:ascii="Times New Roman" w:hAnsi="Times New Roman" w:cs="Times New Roman"/>
        </w:rPr>
      </w:pPr>
      <w:r w:rsidRPr="00004936">
        <w:rPr>
          <w:rFonts w:ascii="Times New Roman" w:hAnsi="Times New Roman" w:cs="Times New Roman"/>
        </w:rPr>
        <w:t>(2.)</w:t>
      </w:r>
      <w:r w:rsidR="00C40F95" w:rsidRPr="00004936">
        <w:rPr>
          <w:rFonts w:ascii="Times New Roman" w:hAnsi="Times New Roman" w:cs="Times New Roman"/>
        </w:rPr>
        <w:tab/>
      </w:r>
      <w:r w:rsidRPr="00004936">
        <w:rPr>
          <w:rFonts w:ascii="Times New Roman" w:hAnsi="Times New Roman" w:cs="Times New Roman"/>
        </w:rPr>
        <w:t xml:space="preserve">Notwithstanding the repeal effected by the last preceding sub-section any alien whose deportation from the Commonwealth has been ordered in pursuance of the </w:t>
      </w:r>
      <w:r w:rsidR="007C39E7" w:rsidRPr="00004936">
        <w:rPr>
          <w:rFonts w:ascii="Times New Roman" w:hAnsi="Times New Roman" w:cs="Times New Roman"/>
          <w:i/>
        </w:rPr>
        <w:t xml:space="preserve">Aliens Deportation Act </w:t>
      </w:r>
      <w:r w:rsidRPr="00004936">
        <w:rPr>
          <w:rFonts w:ascii="Times New Roman" w:hAnsi="Times New Roman" w:cs="Times New Roman"/>
        </w:rPr>
        <w:t>1946 may be deported as if that Act were still in force.</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Definition</w:t>
      </w:r>
      <w:r w:rsidR="00DA375A" w:rsidRPr="00004936">
        <w:rPr>
          <w:rFonts w:ascii="Times New Roman" w:hAnsi="Times New Roman" w:cs="Times New Roman"/>
          <w:b/>
          <w:sz w:val="20"/>
        </w:rPr>
        <w:t>s.</w:t>
      </w:r>
    </w:p>
    <w:p w:rsidR="00054A58" w:rsidRPr="00004936" w:rsidRDefault="007C39E7" w:rsidP="00AD52C8">
      <w:pPr>
        <w:tabs>
          <w:tab w:val="left" w:pos="630"/>
        </w:tabs>
        <w:spacing w:after="60" w:line="240" w:lineRule="auto"/>
        <w:ind w:firstLine="288"/>
        <w:jc w:val="both"/>
        <w:rPr>
          <w:rFonts w:ascii="Times New Roman" w:hAnsi="Times New Roman" w:cs="Times New Roman"/>
        </w:rPr>
      </w:pPr>
      <w:r w:rsidRPr="00004936">
        <w:rPr>
          <w:rFonts w:ascii="Times New Roman" w:hAnsi="Times New Roman" w:cs="Times New Roman"/>
          <w:b/>
        </w:rPr>
        <w:t>3.</w:t>
      </w:r>
      <w:r w:rsidR="00C40F95" w:rsidRPr="00004936">
        <w:rPr>
          <w:rFonts w:ascii="Times New Roman" w:hAnsi="Times New Roman" w:cs="Times New Roman"/>
          <w:b/>
        </w:rPr>
        <w:tab/>
      </w:r>
      <w:r w:rsidR="00054A58" w:rsidRPr="00004936">
        <w:rPr>
          <w:rFonts w:ascii="Times New Roman" w:hAnsi="Times New Roman" w:cs="Times New Roman"/>
        </w:rPr>
        <w:t>In this Act, unless the contrary intention appears—</w:t>
      </w:r>
    </w:p>
    <w:p w:rsidR="00054A58" w:rsidRPr="00004936" w:rsidRDefault="00E74E53" w:rsidP="00AD52C8">
      <w:pPr>
        <w:spacing w:before="60" w:after="0" w:line="240" w:lineRule="auto"/>
        <w:ind w:left="763" w:hanging="432"/>
        <w:jc w:val="both"/>
        <w:rPr>
          <w:rFonts w:ascii="Times New Roman" w:hAnsi="Times New Roman" w:cs="Times New Roman"/>
        </w:rPr>
      </w:pPr>
      <w:r w:rsidRPr="00004936">
        <w:rPr>
          <w:rFonts w:ascii="Times New Roman" w:hAnsi="Times New Roman" w:cs="Times New Roman"/>
        </w:rPr>
        <w:t>“</w:t>
      </w:r>
      <w:r w:rsidR="00054A58" w:rsidRPr="00004936">
        <w:rPr>
          <w:rFonts w:ascii="Times New Roman" w:hAnsi="Times New Roman" w:cs="Times New Roman"/>
        </w:rPr>
        <w:t>alien</w:t>
      </w:r>
      <w:r w:rsidRPr="00004936">
        <w:rPr>
          <w:rFonts w:ascii="Times New Roman" w:hAnsi="Times New Roman" w:cs="Times New Roman"/>
        </w:rPr>
        <w:t>”</w:t>
      </w:r>
      <w:r w:rsidR="00360A03" w:rsidRPr="00004936">
        <w:rPr>
          <w:rFonts w:ascii="Times New Roman" w:hAnsi="Times New Roman" w:cs="Times New Roman"/>
        </w:rPr>
        <w:t xml:space="preserve"> </w:t>
      </w:r>
      <w:r w:rsidR="00054A58" w:rsidRPr="00004936">
        <w:rPr>
          <w:rFonts w:ascii="Times New Roman" w:hAnsi="Times New Roman" w:cs="Times New Roman"/>
        </w:rPr>
        <w:t xml:space="preserve">means a person who is an alien within the meaning of the </w:t>
      </w:r>
      <w:r w:rsidR="007C39E7" w:rsidRPr="00004936">
        <w:rPr>
          <w:rFonts w:ascii="Times New Roman" w:hAnsi="Times New Roman" w:cs="Times New Roman"/>
          <w:i/>
        </w:rPr>
        <w:t xml:space="preserve">Nationality and Citizenship Act </w:t>
      </w:r>
      <w:r w:rsidR="00054A58" w:rsidRPr="00004936">
        <w:rPr>
          <w:rFonts w:ascii="Times New Roman" w:hAnsi="Times New Roman" w:cs="Times New Roman"/>
        </w:rPr>
        <w:t>1948;</w:t>
      </w:r>
    </w:p>
    <w:p w:rsidR="00054A58" w:rsidRPr="00004936" w:rsidRDefault="00E74E53" w:rsidP="00AD52C8">
      <w:pPr>
        <w:spacing w:before="60" w:after="0" w:line="240" w:lineRule="auto"/>
        <w:ind w:left="763" w:hanging="432"/>
        <w:jc w:val="both"/>
        <w:rPr>
          <w:rFonts w:ascii="Times New Roman" w:hAnsi="Times New Roman" w:cs="Times New Roman"/>
        </w:rPr>
      </w:pPr>
      <w:r w:rsidRPr="00004936">
        <w:rPr>
          <w:rFonts w:ascii="Times New Roman" w:hAnsi="Times New Roman" w:cs="Times New Roman"/>
        </w:rPr>
        <w:t>“</w:t>
      </w:r>
      <w:r w:rsidR="00054A58" w:rsidRPr="00004936">
        <w:rPr>
          <w:rFonts w:ascii="Times New Roman" w:hAnsi="Times New Roman" w:cs="Times New Roman"/>
        </w:rPr>
        <w:t>approved form</w:t>
      </w:r>
      <w:r w:rsidRPr="00004936">
        <w:rPr>
          <w:rFonts w:ascii="Times New Roman" w:hAnsi="Times New Roman" w:cs="Times New Roman"/>
        </w:rPr>
        <w:t>”</w:t>
      </w:r>
      <w:r w:rsidR="00360A03" w:rsidRPr="00004936">
        <w:rPr>
          <w:rFonts w:ascii="Times New Roman" w:hAnsi="Times New Roman" w:cs="Times New Roman"/>
        </w:rPr>
        <w:t xml:space="preserve"> </w:t>
      </w:r>
      <w:r w:rsidR="00054A58" w:rsidRPr="00004936">
        <w:rPr>
          <w:rFonts w:ascii="Times New Roman" w:hAnsi="Times New Roman" w:cs="Times New Roman"/>
        </w:rPr>
        <w:t>means a form approved by the Minister ;</w:t>
      </w:r>
    </w:p>
    <w:p w:rsidR="00054A58" w:rsidRPr="00004936" w:rsidRDefault="00E74E53" w:rsidP="00AD52C8">
      <w:pPr>
        <w:spacing w:before="60" w:after="0" w:line="240" w:lineRule="auto"/>
        <w:ind w:left="763" w:hanging="432"/>
        <w:jc w:val="both"/>
        <w:rPr>
          <w:rFonts w:ascii="Times New Roman" w:hAnsi="Times New Roman" w:cs="Times New Roman"/>
        </w:rPr>
      </w:pPr>
      <w:r w:rsidRPr="00004936">
        <w:rPr>
          <w:rFonts w:ascii="Times New Roman" w:hAnsi="Times New Roman" w:cs="Times New Roman"/>
        </w:rPr>
        <w:t>“</w:t>
      </w:r>
      <w:r w:rsidR="00054A58" w:rsidRPr="00004936">
        <w:rPr>
          <w:rFonts w:ascii="Times New Roman" w:hAnsi="Times New Roman" w:cs="Times New Roman"/>
        </w:rPr>
        <w:t>deportee</w:t>
      </w:r>
      <w:r w:rsidRPr="00004936">
        <w:rPr>
          <w:rFonts w:ascii="Times New Roman" w:hAnsi="Times New Roman" w:cs="Times New Roman"/>
        </w:rPr>
        <w:t>”</w:t>
      </w:r>
      <w:r w:rsidR="00360A03" w:rsidRPr="00004936">
        <w:rPr>
          <w:rFonts w:ascii="Times New Roman" w:hAnsi="Times New Roman" w:cs="Times New Roman"/>
        </w:rPr>
        <w:t xml:space="preserve"> </w:t>
      </w:r>
      <w:r w:rsidR="00054A58" w:rsidRPr="00004936">
        <w:rPr>
          <w:rFonts w:ascii="Times New Roman" w:hAnsi="Times New Roman" w:cs="Times New Roman"/>
        </w:rPr>
        <w:t>means an alien for whose deportation the Minister has made an order under this Act;</w:t>
      </w:r>
    </w:p>
    <w:p w:rsidR="00054A58" w:rsidRPr="00004936" w:rsidRDefault="00E74E53" w:rsidP="00AD52C8">
      <w:pPr>
        <w:spacing w:before="60" w:after="0" w:line="240" w:lineRule="auto"/>
        <w:ind w:left="763" w:hanging="432"/>
        <w:jc w:val="both"/>
        <w:rPr>
          <w:rFonts w:ascii="Times New Roman" w:hAnsi="Times New Roman" w:cs="Times New Roman"/>
        </w:rPr>
      </w:pPr>
      <w:r w:rsidRPr="00004936">
        <w:rPr>
          <w:rFonts w:ascii="Times New Roman" w:hAnsi="Times New Roman" w:cs="Times New Roman"/>
        </w:rPr>
        <w:t>“</w:t>
      </w:r>
      <w:r w:rsidR="00054A58" w:rsidRPr="00004936">
        <w:rPr>
          <w:rFonts w:ascii="Times New Roman" w:hAnsi="Times New Roman" w:cs="Times New Roman"/>
        </w:rPr>
        <w:t>officer</w:t>
      </w:r>
      <w:r w:rsidRPr="00004936">
        <w:rPr>
          <w:rFonts w:ascii="Times New Roman" w:hAnsi="Times New Roman" w:cs="Times New Roman"/>
        </w:rPr>
        <w:t>”</w:t>
      </w:r>
      <w:r w:rsidR="00360A03" w:rsidRPr="00004936">
        <w:rPr>
          <w:rFonts w:ascii="Times New Roman" w:hAnsi="Times New Roman" w:cs="Times New Roman"/>
        </w:rPr>
        <w:t xml:space="preserve"> </w:t>
      </w:r>
      <w:r w:rsidR="00054A58" w:rsidRPr="00004936">
        <w:rPr>
          <w:rFonts w:ascii="Times New Roman" w:hAnsi="Times New Roman" w:cs="Times New Roman"/>
        </w:rPr>
        <w:t>means an officer of the Department of Immigration, and, in relation to the exercise of any power or the discharge of any function under this Act, means an officer of the Commonwealth or a member of the police force of a State or of a Territory which is part of the Commonwealth who is authorized in writing by the Minister to exercise that power or discharge that function.</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 xml:space="preserve">Application </w:t>
      </w:r>
      <w:r w:rsidR="00360A03" w:rsidRPr="00004936">
        <w:rPr>
          <w:rFonts w:ascii="Times New Roman" w:hAnsi="Times New Roman" w:cs="Times New Roman"/>
          <w:b/>
          <w:sz w:val="20"/>
        </w:rPr>
        <w:t>i</w:t>
      </w:r>
      <w:r w:rsidRPr="00004936">
        <w:rPr>
          <w:rFonts w:ascii="Times New Roman" w:hAnsi="Times New Roman" w:cs="Times New Roman"/>
          <w:b/>
          <w:sz w:val="20"/>
        </w:rPr>
        <w:t>n relation to aircraft.</w:t>
      </w:r>
    </w:p>
    <w:p w:rsidR="00054A58" w:rsidRPr="00004936" w:rsidRDefault="007C39E7" w:rsidP="00AD52C8">
      <w:pPr>
        <w:tabs>
          <w:tab w:val="left" w:pos="630"/>
        </w:tabs>
        <w:spacing w:after="0" w:line="240" w:lineRule="auto"/>
        <w:ind w:firstLine="288"/>
        <w:jc w:val="both"/>
        <w:rPr>
          <w:rFonts w:ascii="Times New Roman" w:hAnsi="Times New Roman" w:cs="Times New Roman"/>
        </w:rPr>
      </w:pPr>
      <w:r w:rsidRPr="00004936">
        <w:rPr>
          <w:rFonts w:ascii="Times New Roman" w:hAnsi="Times New Roman" w:cs="Times New Roman"/>
          <w:b/>
        </w:rPr>
        <w:t>4.</w:t>
      </w:r>
      <w:r w:rsidR="00C40F95" w:rsidRPr="00004936">
        <w:rPr>
          <w:rFonts w:ascii="Times New Roman" w:hAnsi="Times New Roman" w:cs="Times New Roman"/>
          <w:b/>
        </w:rPr>
        <w:tab/>
      </w:r>
      <w:r w:rsidR="00054A58" w:rsidRPr="00004936">
        <w:rPr>
          <w:rFonts w:ascii="Times New Roman" w:hAnsi="Times New Roman" w:cs="Times New Roman"/>
        </w:rPr>
        <w:t xml:space="preserve">The provisions of this Act which are expressed to apply in relation to vessels shall apply </w:t>
      </w:r>
      <w:r w:rsidRPr="00004936">
        <w:rPr>
          <w:rFonts w:ascii="Times New Roman" w:hAnsi="Times New Roman" w:cs="Times New Roman"/>
          <w:i/>
        </w:rPr>
        <w:t xml:space="preserve">mutatis mutandis </w:t>
      </w:r>
      <w:r w:rsidR="00054A58" w:rsidRPr="00004936">
        <w:rPr>
          <w:rFonts w:ascii="Times New Roman" w:hAnsi="Times New Roman" w:cs="Times New Roman"/>
        </w:rPr>
        <w:t xml:space="preserve">in relation to aircraft, and, for that </w:t>
      </w:r>
      <w:bookmarkStart w:id="0" w:name="_GoBack"/>
      <w:bookmarkEnd w:id="0"/>
      <w:r w:rsidR="00054A58" w:rsidRPr="00004936">
        <w:rPr>
          <w:rFonts w:ascii="Times New Roman" w:hAnsi="Times New Roman" w:cs="Times New Roman"/>
        </w:rPr>
        <w:t>purpose, any reference in those provisions to a vessel, the master of a vessel or a port shall be deemed to be a reference to an aircraft, the pilot in command of an aircraft or an airport, respectively.</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Deportation of certain alien</w:t>
      </w:r>
      <w:r w:rsidR="00360A03" w:rsidRPr="00004936">
        <w:rPr>
          <w:rFonts w:ascii="Times New Roman" w:hAnsi="Times New Roman" w:cs="Times New Roman"/>
          <w:b/>
          <w:sz w:val="20"/>
        </w:rPr>
        <w:t>s</w:t>
      </w:r>
      <w:r w:rsidRPr="00004936">
        <w:rPr>
          <w:rFonts w:ascii="Times New Roman" w:hAnsi="Times New Roman" w:cs="Times New Roman"/>
          <w:b/>
          <w:sz w:val="20"/>
        </w:rPr>
        <w:t>.</w:t>
      </w:r>
    </w:p>
    <w:p w:rsidR="00DA375A" w:rsidRPr="00004936" w:rsidRDefault="00054A58" w:rsidP="00AD52C8">
      <w:pPr>
        <w:tabs>
          <w:tab w:val="left" w:pos="1080"/>
        </w:tabs>
        <w:spacing w:after="0" w:line="240" w:lineRule="auto"/>
        <w:ind w:firstLine="288"/>
        <w:jc w:val="both"/>
        <w:rPr>
          <w:rFonts w:ascii="Times New Roman" w:hAnsi="Times New Roman" w:cs="Times New Roman"/>
        </w:rPr>
      </w:pPr>
      <w:r w:rsidRPr="00004936">
        <w:rPr>
          <w:rFonts w:ascii="Times New Roman" w:hAnsi="Times New Roman" w:cs="Times New Roman"/>
          <w:b/>
        </w:rPr>
        <w:t>5.</w:t>
      </w:r>
      <w:r w:rsidRPr="00004936">
        <w:rPr>
          <w:rFonts w:ascii="Times New Roman" w:hAnsi="Times New Roman" w:cs="Times New Roman"/>
        </w:rPr>
        <w:t>—(1.)</w:t>
      </w:r>
      <w:r w:rsidR="00C40F95" w:rsidRPr="00004936">
        <w:rPr>
          <w:rFonts w:ascii="Times New Roman" w:hAnsi="Times New Roman" w:cs="Times New Roman"/>
        </w:rPr>
        <w:tab/>
      </w:r>
      <w:r w:rsidRPr="00004936">
        <w:rPr>
          <w:rFonts w:ascii="Times New Roman" w:hAnsi="Times New Roman" w:cs="Times New Roman"/>
        </w:rPr>
        <w:t>If it appears to the Minister that the conduct and character of an alien is such that that alien should not be allowed to remain in Australia, the Minister may, by notice in writing, summon the alien to appear before a Commissioner, at the time and place specified m the summons.</w:t>
      </w:r>
    </w:p>
    <w:p w:rsidR="00DA375A" w:rsidRPr="00004936" w:rsidRDefault="00DA375A" w:rsidP="00AD52C8">
      <w:pPr>
        <w:spacing w:line="240" w:lineRule="auto"/>
        <w:rPr>
          <w:rFonts w:ascii="Times New Roman" w:hAnsi="Times New Roman" w:cs="Times New Roman"/>
        </w:rPr>
      </w:pPr>
      <w:r w:rsidRPr="00004936">
        <w:rPr>
          <w:rFonts w:ascii="Times New Roman" w:hAnsi="Times New Roman" w:cs="Times New Roman"/>
        </w:rPr>
        <w:br w:type="page"/>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lastRenderedPageBreak/>
        <w:t>(2.)</w:t>
      </w:r>
      <w:r w:rsidR="0034200C" w:rsidRPr="00004936">
        <w:rPr>
          <w:rFonts w:ascii="Times New Roman" w:hAnsi="Times New Roman" w:cs="Times New Roman"/>
        </w:rPr>
        <w:tab/>
      </w:r>
      <w:r w:rsidRPr="00004936">
        <w:rPr>
          <w:rFonts w:ascii="Times New Roman" w:hAnsi="Times New Roman" w:cs="Times New Roman"/>
        </w:rPr>
        <w:t>A Commissioner for the purposes of this section shall be appointed by the Governor-General and shall be a person who is or has been a Judge of the Supreme Court of a State or of a Territory which forms part of the Commonwealth.</w:t>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t>(3.)</w:t>
      </w:r>
      <w:r w:rsidR="0034200C" w:rsidRPr="00004936">
        <w:rPr>
          <w:rFonts w:ascii="Times New Roman" w:hAnsi="Times New Roman" w:cs="Times New Roman"/>
        </w:rPr>
        <w:tab/>
      </w:r>
      <w:r w:rsidRPr="00004936">
        <w:rPr>
          <w:rFonts w:ascii="Times New Roman" w:hAnsi="Times New Roman" w:cs="Times New Roman"/>
        </w:rPr>
        <w:t>The Commissioner shall make a thorough investigation of the conduct and character of the alien without regard to legal forms and shall not be bound by any rules of evidence, but may inform himself on any relevant matter in such manner as he thinks fit.</w:t>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t>(4.)</w:t>
      </w:r>
      <w:r w:rsidR="0034200C" w:rsidRPr="00004936">
        <w:rPr>
          <w:rFonts w:ascii="Times New Roman" w:hAnsi="Times New Roman" w:cs="Times New Roman"/>
        </w:rPr>
        <w:tab/>
      </w:r>
      <w:r w:rsidRPr="00004936">
        <w:rPr>
          <w:rFonts w:ascii="Times New Roman" w:hAnsi="Times New Roman" w:cs="Times New Roman"/>
        </w:rPr>
        <w:t>After the investigation the Commissioner shall report to the Minister as to whether the Commissioner considers that the alien is a fit and proper person to be allowed to remain in Australia.</w:t>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t>(5.)</w:t>
      </w:r>
      <w:r w:rsidR="0034200C" w:rsidRPr="00004936">
        <w:rPr>
          <w:rFonts w:ascii="Times New Roman" w:hAnsi="Times New Roman" w:cs="Times New Roman"/>
        </w:rPr>
        <w:tab/>
      </w:r>
      <w:r w:rsidRPr="00004936">
        <w:rPr>
          <w:rFonts w:ascii="Times New Roman" w:hAnsi="Times New Roman" w:cs="Times New Roman"/>
        </w:rPr>
        <w:t>If—</w:t>
      </w:r>
    </w:p>
    <w:p w:rsidR="00054A58" w:rsidRPr="00004936" w:rsidRDefault="00054A58" w:rsidP="00AD52C8">
      <w:pPr>
        <w:spacing w:before="60" w:after="0" w:line="240" w:lineRule="auto"/>
        <w:ind w:left="965" w:hanging="576"/>
        <w:jc w:val="both"/>
        <w:rPr>
          <w:rFonts w:ascii="Times New Roman" w:hAnsi="Times New Roman" w:cs="Times New Roman"/>
        </w:rPr>
      </w:pPr>
      <w:r w:rsidRPr="00004936">
        <w:rPr>
          <w:rFonts w:ascii="Times New Roman" w:hAnsi="Times New Roman" w:cs="Times New Roman"/>
        </w:rPr>
        <w:t>(</w:t>
      </w:r>
      <w:r w:rsidR="007C39E7" w:rsidRPr="00004936">
        <w:rPr>
          <w:rFonts w:ascii="Times New Roman" w:hAnsi="Times New Roman" w:cs="Times New Roman"/>
          <w:i/>
        </w:rPr>
        <w:t>a</w:t>
      </w:r>
      <w:r w:rsidRPr="00004936">
        <w:rPr>
          <w:rFonts w:ascii="Times New Roman" w:hAnsi="Times New Roman" w:cs="Times New Roman"/>
        </w:rPr>
        <w:t>) the Commissioner reports that he considers that the alien is not a fit and proper person to be allowed to remain in Australia; or</w:t>
      </w:r>
    </w:p>
    <w:p w:rsidR="00054A58" w:rsidRPr="00004936" w:rsidRDefault="00054A58" w:rsidP="00AD52C8">
      <w:pPr>
        <w:spacing w:before="60" w:after="0" w:line="240" w:lineRule="auto"/>
        <w:ind w:left="965" w:hanging="576"/>
        <w:jc w:val="both"/>
        <w:rPr>
          <w:rFonts w:ascii="Times New Roman" w:hAnsi="Times New Roman" w:cs="Times New Roman"/>
        </w:rPr>
      </w:pPr>
      <w:r w:rsidRPr="00004936">
        <w:rPr>
          <w:rFonts w:ascii="Times New Roman" w:hAnsi="Times New Roman" w:cs="Times New Roman"/>
        </w:rPr>
        <w:t>(</w:t>
      </w:r>
      <w:r w:rsidR="007C39E7" w:rsidRPr="00004936">
        <w:rPr>
          <w:rFonts w:ascii="Times New Roman" w:hAnsi="Times New Roman" w:cs="Times New Roman"/>
          <w:i/>
        </w:rPr>
        <w:t>b</w:t>
      </w:r>
      <w:r w:rsidRPr="00004936">
        <w:rPr>
          <w:rFonts w:ascii="Times New Roman" w:hAnsi="Times New Roman" w:cs="Times New Roman"/>
        </w:rPr>
        <w:t>) the alien fails to appear before the Commissioner at the time and place specified in the summons,</w:t>
      </w:r>
    </w:p>
    <w:p w:rsidR="00054A58" w:rsidRPr="00004936" w:rsidRDefault="00054A58" w:rsidP="00AD52C8">
      <w:pPr>
        <w:spacing w:before="60" w:after="0" w:line="240" w:lineRule="auto"/>
        <w:jc w:val="both"/>
        <w:rPr>
          <w:rFonts w:ascii="Times New Roman" w:hAnsi="Times New Roman" w:cs="Times New Roman"/>
        </w:rPr>
      </w:pPr>
      <w:r w:rsidRPr="00004936">
        <w:rPr>
          <w:rFonts w:ascii="Times New Roman" w:hAnsi="Times New Roman" w:cs="Times New Roman"/>
        </w:rPr>
        <w:t>the Minister may make an order for deportation of the alien from Australia and the alien shall be deported accordingly.</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Duty of master, &amp;c</w:t>
      </w:r>
      <w:r w:rsidR="005675E8" w:rsidRPr="00004936">
        <w:rPr>
          <w:rFonts w:ascii="Times New Roman" w:hAnsi="Times New Roman" w:cs="Times New Roman"/>
          <w:b/>
          <w:sz w:val="20"/>
        </w:rPr>
        <w:t>.</w:t>
      </w:r>
      <w:r w:rsidRPr="00004936">
        <w:rPr>
          <w:rFonts w:ascii="Times New Roman" w:hAnsi="Times New Roman" w:cs="Times New Roman"/>
          <w:b/>
          <w:sz w:val="20"/>
        </w:rPr>
        <w:t>, of vessel in connexion with deportation of alien.</w:t>
      </w:r>
    </w:p>
    <w:p w:rsidR="00054A58" w:rsidRPr="00004936" w:rsidRDefault="007C39E7" w:rsidP="00AD52C8">
      <w:pPr>
        <w:tabs>
          <w:tab w:val="left" w:pos="1170"/>
        </w:tabs>
        <w:spacing w:before="60" w:after="0" w:line="240" w:lineRule="auto"/>
        <w:ind w:firstLine="288"/>
        <w:jc w:val="both"/>
        <w:rPr>
          <w:rFonts w:ascii="Times New Roman" w:hAnsi="Times New Roman" w:cs="Times New Roman"/>
        </w:rPr>
      </w:pPr>
      <w:r w:rsidRPr="00004936">
        <w:rPr>
          <w:rFonts w:ascii="Times New Roman" w:hAnsi="Times New Roman" w:cs="Times New Roman"/>
          <w:b/>
        </w:rPr>
        <w:t>6.</w:t>
      </w:r>
      <w:r w:rsidR="00054A58" w:rsidRPr="00004936">
        <w:rPr>
          <w:rFonts w:ascii="Times New Roman" w:hAnsi="Times New Roman" w:cs="Times New Roman"/>
        </w:rPr>
        <w:t>—(1.)</w:t>
      </w:r>
      <w:r w:rsidR="00AC6032" w:rsidRPr="00004936">
        <w:rPr>
          <w:rFonts w:ascii="Times New Roman" w:hAnsi="Times New Roman" w:cs="Times New Roman"/>
        </w:rPr>
        <w:tab/>
      </w:r>
      <w:r w:rsidR="00054A58" w:rsidRPr="00004936">
        <w:rPr>
          <w:rFonts w:ascii="Times New Roman" w:hAnsi="Times New Roman" w:cs="Times New Roman"/>
        </w:rPr>
        <w:t>The master, owner, agent or charterer of a vessel shall, when required so to do by notice in writing by the Minister, or by an officer authorized in writing by the Minister for the purpose, receive on board, for conveyance to such port to which the vessel is bound as is specified in the notice, any deportee for passage in accordance with the order for deportation and shall also receive on board, for such time as is specified in the notice, any officer or person charged with the custody of the deportee.</w:t>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t>(2.)</w:t>
      </w:r>
      <w:r w:rsidR="00AC6032" w:rsidRPr="00004936">
        <w:rPr>
          <w:rFonts w:ascii="Times New Roman" w:hAnsi="Times New Roman" w:cs="Times New Roman"/>
        </w:rPr>
        <w:tab/>
      </w:r>
      <w:r w:rsidRPr="00004936">
        <w:rPr>
          <w:rFonts w:ascii="Times New Roman" w:hAnsi="Times New Roman" w:cs="Times New Roman"/>
        </w:rPr>
        <w:t>For the services specified in the last preceding sub-section the Commonwealth shall be liable to pay to the master, owner, agent or charterer the passage money of the deportee and such sum on account of the maintenance of the deportee and of the officer or person (if any) charged with the custody of the deportee as the Minister considers reasonable.</w:t>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t>(3.)</w:t>
      </w:r>
      <w:r w:rsidR="00AC6032" w:rsidRPr="00004936">
        <w:rPr>
          <w:rFonts w:ascii="Times New Roman" w:hAnsi="Times New Roman" w:cs="Times New Roman"/>
        </w:rPr>
        <w:tab/>
      </w:r>
      <w:r w:rsidRPr="00004936">
        <w:rPr>
          <w:rFonts w:ascii="Times New Roman" w:hAnsi="Times New Roman" w:cs="Times New Roman"/>
        </w:rPr>
        <w:t>The master, owner, agent and charterer of any vessel who refuses or fails without reasonable cause, proof whereof shall lie upon him, to comply with a notice issued in pursuance of sub-section (1.) of this section shall be guilty of an offence.</w:t>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t>(4.)</w:t>
      </w:r>
      <w:r w:rsidR="00AC6032" w:rsidRPr="00004936">
        <w:rPr>
          <w:rFonts w:ascii="Times New Roman" w:hAnsi="Times New Roman" w:cs="Times New Roman"/>
        </w:rPr>
        <w:tab/>
      </w:r>
      <w:r w:rsidRPr="00004936">
        <w:rPr>
          <w:rFonts w:ascii="Times New Roman" w:hAnsi="Times New Roman" w:cs="Times New Roman"/>
        </w:rPr>
        <w:t>Any person who is guilty of an offence against this section shall be liable—</w:t>
      </w:r>
    </w:p>
    <w:p w:rsidR="00054A58" w:rsidRPr="00004936" w:rsidRDefault="00054A58" w:rsidP="00AD52C8">
      <w:pPr>
        <w:spacing w:before="60" w:after="0" w:line="240" w:lineRule="auto"/>
        <w:ind w:left="965" w:hanging="576"/>
        <w:jc w:val="both"/>
        <w:rPr>
          <w:rFonts w:ascii="Times New Roman" w:hAnsi="Times New Roman" w:cs="Times New Roman"/>
        </w:rPr>
      </w:pPr>
      <w:r w:rsidRPr="00004936">
        <w:rPr>
          <w:rFonts w:ascii="Times New Roman" w:hAnsi="Times New Roman" w:cs="Times New Roman"/>
        </w:rPr>
        <w:t>(</w:t>
      </w:r>
      <w:r w:rsidR="007C39E7" w:rsidRPr="00004936">
        <w:rPr>
          <w:rFonts w:ascii="Times New Roman" w:hAnsi="Times New Roman" w:cs="Times New Roman"/>
          <w:i/>
        </w:rPr>
        <w:t>a</w:t>
      </w:r>
      <w:r w:rsidRPr="00004936">
        <w:rPr>
          <w:rFonts w:ascii="Times New Roman" w:hAnsi="Times New Roman" w:cs="Times New Roman"/>
        </w:rPr>
        <w:t>) if a body corporate—to a fine of Two hundred pounds; or</w:t>
      </w:r>
    </w:p>
    <w:p w:rsidR="00054A58" w:rsidRPr="00004936" w:rsidRDefault="00054A58" w:rsidP="00AD52C8">
      <w:pPr>
        <w:spacing w:before="60" w:after="0" w:line="240" w:lineRule="auto"/>
        <w:ind w:left="965" w:hanging="576"/>
        <w:jc w:val="both"/>
        <w:rPr>
          <w:rFonts w:ascii="Times New Roman" w:hAnsi="Times New Roman" w:cs="Times New Roman"/>
        </w:rPr>
      </w:pPr>
      <w:r w:rsidRPr="00004936">
        <w:rPr>
          <w:rFonts w:ascii="Times New Roman" w:hAnsi="Times New Roman" w:cs="Times New Roman"/>
        </w:rPr>
        <w:t>(</w:t>
      </w:r>
      <w:r w:rsidR="007C39E7" w:rsidRPr="00004936">
        <w:rPr>
          <w:rFonts w:ascii="Times New Roman" w:hAnsi="Times New Roman" w:cs="Times New Roman"/>
          <w:i/>
        </w:rPr>
        <w:t>b</w:t>
      </w:r>
      <w:r w:rsidRPr="00004936">
        <w:rPr>
          <w:rFonts w:ascii="Times New Roman" w:hAnsi="Times New Roman" w:cs="Times New Roman"/>
        </w:rPr>
        <w:t>) if any other person—to a fine of One hundred pounds or imprisonment for six months, or both.</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Custody pending deportation.</w:t>
      </w:r>
    </w:p>
    <w:p w:rsidR="00054A58" w:rsidRPr="00004936" w:rsidRDefault="007C39E7" w:rsidP="00AD52C8">
      <w:pPr>
        <w:tabs>
          <w:tab w:val="left" w:pos="1170"/>
        </w:tabs>
        <w:spacing w:after="60" w:line="240" w:lineRule="auto"/>
        <w:ind w:firstLine="288"/>
        <w:jc w:val="both"/>
        <w:rPr>
          <w:rFonts w:ascii="Times New Roman" w:hAnsi="Times New Roman" w:cs="Times New Roman"/>
        </w:rPr>
      </w:pPr>
      <w:r w:rsidRPr="00004936">
        <w:rPr>
          <w:rFonts w:ascii="Times New Roman" w:hAnsi="Times New Roman" w:cs="Times New Roman"/>
          <w:b/>
        </w:rPr>
        <w:t>7.</w:t>
      </w:r>
      <w:r w:rsidR="00054A58" w:rsidRPr="00004936">
        <w:rPr>
          <w:rFonts w:ascii="Times New Roman" w:hAnsi="Times New Roman" w:cs="Times New Roman"/>
        </w:rPr>
        <w:t>—(1.)</w:t>
      </w:r>
      <w:r w:rsidR="00AC6032" w:rsidRPr="00004936">
        <w:rPr>
          <w:rFonts w:ascii="Times New Roman" w:hAnsi="Times New Roman" w:cs="Times New Roman"/>
        </w:rPr>
        <w:tab/>
      </w:r>
      <w:r w:rsidR="00054A58" w:rsidRPr="00004936">
        <w:rPr>
          <w:rFonts w:ascii="Times New Roman" w:hAnsi="Times New Roman" w:cs="Times New Roman"/>
        </w:rPr>
        <w:t>A deportee may—</w:t>
      </w:r>
    </w:p>
    <w:p w:rsidR="00142431" w:rsidRPr="00004936" w:rsidRDefault="00054A58" w:rsidP="00AD52C8">
      <w:pPr>
        <w:spacing w:after="0" w:line="240" w:lineRule="auto"/>
        <w:ind w:left="965" w:hanging="576"/>
        <w:jc w:val="both"/>
        <w:rPr>
          <w:rFonts w:ascii="Times New Roman" w:hAnsi="Times New Roman" w:cs="Times New Roman"/>
        </w:rPr>
      </w:pPr>
      <w:r w:rsidRPr="00004936">
        <w:rPr>
          <w:rFonts w:ascii="Times New Roman" w:hAnsi="Times New Roman" w:cs="Times New Roman"/>
        </w:rPr>
        <w:t>(</w:t>
      </w:r>
      <w:r w:rsidR="007C39E7" w:rsidRPr="00004936">
        <w:rPr>
          <w:rFonts w:ascii="Times New Roman" w:hAnsi="Times New Roman" w:cs="Times New Roman"/>
          <w:i/>
        </w:rPr>
        <w:t>a</w:t>
      </w:r>
      <w:r w:rsidRPr="00004936">
        <w:rPr>
          <w:rFonts w:ascii="Times New Roman" w:hAnsi="Times New Roman" w:cs="Times New Roman"/>
        </w:rPr>
        <w:t>) pending his deportation and until he is placed on board a vessel for deportation from Australia;</w:t>
      </w:r>
    </w:p>
    <w:p w:rsidR="00142431" w:rsidRPr="00004936" w:rsidRDefault="00142431" w:rsidP="00AD52C8">
      <w:pPr>
        <w:spacing w:line="240" w:lineRule="auto"/>
        <w:rPr>
          <w:rFonts w:ascii="Times New Roman" w:hAnsi="Times New Roman" w:cs="Times New Roman"/>
        </w:rPr>
      </w:pPr>
      <w:r w:rsidRPr="00004936">
        <w:rPr>
          <w:rFonts w:ascii="Times New Roman" w:hAnsi="Times New Roman" w:cs="Times New Roman"/>
        </w:rPr>
        <w:br w:type="page"/>
      </w:r>
    </w:p>
    <w:p w:rsidR="00054A58" w:rsidRPr="00004936" w:rsidRDefault="00054A58" w:rsidP="00AD52C8">
      <w:pPr>
        <w:spacing w:before="60" w:after="0" w:line="240" w:lineRule="auto"/>
        <w:ind w:left="965" w:hanging="576"/>
        <w:jc w:val="both"/>
        <w:rPr>
          <w:rFonts w:ascii="Times New Roman" w:hAnsi="Times New Roman" w:cs="Times New Roman"/>
        </w:rPr>
      </w:pPr>
      <w:r w:rsidRPr="00004936">
        <w:rPr>
          <w:rFonts w:ascii="Times New Roman" w:hAnsi="Times New Roman" w:cs="Times New Roman"/>
        </w:rPr>
        <w:lastRenderedPageBreak/>
        <w:t>(</w:t>
      </w:r>
      <w:r w:rsidR="007C39E7" w:rsidRPr="00004936">
        <w:rPr>
          <w:rFonts w:ascii="Times New Roman" w:hAnsi="Times New Roman" w:cs="Times New Roman"/>
          <w:i/>
        </w:rPr>
        <w:t>b</w:t>
      </w:r>
      <w:r w:rsidRPr="00004936">
        <w:rPr>
          <w:rFonts w:ascii="Times New Roman" w:hAnsi="Times New Roman" w:cs="Times New Roman"/>
        </w:rPr>
        <w:t>) at any port in Australia at which the vessel calls after he has been placed on board; and</w:t>
      </w:r>
    </w:p>
    <w:p w:rsidR="00054A58" w:rsidRPr="00004936" w:rsidRDefault="00054A58" w:rsidP="00AD52C8">
      <w:pPr>
        <w:spacing w:before="60" w:after="0" w:line="240" w:lineRule="auto"/>
        <w:ind w:left="965" w:hanging="576"/>
        <w:jc w:val="both"/>
        <w:rPr>
          <w:rFonts w:ascii="Times New Roman" w:hAnsi="Times New Roman" w:cs="Times New Roman"/>
        </w:rPr>
      </w:pPr>
      <w:r w:rsidRPr="00004936">
        <w:rPr>
          <w:rFonts w:ascii="Times New Roman" w:hAnsi="Times New Roman" w:cs="Times New Roman"/>
        </w:rPr>
        <w:t>(</w:t>
      </w:r>
      <w:r w:rsidR="007C39E7" w:rsidRPr="00004936">
        <w:rPr>
          <w:rFonts w:ascii="Times New Roman" w:hAnsi="Times New Roman" w:cs="Times New Roman"/>
          <w:i/>
        </w:rPr>
        <w:t>c</w:t>
      </w:r>
      <w:r w:rsidRPr="00004936">
        <w:rPr>
          <w:rFonts w:ascii="Times New Roman" w:hAnsi="Times New Roman" w:cs="Times New Roman"/>
        </w:rPr>
        <w:t>) on board the vessel until its departure from its last port of call in Australia,</w:t>
      </w:r>
    </w:p>
    <w:p w:rsidR="00054A58" w:rsidRPr="00004936" w:rsidRDefault="00054A58" w:rsidP="00AD52C8">
      <w:pPr>
        <w:spacing w:before="60" w:after="0" w:line="240" w:lineRule="auto"/>
        <w:jc w:val="both"/>
        <w:rPr>
          <w:rFonts w:ascii="Times New Roman" w:hAnsi="Times New Roman" w:cs="Times New Roman"/>
        </w:rPr>
      </w:pPr>
      <w:r w:rsidRPr="00004936">
        <w:rPr>
          <w:rFonts w:ascii="Times New Roman" w:hAnsi="Times New Roman" w:cs="Times New Roman"/>
        </w:rPr>
        <w:t>be kept in such custody as the Minister or an officer directs.</w:t>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t>(2.)</w:t>
      </w:r>
      <w:r w:rsidR="00CB275A" w:rsidRPr="00004936">
        <w:rPr>
          <w:rFonts w:ascii="Times New Roman" w:hAnsi="Times New Roman" w:cs="Times New Roman"/>
        </w:rPr>
        <w:tab/>
      </w:r>
      <w:r w:rsidRPr="00004936">
        <w:rPr>
          <w:rFonts w:ascii="Times New Roman" w:hAnsi="Times New Roman" w:cs="Times New Roman"/>
        </w:rPr>
        <w:t>The Minister may direct that a deportee be not kept in custody or be released from custody if two persons give security, each in the value of One hundred pounds, by—</w:t>
      </w:r>
    </w:p>
    <w:p w:rsidR="00054A58" w:rsidRPr="00004936" w:rsidRDefault="00054A58" w:rsidP="00AD52C8">
      <w:pPr>
        <w:spacing w:before="60" w:after="0" w:line="240" w:lineRule="auto"/>
        <w:ind w:left="965" w:hanging="576"/>
        <w:jc w:val="both"/>
        <w:rPr>
          <w:rFonts w:ascii="Times New Roman" w:hAnsi="Times New Roman" w:cs="Times New Roman"/>
        </w:rPr>
      </w:pPr>
      <w:r w:rsidRPr="00004936">
        <w:rPr>
          <w:rFonts w:ascii="Times New Roman" w:hAnsi="Times New Roman" w:cs="Times New Roman"/>
        </w:rPr>
        <w:t>(</w:t>
      </w:r>
      <w:r w:rsidR="007C39E7" w:rsidRPr="00004936">
        <w:rPr>
          <w:rFonts w:ascii="Times New Roman" w:hAnsi="Times New Roman" w:cs="Times New Roman"/>
          <w:i/>
        </w:rPr>
        <w:t>a</w:t>
      </w:r>
      <w:r w:rsidRPr="00004936">
        <w:rPr>
          <w:rFonts w:ascii="Times New Roman" w:hAnsi="Times New Roman" w:cs="Times New Roman"/>
        </w:rPr>
        <w:t>) a deposit of cash or Treasury bonds or negotiable instruments, together with a memorandum of deposit in the approved form; or</w:t>
      </w:r>
    </w:p>
    <w:p w:rsidR="00054A58" w:rsidRPr="00004936" w:rsidRDefault="00054A58" w:rsidP="00AD52C8">
      <w:pPr>
        <w:spacing w:before="60" w:after="0" w:line="240" w:lineRule="auto"/>
        <w:ind w:left="965" w:hanging="576"/>
        <w:jc w:val="both"/>
        <w:rPr>
          <w:rFonts w:ascii="Times New Roman" w:hAnsi="Times New Roman" w:cs="Times New Roman"/>
        </w:rPr>
      </w:pPr>
      <w:r w:rsidRPr="00004936">
        <w:rPr>
          <w:rFonts w:ascii="Times New Roman" w:hAnsi="Times New Roman" w:cs="Times New Roman"/>
        </w:rPr>
        <w:t>(</w:t>
      </w:r>
      <w:r w:rsidR="007C39E7" w:rsidRPr="00004936">
        <w:rPr>
          <w:rFonts w:ascii="Times New Roman" w:hAnsi="Times New Roman" w:cs="Times New Roman"/>
          <w:i/>
        </w:rPr>
        <w:t>b</w:t>
      </w:r>
      <w:r w:rsidRPr="00004936">
        <w:rPr>
          <w:rFonts w:ascii="Times New Roman" w:hAnsi="Times New Roman" w:cs="Times New Roman"/>
        </w:rPr>
        <w:t>) a security in the approved form,</w:t>
      </w:r>
    </w:p>
    <w:p w:rsidR="00054A58" w:rsidRPr="00004936" w:rsidRDefault="00054A58" w:rsidP="00AD52C8">
      <w:pPr>
        <w:spacing w:before="60" w:after="0" w:line="240" w:lineRule="auto"/>
        <w:jc w:val="both"/>
        <w:rPr>
          <w:rFonts w:ascii="Times New Roman" w:hAnsi="Times New Roman" w:cs="Times New Roman"/>
        </w:rPr>
      </w:pPr>
      <w:r w:rsidRPr="00004936">
        <w:rPr>
          <w:rFonts w:ascii="Times New Roman" w:hAnsi="Times New Roman" w:cs="Times New Roman"/>
        </w:rPr>
        <w:t>that the deportee will leave Australia within such time as is specified in the order for his deportation or as the Minister directs by notice in writing to the sureties.</w:t>
      </w:r>
    </w:p>
    <w:p w:rsidR="00054A58" w:rsidRPr="00004936" w:rsidRDefault="00054A58" w:rsidP="00AD52C8">
      <w:pPr>
        <w:spacing w:before="60" w:after="0" w:line="240" w:lineRule="auto"/>
        <w:ind w:firstLine="288"/>
        <w:jc w:val="both"/>
        <w:rPr>
          <w:rFonts w:ascii="Times New Roman" w:hAnsi="Times New Roman" w:cs="Times New Roman"/>
        </w:rPr>
      </w:pPr>
      <w:r w:rsidRPr="00004936">
        <w:rPr>
          <w:rFonts w:ascii="Times New Roman" w:hAnsi="Times New Roman" w:cs="Times New Roman"/>
        </w:rPr>
        <w:t>(3.)</w:t>
      </w:r>
      <w:r w:rsidR="00CB275A" w:rsidRPr="00004936">
        <w:rPr>
          <w:rFonts w:ascii="Times New Roman" w:hAnsi="Times New Roman" w:cs="Times New Roman"/>
        </w:rPr>
        <w:tab/>
      </w:r>
      <w:r w:rsidRPr="00004936">
        <w:rPr>
          <w:rFonts w:ascii="Times New Roman" w:hAnsi="Times New Roman" w:cs="Times New Roman"/>
        </w:rPr>
        <w:t>A security given in pursuance of the last preceding subsection shall suffice for all the purposes of a bond or guarantee, and shall, without sealing, bind its subscriber as if it were sealed.</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Production of deportee at last port of call.</w:t>
      </w:r>
    </w:p>
    <w:p w:rsidR="00054A58" w:rsidRPr="00004936" w:rsidRDefault="007C39E7" w:rsidP="00AD52C8">
      <w:pPr>
        <w:tabs>
          <w:tab w:val="left" w:pos="1170"/>
        </w:tabs>
        <w:spacing w:after="0" w:line="240" w:lineRule="auto"/>
        <w:ind w:firstLine="288"/>
        <w:jc w:val="both"/>
        <w:rPr>
          <w:rFonts w:ascii="Times New Roman" w:hAnsi="Times New Roman" w:cs="Times New Roman"/>
        </w:rPr>
      </w:pPr>
      <w:r w:rsidRPr="00004936">
        <w:rPr>
          <w:rFonts w:ascii="Times New Roman" w:hAnsi="Times New Roman" w:cs="Times New Roman"/>
          <w:b/>
        </w:rPr>
        <w:t>8.</w:t>
      </w:r>
      <w:r w:rsidR="00054A58" w:rsidRPr="00004936">
        <w:rPr>
          <w:rFonts w:ascii="Times New Roman" w:hAnsi="Times New Roman" w:cs="Times New Roman"/>
        </w:rPr>
        <w:t>—(1.)</w:t>
      </w:r>
      <w:r w:rsidR="00CB275A" w:rsidRPr="00004936">
        <w:rPr>
          <w:rFonts w:ascii="Times New Roman" w:hAnsi="Times New Roman" w:cs="Times New Roman"/>
        </w:rPr>
        <w:tab/>
      </w:r>
      <w:r w:rsidR="00054A58" w:rsidRPr="00004936">
        <w:rPr>
          <w:rFonts w:ascii="Times New Roman" w:hAnsi="Times New Roman" w:cs="Times New Roman"/>
        </w:rPr>
        <w:t>The master of a vessel upon which a deportee has been placed in pursuance of this Act shall, upon being requested so to do by an officer, produce the deportee for inspection by the officer immediately prior to the vessel</w:t>
      </w:r>
      <w:r w:rsidR="00E74E53" w:rsidRPr="00004936">
        <w:rPr>
          <w:rFonts w:ascii="Times New Roman" w:hAnsi="Times New Roman" w:cs="Times New Roman"/>
        </w:rPr>
        <w:t>’</w:t>
      </w:r>
      <w:r w:rsidR="00054A58" w:rsidRPr="00004936">
        <w:rPr>
          <w:rFonts w:ascii="Times New Roman" w:hAnsi="Times New Roman" w:cs="Times New Roman"/>
        </w:rPr>
        <w:t>s departure from its last port of call in Australia.</w:t>
      </w:r>
    </w:p>
    <w:p w:rsidR="00054A58" w:rsidRPr="00004936" w:rsidRDefault="00054A58" w:rsidP="00AD52C8">
      <w:pPr>
        <w:spacing w:after="0" w:line="240" w:lineRule="auto"/>
        <w:ind w:firstLine="288"/>
        <w:jc w:val="both"/>
        <w:rPr>
          <w:rFonts w:ascii="Times New Roman" w:hAnsi="Times New Roman" w:cs="Times New Roman"/>
        </w:rPr>
      </w:pPr>
      <w:r w:rsidRPr="00004936">
        <w:rPr>
          <w:rFonts w:ascii="Times New Roman" w:hAnsi="Times New Roman" w:cs="Times New Roman"/>
        </w:rPr>
        <w:t>(2.)</w:t>
      </w:r>
      <w:r w:rsidR="00CB275A" w:rsidRPr="00004936">
        <w:rPr>
          <w:rFonts w:ascii="Times New Roman" w:hAnsi="Times New Roman" w:cs="Times New Roman"/>
        </w:rPr>
        <w:tab/>
      </w:r>
      <w:r w:rsidRPr="00004936">
        <w:rPr>
          <w:rFonts w:ascii="Times New Roman" w:hAnsi="Times New Roman" w:cs="Times New Roman"/>
        </w:rPr>
        <w:t>The master of a vessel who refuses or fails to comply with the request of an officer made in pursuance of the last preceding sub-section or to produce a deportee for inspection upon such request or who refuses or neglects to afford all reasonable facilities to an officer for the performance of his duties shall be guilty of an offence.</w:t>
      </w:r>
    </w:p>
    <w:p w:rsidR="00054A58" w:rsidRPr="00004936" w:rsidRDefault="00054A58" w:rsidP="00AD52C8">
      <w:pPr>
        <w:spacing w:after="0" w:line="240" w:lineRule="auto"/>
        <w:ind w:firstLine="288"/>
        <w:jc w:val="both"/>
        <w:rPr>
          <w:rFonts w:ascii="Times New Roman" w:hAnsi="Times New Roman" w:cs="Times New Roman"/>
        </w:rPr>
      </w:pPr>
      <w:r w:rsidRPr="00004936">
        <w:rPr>
          <w:rFonts w:ascii="Times New Roman" w:hAnsi="Times New Roman" w:cs="Times New Roman"/>
        </w:rPr>
        <w:t>Penalty: One hundred pounds or imprisonment for six months.</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Arrest of deportees</w:t>
      </w:r>
      <w:r w:rsidR="00054A58" w:rsidRPr="00004936">
        <w:rPr>
          <w:rFonts w:ascii="Times New Roman" w:hAnsi="Times New Roman" w:cs="Times New Roman"/>
          <w:b/>
          <w:sz w:val="20"/>
        </w:rPr>
        <w:t>.</w:t>
      </w:r>
    </w:p>
    <w:p w:rsidR="005675E8" w:rsidRPr="00004936" w:rsidRDefault="007C39E7" w:rsidP="00AD52C8">
      <w:pPr>
        <w:tabs>
          <w:tab w:val="left" w:pos="630"/>
        </w:tabs>
        <w:spacing w:after="0" w:line="240" w:lineRule="auto"/>
        <w:ind w:firstLine="288"/>
        <w:jc w:val="both"/>
        <w:rPr>
          <w:rFonts w:ascii="Times New Roman" w:hAnsi="Times New Roman" w:cs="Times New Roman"/>
        </w:rPr>
      </w:pPr>
      <w:r w:rsidRPr="00004936">
        <w:rPr>
          <w:rFonts w:ascii="Times New Roman" w:hAnsi="Times New Roman" w:cs="Times New Roman"/>
          <w:b/>
        </w:rPr>
        <w:t>9.</w:t>
      </w:r>
      <w:r w:rsidR="00CB275A" w:rsidRPr="00004936">
        <w:rPr>
          <w:rFonts w:ascii="Times New Roman" w:hAnsi="Times New Roman" w:cs="Times New Roman"/>
        </w:rPr>
        <w:tab/>
      </w:r>
      <w:r w:rsidR="00054A58" w:rsidRPr="00004936">
        <w:rPr>
          <w:rFonts w:ascii="Times New Roman" w:hAnsi="Times New Roman" w:cs="Times New Roman"/>
        </w:rPr>
        <w:t>An officer may, without warrant, arrest any person reasonably supposed to be a deportee and a person shall not resist or prevent any such arrest.</w:t>
      </w:r>
    </w:p>
    <w:p w:rsidR="00054A58" w:rsidRPr="00004936" w:rsidRDefault="00054A58" w:rsidP="00AD52C8">
      <w:pPr>
        <w:tabs>
          <w:tab w:val="left" w:pos="630"/>
        </w:tabs>
        <w:spacing w:after="0" w:line="240" w:lineRule="auto"/>
        <w:ind w:firstLine="288"/>
        <w:jc w:val="both"/>
        <w:rPr>
          <w:rFonts w:ascii="Times New Roman" w:hAnsi="Times New Roman" w:cs="Times New Roman"/>
        </w:rPr>
      </w:pPr>
      <w:r w:rsidRPr="00004936">
        <w:rPr>
          <w:rFonts w:ascii="Times New Roman" w:hAnsi="Times New Roman" w:cs="Times New Roman"/>
        </w:rPr>
        <w:t>Penalty: One hundred pounds or imprisonment for si</w:t>
      </w:r>
      <w:r w:rsidR="005675E8" w:rsidRPr="00004936">
        <w:rPr>
          <w:rFonts w:ascii="Times New Roman" w:hAnsi="Times New Roman" w:cs="Times New Roman"/>
        </w:rPr>
        <w:t>x</w:t>
      </w:r>
      <w:r w:rsidRPr="00004936">
        <w:rPr>
          <w:rFonts w:ascii="Times New Roman" w:hAnsi="Times New Roman" w:cs="Times New Roman"/>
        </w:rPr>
        <w:t xml:space="preserve"> months.</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Concealing or assisting deportees to evade deportation.</w:t>
      </w:r>
    </w:p>
    <w:p w:rsidR="00054A58" w:rsidRPr="00004936" w:rsidRDefault="007C39E7" w:rsidP="00AD52C8">
      <w:pPr>
        <w:spacing w:after="0" w:line="240" w:lineRule="auto"/>
        <w:ind w:firstLine="288"/>
        <w:jc w:val="both"/>
        <w:rPr>
          <w:rFonts w:ascii="Times New Roman" w:hAnsi="Times New Roman" w:cs="Times New Roman"/>
        </w:rPr>
      </w:pPr>
      <w:r w:rsidRPr="00004936">
        <w:rPr>
          <w:rFonts w:ascii="Times New Roman" w:hAnsi="Times New Roman" w:cs="Times New Roman"/>
          <w:b/>
        </w:rPr>
        <w:t>10.</w:t>
      </w:r>
      <w:r w:rsidR="00CB275A" w:rsidRPr="00004936">
        <w:rPr>
          <w:rFonts w:ascii="Times New Roman" w:hAnsi="Times New Roman" w:cs="Times New Roman"/>
        </w:rPr>
        <w:tab/>
      </w:r>
      <w:r w:rsidR="00054A58" w:rsidRPr="00004936">
        <w:rPr>
          <w:rFonts w:ascii="Times New Roman" w:hAnsi="Times New Roman" w:cs="Times New Roman"/>
        </w:rPr>
        <w:t>A person who, knowing an alien to be a deportee, conceals, receives or harbours the deportee, aids or assists the deportee in concealing himself or in any way whatsoever assists the deportee to evade deportation in accordance with an order under this Act shall be guilty of an offence.</w:t>
      </w:r>
    </w:p>
    <w:p w:rsidR="00054A58" w:rsidRPr="00004936" w:rsidRDefault="00054A58" w:rsidP="00AD52C8">
      <w:pPr>
        <w:spacing w:after="0" w:line="240" w:lineRule="auto"/>
        <w:ind w:firstLine="288"/>
        <w:jc w:val="both"/>
        <w:rPr>
          <w:rFonts w:ascii="Times New Roman" w:hAnsi="Times New Roman" w:cs="Times New Roman"/>
        </w:rPr>
      </w:pPr>
      <w:r w:rsidRPr="00004936">
        <w:rPr>
          <w:rFonts w:ascii="Times New Roman" w:hAnsi="Times New Roman" w:cs="Times New Roman"/>
        </w:rPr>
        <w:t>Penalty: One hundred pounds or imprisonment for six months.</w:t>
      </w:r>
    </w:p>
    <w:p w:rsidR="00054A58" w:rsidRPr="00004936" w:rsidRDefault="007C39E7" w:rsidP="00AD52C8">
      <w:pPr>
        <w:spacing w:before="120" w:after="60" w:line="240" w:lineRule="auto"/>
        <w:jc w:val="both"/>
        <w:rPr>
          <w:rFonts w:ascii="Times New Roman" w:hAnsi="Times New Roman" w:cs="Times New Roman"/>
          <w:b/>
          <w:sz w:val="20"/>
        </w:rPr>
      </w:pPr>
      <w:r w:rsidRPr="00004936">
        <w:rPr>
          <w:rFonts w:ascii="Times New Roman" w:hAnsi="Times New Roman" w:cs="Times New Roman"/>
          <w:b/>
          <w:sz w:val="20"/>
        </w:rPr>
        <w:t>Dependants of deportee.</w:t>
      </w:r>
    </w:p>
    <w:p w:rsidR="00054A58" w:rsidRPr="00004936" w:rsidRDefault="007C39E7" w:rsidP="00AD52C8">
      <w:pPr>
        <w:spacing w:after="0" w:line="240" w:lineRule="auto"/>
        <w:ind w:firstLine="288"/>
        <w:jc w:val="both"/>
        <w:rPr>
          <w:rFonts w:ascii="Times New Roman" w:hAnsi="Times New Roman" w:cs="Times New Roman"/>
        </w:rPr>
      </w:pPr>
      <w:r w:rsidRPr="00004936">
        <w:rPr>
          <w:rFonts w:ascii="Times New Roman" w:hAnsi="Times New Roman" w:cs="Times New Roman"/>
          <w:b/>
        </w:rPr>
        <w:t>11.</w:t>
      </w:r>
      <w:r w:rsidR="00CB275A" w:rsidRPr="00004936">
        <w:rPr>
          <w:rFonts w:ascii="Times New Roman" w:hAnsi="Times New Roman" w:cs="Times New Roman"/>
        </w:rPr>
        <w:tab/>
      </w:r>
      <w:r w:rsidR="00054A58" w:rsidRPr="00004936">
        <w:rPr>
          <w:rFonts w:ascii="Times New Roman" w:hAnsi="Times New Roman" w:cs="Times New Roman"/>
        </w:rPr>
        <w:t>Where an order has been made under this Act for the deportation of an alien and the alien has a wife who is an alien, or a wife and dependent children who are aliens, she or they may, if the wife so desires and notifies the Minister, be included in the order for deportation, and, after her or their inclusion in the order, the provisions of this Act relating to deportation shall apply to and in relation to her or them.</w:t>
      </w:r>
    </w:p>
    <w:p w:rsidR="003757FC" w:rsidRPr="00004936" w:rsidRDefault="003757FC" w:rsidP="00AD52C8">
      <w:pPr>
        <w:spacing w:line="240" w:lineRule="auto"/>
        <w:rPr>
          <w:rFonts w:ascii="Times New Roman" w:hAnsi="Times New Roman" w:cs="Times New Roman"/>
        </w:rPr>
      </w:pPr>
      <w:r w:rsidRPr="00004936">
        <w:rPr>
          <w:rFonts w:ascii="Times New Roman" w:hAnsi="Times New Roman" w:cs="Times New Roman"/>
        </w:rPr>
        <w:br w:type="page"/>
      </w:r>
    </w:p>
    <w:p w:rsidR="003757FC" w:rsidRPr="00004936" w:rsidRDefault="003757FC" w:rsidP="00AD52C8">
      <w:pPr>
        <w:spacing w:before="120" w:after="60" w:line="240" w:lineRule="auto"/>
        <w:rPr>
          <w:rFonts w:ascii="Times New Roman" w:hAnsi="Times New Roman" w:cs="Times New Roman"/>
          <w:b/>
          <w:sz w:val="20"/>
        </w:rPr>
      </w:pPr>
      <w:r w:rsidRPr="00004936">
        <w:rPr>
          <w:rFonts w:ascii="Times New Roman" w:hAnsi="Times New Roman" w:cs="Times New Roman"/>
          <w:b/>
          <w:sz w:val="20"/>
        </w:rPr>
        <w:lastRenderedPageBreak/>
        <w:t>Regulations.</w:t>
      </w:r>
    </w:p>
    <w:p w:rsidR="003757FC" w:rsidRPr="00004936" w:rsidRDefault="003757FC" w:rsidP="00AD52C8">
      <w:pPr>
        <w:spacing w:after="0" w:line="240" w:lineRule="auto"/>
        <w:ind w:firstLine="288"/>
        <w:jc w:val="both"/>
        <w:rPr>
          <w:rFonts w:ascii="Times New Roman" w:hAnsi="Times New Roman" w:cs="Times New Roman"/>
        </w:rPr>
      </w:pPr>
      <w:r w:rsidRPr="00004936">
        <w:rPr>
          <w:rFonts w:ascii="Times New Roman" w:hAnsi="Times New Roman" w:cs="Times New Roman"/>
          <w:b/>
        </w:rPr>
        <w:t>12.</w:t>
      </w:r>
      <w:r w:rsidRPr="00004936">
        <w:rPr>
          <w:rFonts w:ascii="Times New Roman" w:hAnsi="Times New Roman" w:cs="Times New Roman"/>
        </w:rPr>
        <w:tab/>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not exceeding three months, or both, for any offence against the regulations.</w:t>
      </w:r>
    </w:p>
    <w:p w:rsidR="00252749" w:rsidRPr="00004936" w:rsidRDefault="00252749" w:rsidP="00AD52C8">
      <w:pPr>
        <w:pBdr>
          <w:bottom w:val="single" w:sz="4" w:space="1" w:color="auto"/>
        </w:pBdr>
        <w:spacing w:after="0" w:line="240" w:lineRule="auto"/>
        <w:ind w:left="3600" w:right="3600"/>
        <w:jc w:val="center"/>
        <w:rPr>
          <w:rFonts w:ascii="Times New Roman" w:hAnsi="Times New Roman" w:cs="Times New Roman"/>
        </w:rPr>
      </w:pPr>
    </w:p>
    <w:sectPr w:rsidR="00252749" w:rsidRPr="00004936" w:rsidSect="00EE15D3">
      <w:headerReference w:type="even" r:id="rId7"/>
      <w:headerReference w:type="default" r:id="rId8"/>
      <w:pgSz w:w="11909" w:h="16834" w:code="9"/>
      <w:pgMar w:top="1440"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44" w:rsidRDefault="002C1344" w:rsidP="008572B9">
      <w:pPr>
        <w:spacing w:after="0" w:line="240" w:lineRule="auto"/>
      </w:pPr>
      <w:r>
        <w:separator/>
      </w:r>
    </w:p>
  </w:endnote>
  <w:endnote w:type="continuationSeparator" w:id="0">
    <w:p w:rsidR="002C1344" w:rsidRDefault="002C1344" w:rsidP="008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44" w:rsidRDefault="002C1344" w:rsidP="008572B9">
      <w:pPr>
        <w:spacing w:after="0" w:line="240" w:lineRule="auto"/>
      </w:pPr>
      <w:r>
        <w:separator/>
      </w:r>
    </w:p>
  </w:footnote>
  <w:footnote w:type="continuationSeparator" w:id="0">
    <w:p w:rsidR="002C1344" w:rsidRDefault="002C1344" w:rsidP="00857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B9" w:rsidRPr="008572B9" w:rsidRDefault="008572B9" w:rsidP="00E7551D">
    <w:pPr>
      <w:tabs>
        <w:tab w:val="left" w:pos="3780"/>
        <w:tab w:val="left" w:pos="8640"/>
      </w:tabs>
      <w:spacing w:after="0" w:line="240" w:lineRule="auto"/>
      <w:rPr>
        <w:rFonts w:ascii="Times New Roman" w:hAnsi="Times New Roman" w:cs="Times New Roman"/>
        <w:sz w:val="20"/>
      </w:rPr>
    </w:pPr>
    <w:r w:rsidRPr="008572B9">
      <w:rPr>
        <w:rFonts w:ascii="Times New Roman" w:hAnsi="Times New Roman" w:cs="Times New Roman"/>
        <w:sz w:val="20"/>
      </w:rPr>
      <w:t>1948.</w:t>
    </w:r>
    <w:r>
      <w:rPr>
        <w:rFonts w:ascii="Times New Roman" w:hAnsi="Times New Roman" w:cs="Times New Roman"/>
        <w:sz w:val="20"/>
      </w:rPr>
      <w:tab/>
    </w:r>
    <w:r w:rsidRPr="008572B9">
      <w:rPr>
        <w:rFonts w:ascii="Times New Roman" w:hAnsi="Times New Roman" w:cs="Times New Roman"/>
        <w:i/>
        <w:sz w:val="20"/>
      </w:rPr>
      <w:t>Aliens Deportation.</w:t>
    </w:r>
    <w:r>
      <w:rPr>
        <w:rFonts w:ascii="Times New Roman" w:hAnsi="Times New Roman" w:cs="Times New Roman"/>
        <w:i/>
        <w:sz w:val="20"/>
      </w:rPr>
      <w:tab/>
    </w:r>
    <w:r w:rsidRPr="008572B9">
      <w:rPr>
        <w:rFonts w:ascii="Times New Roman" w:hAnsi="Times New Roman" w:cs="Times New Roman"/>
        <w:sz w:val="20"/>
      </w:rPr>
      <w:t>No. 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B9" w:rsidRPr="008572B9" w:rsidRDefault="008572B9" w:rsidP="00E7551D">
    <w:pPr>
      <w:tabs>
        <w:tab w:val="left" w:pos="4050"/>
        <w:tab w:val="left" w:pos="8910"/>
      </w:tabs>
      <w:spacing w:after="0" w:line="240" w:lineRule="auto"/>
      <w:rPr>
        <w:rFonts w:ascii="Times New Roman" w:hAnsi="Times New Roman" w:cs="Times New Roman"/>
        <w:sz w:val="20"/>
      </w:rPr>
    </w:pPr>
    <w:r w:rsidRPr="008572B9">
      <w:rPr>
        <w:rFonts w:ascii="Times New Roman" w:hAnsi="Times New Roman" w:cs="Times New Roman"/>
        <w:sz w:val="20"/>
      </w:rPr>
      <w:t>No. 84.</w:t>
    </w:r>
    <w:r>
      <w:rPr>
        <w:rFonts w:ascii="Times New Roman" w:hAnsi="Times New Roman" w:cs="Times New Roman"/>
        <w:sz w:val="20"/>
      </w:rPr>
      <w:tab/>
    </w:r>
    <w:r w:rsidRPr="008572B9">
      <w:rPr>
        <w:rFonts w:ascii="Times New Roman" w:hAnsi="Times New Roman" w:cs="Times New Roman"/>
        <w:i/>
        <w:sz w:val="20"/>
      </w:rPr>
      <w:t>Aliens Deportation.</w:t>
    </w:r>
    <w:r>
      <w:rPr>
        <w:rFonts w:ascii="Times New Roman" w:hAnsi="Times New Roman" w:cs="Times New Roman"/>
        <w:i/>
        <w:sz w:val="20"/>
      </w:rPr>
      <w:tab/>
    </w:r>
    <w:r w:rsidRPr="008572B9">
      <w:rPr>
        <w:rFonts w:ascii="Times New Roman" w:hAnsi="Times New Roman" w:cs="Times New Roman"/>
        <w:sz w:val="20"/>
      </w:rPr>
      <w:t>1948.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054A58"/>
    <w:rsid w:val="00004936"/>
    <w:rsid w:val="00053C8C"/>
    <w:rsid w:val="00054A58"/>
    <w:rsid w:val="001348F3"/>
    <w:rsid w:val="00142431"/>
    <w:rsid w:val="00252749"/>
    <w:rsid w:val="002C1344"/>
    <w:rsid w:val="002C374B"/>
    <w:rsid w:val="0034200C"/>
    <w:rsid w:val="00360A03"/>
    <w:rsid w:val="003757FC"/>
    <w:rsid w:val="003C75E8"/>
    <w:rsid w:val="003F616A"/>
    <w:rsid w:val="005675E8"/>
    <w:rsid w:val="005A51AA"/>
    <w:rsid w:val="005D78D3"/>
    <w:rsid w:val="006136E0"/>
    <w:rsid w:val="00656C69"/>
    <w:rsid w:val="007C39E7"/>
    <w:rsid w:val="00846639"/>
    <w:rsid w:val="008572B9"/>
    <w:rsid w:val="00857F0A"/>
    <w:rsid w:val="00873B82"/>
    <w:rsid w:val="008B210F"/>
    <w:rsid w:val="008B67C9"/>
    <w:rsid w:val="00910A3C"/>
    <w:rsid w:val="0097479D"/>
    <w:rsid w:val="009A650B"/>
    <w:rsid w:val="009B7F8B"/>
    <w:rsid w:val="00A201BE"/>
    <w:rsid w:val="00A95D55"/>
    <w:rsid w:val="00AC6032"/>
    <w:rsid w:val="00AD52C8"/>
    <w:rsid w:val="00B45FC7"/>
    <w:rsid w:val="00B62E5C"/>
    <w:rsid w:val="00B6536B"/>
    <w:rsid w:val="00B85BF9"/>
    <w:rsid w:val="00C40F95"/>
    <w:rsid w:val="00CB275A"/>
    <w:rsid w:val="00CD1C00"/>
    <w:rsid w:val="00DA375A"/>
    <w:rsid w:val="00E124E7"/>
    <w:rsid w:val="00E74E53"/>
    <w:rsid w:val="00E7551D"/>
    <w:rsid w:val="00ED2924"/>
    <w:rsid w:val="00EE15D3"/>
    <w:rsid w:val="00EE3D70"/>
    <w:rsid w:val="00F8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054A58"/>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054A58"/>
    <w:pPr>
      <w:spacing w:after="0" w:line="240" w:lineRule="auto"/>
    </w:pPr>
    <w:rPr>
      <w:rFonts w:ascii="Century Schoolbook" w:eastAsia="Century Schoolbook" w:hAnsi="Century Schoolbook" w:cs="Century Schoolbook"/>
      <w:sz w:val="20"/>
      <w:szCs w:val="20"/>
    </w:rPr>
  </w:style>
  <w:style w:type="character" w:customStyle="1" w:styleId="CharStyle5">
    <w:name w:val="CharStyle5"/>
    <w:basedOn w:val="DefaultParagraphFont"/>
    <w:rsid w:val="00054A58"/>
    <w:rPr>
      <w:rFonts w:ascii="Century Schoolbook" w:eastAsia="Century Schoolbook" w:hAnsi="Century Schoolbook" w:cs="Century Schoolbook"/>
      <w:b w:val="0"/>
      <w:bCs w:val="0"/>
      <w:i w:val="0"/>
      <w:iCs w:val="0"/>
      <w:smallCaps w:val="0"/>
      <w:spacing w:val="-10"/>
      <w:sz w:val="20"/>
      <w:szCs w:val="20"/>
    </w:rPr>
  </w:style>
  <w:style w:type="character" w:customStyle="1" w:styleId="CharStyle11">
    <w:name w:val="CharStyle11"/>
    <w:basedOn w:val="DefaultParagraphFont"/>
    <w:rsid w:val="00054A58"/>
    <w:rPr>
      <w:rFonts w:ascii="Century Schoolbook" w:eastAsia="Century Schoolbook" w:hAnsi="Century Schoolbook" w:cs="Century Schoolbook"/>
      <w:b w:val="0"/>
      <w:bCs w:val="0"/>
      <w:i/>
      <w:iCs/>
      <w:smallCaps w:val="0"/>
      <w:spacing w:val="-10"/>
      <w:sz w:val="20"/>
      <w:szCs w:val="20"/>
    </w:rPr>
  </w:style>
  <w:style w:type="character" w:customStyle="1" w:styleId="CharStyle23">
    <w:name w:val="CharStyle23"/>
    <w:basedOn w:val="DefaultParagraphFont"/>
    <w:rsid w:val="00054A58"/>
    <w:rPr>
      <w:rFonts w:ascii="Century Schoolbook" w:eastAsia="Century Schoolbook" w:hAnsi="Century Schoolbook" w:cs="Century Schoolbook"/>
      <w:b/>
      <w:bCs/>
      <w:i w:val="0"/>
      <w:iCs w:val="0"/>
      <w:smallCaps w:val="0"/>
      <w:sz w:val="12"/>
      <w:szCs w:val="12"/>
    </w:rPr>
  </w:style>
  <w:style w:type="character" w:customStyle="1" w:styleId="CharStyle42">
    <w:name w:val="CharStyle42"/>
    <w:basedOn w:val="DefaultParagraphFont"/>
    <w:rsid w:val="00054A58"/>
    <w:rPr>
      <w:rFonts w:ascii="Cambria" w:eastAsia="Cambria" w:hAnsi="Cambria" w:cs="Cambria"/>
      <w:b/>
      <w:bCs/>
      <w:i w:val="0"/>
      <w:iCs w:val="0"/>
      <w:smallCaps w:val="0"/>
      <w:sz w:val="20"/>
      <w:szCs w:val="20"/>
    </w:rPr>
  </w:style>
  <w:style w:type="character" w:customStyle="1" w:styleId="CharStyle49">
    <w:name w:val="CharStyle49"/>
    <w:basedOn w:val="DefaultParagraphFont"/>
    <w:rsid w:val="00054A58"/>
    <w:rPr>
      <w:rFonts w:ascii="Century Schoolbook" w:eastAsia="Century Schoolbook" w:hAnsi="Century Schoolbook" w:cs="Century Schoolbook"/>
      <w:b/>
      <w:bCs/>
      <w:i w:val="0"/>
      <w:iCs w:val="0"/>
      <w:smallCaps w:val="0"/>
      <w:sz w:val="20"/>
      <w:szCs w:val="20"/>
    </w:rPr>
  </w:style>
  <w:style w:type="character" w:customStyle="1" w:styleId="CharStyle50">
    <w:name w:val="CharStyle50"/>
    <w:basedOn w:val="DefaultParagraphFont"/>
    <w:rsid w:val="00054A58"/>
    <w:rPr>
      <w:rFonts w:ascii="Century Schoolbook" w:eastAsia="Century Schoolbook" w:hAnsi="Century Schoolbook" w:cs="Century Schoolbook"/>
      <w:b w:val="0"/>
      <w:bCs w:val="0"/>
      <w:i w:val="0"/>
      <w:iCs w:val="0"/>
      <w:smallCaps w:val="0"/>
      <w:spacing w:val="-10"/>
      <w:sz w:val="28"/>
      <w:szCs w:val="28"/>
    </w:rPr>
  </w:style>
  <w:style w:type="character" w:customStyle="1" w:styleId="CharStyle51">
    <w:name w:val="CharStyle51"/>
    <w:basedOn w:val="DefaultParagraphFont"/>
    <w:rsid w:val="00054A58"/>
    <w:rPr>
      <w:rFonts w:ascii="Century Schoolbook" w:eastAsia="Century Schoolbook" w:hAnsi="Century Schoolbook" w:cs="Century Schoolbook"/>
      <w:b w:val="0"/>
      <w:bCs w:val="0"/>
      <w:i w:val="0"/>
      <w:iCs w:val="0"/>
      <w:smallCaps w:val="0"/>
      <w:spacing w:val="-20"/>
      <w:sz w:val="24"/>
      <w:szCs w:val="24"/>
    </w:rPr>
  </w:style>
  <w:style w:type="character" w:customStyle="1" w:styleId="CharStyle52">
    <w:name w:val="CharStyle52"/>
    <w:basedOn w:val="DefaultParagraphFont"/>
    <w:rsid w:val="00054A58"/>
    <w:rPr>
      <w:rFonts w:ascii="Century Schoolbook" w:eastAsia="Century Schoolbook" w:hAnsi="Century Schoolbook" w:cs="Century Schoolbook"/>
      <w:b/>
      <w:bCs/>
      <w:i w:val="0"/>
      <w:iCs w:val="0"/>
      <w:smallCaps w:val="0"/>
      <w:sz w:val="22"/>
      <w:szCs w:val="22"/>
    </w:rPr>
  </w:style>
  <w:style w:type="character" w:customStyle="1" w:styleId="CharStyle53">
    <w:name w:val="CharStyle53"/>
    <w:basedOn w:val="DefaultParagraphFont"/>
    <w:rsid w:val="00054A58"/>
    <w:rPr>
      <w:rFonts w:ascii="Century Schoolbook" w:eastAsia="Century Schoolbook" w:hAnsi="Century Schoolbook" w:cs="Century Schoolbook"/>
      <w:b/>
      <w:bCs/>
      <w:i w:val="0"/>
      <w:iCs w:val="0"/>
      <w:smallCaps w:val="0"/>
      <w:spacing w:val="-10"/>
      <w:sz w:val="20"/>
      <w:szCs w:val="20"/>
    </w:rPr>
  </w:style>
  <w:style w:type="character" w:customStyle="1" w:styleId="CharStyle54">
    <w:name w:val="CharStyle54"/>
    <w:basedOn w:val="DefaultParagraphFont"/>
    <w:rsid w:val="00054A58"/>
    <w:rPr>
      <w:rFonts w:ascii="Century Schoolbook" w:eastAsia="Century Schoolbook" w:hAnsi="Century Schoolbook" w:cs="Century Schoolbook"/>
      <w:b w:val="0"/>
      <w:bCs w:val="0"/>
      <w:i w:val="0"/>
      <w:iCs w:val="0"/>
      <w:smallCaps w:val="0"/>
      <w:sz w:val="54"/>
      <w:szCs w:val="54"/>
    </w:rPr>
  </w:style>
  <w:style w:type="paragraph" w:styleId="Header">
    <w:name w:val="header"/>
    <w:basedOn w:val="Normal"/>
    <w:link w:val="HeaderChar"/>
    <w:uiPriority w:val="99"/>
    <w:unhideWhenUsed/>
    <w:rsid w:val="00857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2B9"/>
  </w:style>
  <w:style w:type="paragraph" w:styleId="Footer">
    <w:name w:val="footer"/>
    <w:basedOn w:val="Normal"/>
    <w:link w:val="FooterChar"/>
    <w:uiPriority w:val="99"/>
    <w:semiHidden/>
    <w:unhideWhenUsed/>
    <w:rsid w:val="008572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72B9"/>
  </w:style>
  <w:style w:type="paragraph" w:styleId="ListParagraph">
    <w:name w:val="List Paragraph"/>
    <w:basedOn w:val="Normal"/>
    <w:uiPriority w:val="34"/>
    <w:qFormat/>
    <w:rsid w:val="00C40F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2017-04-18T04:25:00Z</dcterms:created>
  <dcterms:modified xsi:type="dcterms:W3CDTF">2018-03-07T22:21:00Z</dcterms:modified>
</cp:coreProperties>
</file>