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9B" w:rsidRPr="006514F2" w:rsidRDefault="000B4DB7" w:rsidP="006514F2">
      <w:pPr>
        <w:spacing w:before="8000" w:after="12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PHARMACEUTICAL BENEFITS (No</w:t>
      </w:r>
      <w:r w:rsidR="0081139B" w:rsidRPr="006514F2">
        <w:rPr>
          <w:rFonts w:ascii="Times New Roman" w:hAnsi="Times New Roman"/>
          <w:sz w:val="36"/>
          <w:szCs w:val="36"/>
        </w:rPr>
        <w:t>. 2).</w:t>
      </w:r>
    </w:p>
    <w:p w:rsidR="00682FC0" w:rsidRPr="006514F2" w:rsidRDefault="00682FC0" w:rsidP="006514F2">
      <w:pPr>
        <w:pBdr>
          <w:bottom w:val="single" w:sz="4" w:space="1" w:color="auto"/>
        </w:pBdr>
        <w:spacing w:after="0" w:line="240" w:lineRule="auto"/>
        <w:ind w:left="3888" w:right="3888"/>
        <w:jc w:val="center"/>
        <w:rPr>
          <w:rFonts w:ascii="Times New Roman" w:hAnsi="Times New Roman"/>
          <w:sz w:val="2"/>
          <w:szCs w:val="36"/>
        </w:rPr>
      </w:pPr>
    </w:p>
    <w:p w:rsidR="0081139B" w:rsidRPr="006514F2" w:rsidRDefault="007D39D5" w:rsidP="006514F2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6514F2">
        <w:rPr>
          <w:rFonts w:ascii="Times New Roman" w:hAnsi="Times New Roman"/>
          <w:b/>
          <w:sz w:val="28"/>
          <w:szCs w:val="28"/>
        </w:rPr>
        <w:t>No. 26 of 1949.</w:t>
      </w:r>
    </w:p>
    <w:p w:rsidR="0081139B" w:rsidRPr="006514F2" w:rsidRDefault="0081139B" w:rsidP="00B02987">
      <w:pPr>
        <w:spacing w:after="0" w:line="240" w:lineRule="auto"/>
        <w:ind w:left="432" w:hanging="432"/>
        <w:jc w:val="both"/>
        <w:rPr>
          <w:rFonts w:ascii="Times New Roman" w:hAnsi="Times New Roman"/>
          <w:sz w:val="26"/>
        </w:rPr>
      </w:pPr>
      <w:r w:rsidRPr="006514F2">
        <w:rPr>
          <w:rFonts w:ascii="Times New Roman" w:hAnsi="Times New Roman"/>
          <w:sz w:val="26"/>
        </w:rPr>
        <w:t xml:space="preserve">An Act to amend the provisions of the </w:t>
      </w:r>
      <w:r w:rsidR="007D39D5" w:rsidRPr="006514F2">
        <w:rPr>
          <w:rFonts w:ascii="Times New Roman" w:hAnsi="Times New Roman"/>
          <w:i/>
          <w:sz w:val="26"/>
        </w:rPr>
        <w:t xml:space="preserve">Pharmaceutical Benefits Act </w:t>
      </w:r>
      <w:r w:rsidRPr="006514F2">
        <w:rPr>
          <w:rFonts w:ascii="Times New Roman" w:hAnsi="Times New Roman"/>
          <w:sz w:val="26"/>
        </w:rPr>
        <w:t xml:space="preserve">1947, as amended by the </w:t>
      </w:r>
      <w:r w:rsidR="007D39D5" w:rsidRPr="006514F2">
        <w:rPr>
          <w:rFonts w:ascii="Times New Roman" w:hAnsi="Times New Roman"/>
          <w:i/>
          <w:sz w:val="26"/>
        </w:rPr>
        <w:t xml:space="preserve">Pharmaceutical Benefits Act </w:t>
      </w:r>
      <w:r w:rsidRPr="006514F2">
        <w:rPr>
          <w:rFonts w:ascii="Times New Roman" w:hAnsi="Times New Roman"/>
          <w:sz w:val="26"/>
        </w:rPr>
        <w:t>1949, relating to the writing of Prescriptions by Medical Practitioners.</w:t>
      </w:r>
    </w:p>
    <w:p w:rsidR="0081139B" w:rsidRPr="006514F2" w:rsidRDefault="0081139B" w:rsidP="006514F2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6514F2">
        <w:rPr>
          <w:rFonts w:ascii="Times New Roman" w:hAnsi="Times New Roman"/>
          <w:sz w:val="26"/>
        </w:rPr>
        <w:t>[Assented to 7th July, 1949.]</w:t>
      </w:r>
    </w:p>
    <w:p w:rsidR="0081139B" w:rsidRPr="000B4DB7" w:rsidRDefault="0081139B" w:rsidP="00B02987">
      <w:pPr>
        <w:spacing w:after="0" w:line="240" w:lineRule="auto"/>
        <w:jc w:val="both"/>
        <w:rPr>
          <w:rFonts w:ascii="Times New Roman" w:hAnsi="Times New Roman"/>
        </w:rPr>
      </w:pPr>
      <w:r w:rsidRPr="000B4DB7">
        <w:rPr>
          <w:rFonts w:ascii="Times New Roman" w:hAnsi="Times New Roman"/>
        </w:rPr>
        <w:t>BE it enacted by the King</w:t>
      </w:r>
      <w:r w:rsidR="00FE7CEF" w:rsidRPr="000B4DB7">
        <w:rPr>
          <w:rFonts w:ascii="Times New Roman" w:hAnsi="Times New Roman"/>
        </w:rPr>
        <w:t>’</w:t>
      </w:r>
      <w:r w:rsidRPr="000B4DB7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81139B" w:rsidRPr="006514F2" w:rsidRDefault="00682FC0" w:rsidP="00B0298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514F2">
        <w:rPr>
          <w:rFonts w:ascii="Times New Roman" w:hAnsi="Times New Roman" w:cs="Times New Roman"/>
          <w:b/>
          <w:sz w:val="20"/>
        </w:rPr>
        <w:t>Short title and citation</w:t>
      </w:r>
      <w:r w:rsidR="008655C6">
        <w:rPr>
          <w:rFonts w:ascii="Times New Roman" w:hAnsi="Times New Roman" w:cs="Times New Roman"/>
          <w:b/>
          <w:sz w:val="20"/>
        </w:rPr>
        <w:t>.</w:t>
      </w:r>
    </w:p>
    <w:p w:rsidR="0081139B" w:rsidRPr="006514F2" w:rsidRDefault="007D39D5" w:rsidP="00B02987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6514F2">
        <w:rPr>
          <w:rFonts w:ascii="Times New Roman" w:hAnsi="Times New Roman"/>
          <w:b/>
        </w:rPr>
        <w:t>1.</w:t>
      </w:r>
      <w:r w:rsidR="0081139B" w:rsidRPr="006514F2">
        <w:rPr>
          <w:rFonts w:ascii="Times New Roman" w:hAnsi="Times New Roman"/>
        </w:rPr>
        <w:t>—(1.)</w:t>
      </w:r>
      <w:r w:rsidR="00682FC0" w:rsidRPr="006514F2">
        <w:rPr>
          <w:rFonts w:ascii="Times New Roman" w:hAnsi="Times New Roman"/>
        </w:rPr>
        <w:tab/>
      </w:r>
      <w:r w:rsidR="0081139B" w:rsidRPr="006514F2">
        <w:rPr>
          <w:rFonts w:ascii="Times New Roman" w:hAnsi="Times New Roman"/>
        </w:rPr>
        <w:t xml:space="preserve">This Act may be cited as the </w:t>
      </w:r>
      <w:r w:rsidRPr="006514F2">
        <w:rPr>
          <w:rFonts w:ascii="Times New Roman" w:hAnsi="Times New Roman"/>
          <w:i/>
        </w:rPr>
        <w:t xml:space="preserve">Pharmaceutical Benefits Act </w:t>
      </w:r>
      <w:r w:rsidR="0081139B" w:rsidRPr="006514F2">
        <w:rPr>
          <w:rFonts w:ascii="Times New Roman" w:hAnsi="Times New Roman"/>
        </w:rPr>
        <w:t>(</w:t>
      </w:r>
      <w:r w:rsidRPr="006514F2">
        <w:rPr>
          <w:rFonts w:ascii="Times New Roman" w:hAnsi="Times New Roman"/>
          <w:i/>
        </w:rPr>
        <w:t xml:space="preserve">No. </w:t>
      </w:r>
      <w:r w:rsidR="0081139B" w:rsidRPr="006514F2">
        <w:rPr>
          <w:rFonts w:ascii="Times New Roman" w:hAnsi="Times New Roman"/>
        </w:rPr>
        <w:t>2) 1949.</w:t>
      </w:r>
    </w:p>
    <w:p w:rsidR="00682FC0" w:rsidRPr="006514F2" w:rsidRDefault="00682FC0" w:rsidP="006514F2">
      <w:pPr>
        <w:spacing w:line="240" w:lineRule="auto"/>
        <w:rPr>
          <w:rFonts w:ascii="Times New Roman" w:hAnsi="Times New Roman"/>
        </w:rPr>
      </w:pPr>
      <w:r w:rsidRPr="006514F2">
        <w:rPr>
          <w:rFonts w:ascii="Times New Roman" w:hAnsi="Times New Roman"/>
        </w:rPr>
        <w:br w:type="page"/>
      </w:r>
    </w:p>
    <w:p w:rsidR="0081139B" w:rsidRPr="006514F2" w:rsidRDefault="0081139B" w:rsidP="00B02987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6514F2">
        <w:rPr>
          <w:rFonts w:ascii="Times New Roman" w:hAnsi="Times New Roman"/>
        </w:rPr>
        <w:lastRenderedPageBreak/>
        <w:t>(2.)</w:t>
      </w:r>
      <w:r w:rsidR="00C25440" w:rsidRPr="006514F2">
        <w:rPr>
          <w:rFonts w:ascii="Times New Roman" w:hAnsi="Times New Roman"/>
        </w:rPr>
        <w:tab/>
      </w:r>
      <w:r w:rsidRPr="006514F2">
        <w:rPr>
          <w:rFonts w:ascii="Times New Roman" w:hAnsi="Times New Roman"/>
        </w:rPr>
        <w:t xml:space="preserve">The </w:t>
      </w:r>
      <w:r w:rsidR="007D39D5" w:rsidRPr="006514F2">
        <w:rPr>
          <w:rFonts w:ascii="Times New Roman" w:hAnsi="Times New Roman"/>
          <w:i/>
        </w:rPr>
        <w:t xml:space="preserve">Pharmaceutical Benefits Act </w:t>
      </w:r>
      <w:r w:rsidR="000B4DB7">
        <w:rPr>
          <w:rFonts w:ascii="Times New Roman" w:hAnsi="Times New Roman"/>
        </w:rPr>
        <w:t>1947</w:t>
      </w:r>
      <w:r w:rsidRPr="006514F2">
        <w:rPr>
          <w:rFonts w:ascii="Times New Roman" w:hAnsi="Times New Roman"/>
        </w:rPr>
        <w:t xml:space="preserve">, as amended by the </w:t>
      </w:r>
      <w:r w:rsidR="007D39D5" w:rsidRPr="006514F2">
        <w:rPr>
          <w:rFonts w:ascii="Times New Roman" w:hAnsi="Times New Roman"/>
          <w:i/>
        </w:rPr>
        <w:t xml:space="preserve">Pharmaceutical Benefits Act </w:t>
      </w:r>
      <w:r w:rsidR="000B4DB7">
        <w:rPr>
          <w:rFonts w:ascii="Times New Roman" w:hAnsi="Times New Roman"/>
        </w:rPr>
        <w:t>1949</w:t>
      </w:r>
      <w:r w:rsidRPr="006514F2">
        <w:rPr>
          <w:rFonts w:ascii="Times New Roman" w:hAnsi="Times New Roman"/>
        </w:rPr>
        <w:t>, is in this Act referred to as the Principal Act.</w:t>
      </w:r>
    </w:p>
    <w:p w:rsidR="0081139B" w:rsidRPr="006514F2" w:rsidRDefault="0081139B" w:rsidP="00B02987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6514F2">
        <w:rPr>
          <w:rFonts w:ascii="Times New Roman" w:hAnsi="Times New Roman"/>
        </w:rPr>
        <w:t>(3.)</w:t>
      </w:r>
      <w:r w:rsidR="00C25440" w:rsidRPr="006514F2">
        <w:rPr>
          <w:rFonts w:ascii="Times New Roman" w:hAnsi="Times New Roman"/>
        </w:rPr>
        <w:tab/>
      </w:r>
      <w:r w:rsidRPr="006514F2">
        <w:rPr>
          <w:rFonts w:ascii="Times New Roman" w:hAnsi="Times New Roman"/>
        </w:rPr>
        <w:t xml:space="preserve">Section one of the </w:t>
      </w:r>
      <w:r w:rsidR="007D39D5" w:rsidRPr="006514F2">
        <w:rPr>
          <w:rFonts w:ascii="Times New Roman" w:hAnsi="Times New Roman"/>
          <w:i/>
        </w:rPr>
        <w:t xml:space="preserve">Pharmaceutical Benefits Act </w:t>
      </w:r>
      <w:r w:rsidRPr="006514F2">
        <w:rPr>
          <w:rFonts w:ascii="Times New Roman" w:hAnsi="Times New Roman"/>
        </w:rPr>
        <w:t>1949 is amended by omitting sub-section (3.).</w:t>
      </w:r>
    </w:p>
    <w:p w:rsidR="0081139B" w:rsidRPr="006514F2" w:rsidRDefault="0081139B" w:rsidP="00B02987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6514F2">
        <w:rPr>
          <w:rFonts w:ascii="Times New Roman" w:hAnsi="Times New Roman"/>
        </w:rPr>
        <w:t>(4.)</w:t>
      </w:r>
      <w:r w:rsidR="00C25440" w:rsidRPr="006514F2">
        <w:rPr>
          <w:rFonts w:ascii="Times New Roman" w:hAnsi="Times New Roman"/>
        </w:rPr>
        <w:tab/>
      </w:r>
      <w:r w:rsidRPr="006514F2">
        <w:rPr>
          <w:rFonts w:ascii="Times New Roman" w:hAnsi="Times New Roman"/>
        </w:rPr>
        <w:t xml:space="preserve">The Principal Act, as amended by this Act, may be cited as the </w:t>
      </w:r>
      <w:r w:rsidR="007D39D5" w:rsidRPr="006514F2">
        <w:rPr>
          <w:rFonts w:ascii="Times New Roman" w:hAnsi="Times New Roman"/>
          <w:i/>
        </w:rPr>
        <w:t xml:space="preserve">Pharmaceutical Benefits Act </w:t>
      </w:r>
      <w:r w:rsidRPr="006514F2">
        <w:rPr>
          <w:rFonts w:ascii="Times New Roman" w:hAnsi="Times New Roman"/>
        </w:rPr>
        <w:t>1947</w:t>
      </w:r>
      <w:r w:rsidR="006B48D5">
        <w:rPr>
          <w:rFonts w:ascii="Times New Roman" w:hAnsi="Times New Roman"/>
        </w:rPr>
        <w:t>–</w:t>
      </w:r>
      <w:r w:rsidRPr="006514F2">
        <w:rPr>
          <w:rFonts w:ascii="Times New Roman" w:hAnsi="Times New Roman"/>
        </w:rPr>
        <w:t>1949.</w:t>
      </w:r>
    </w:p>
    <w:p w:rsidR="0081139B" w:rsidRPr="006514F2" w:rsidRDefault="007D39D5" w:rsidP="00B0298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514F2">
        <w:rPr>
          <w:rFonts w:ascii="Times New Roman" w:hAnsi="Times New Roman" w:cs="Times New Roman"/>
          <w:b/>
          <w:sz w:val="20"/>
        </w:rPr>
        <w:t>Commencement.</w:t>
      </w:r>
    </w:p>
    <w:p w:rsidR="0081139B" w:rsidRPr="006514F2" w:rsidRDefault="007D39D5" w:rsidP="00B02987">
      <w:pPr>
        <w:spacing w:after="120" w:line="240" w:lineRule="auto"/>
        <w:ind w:firstLine="432"/>
        <w:jc w:val="both"/>
        <w:rPr>
          <w:rFonts w:ascii="Times New Roman" w:hAnsi="Times New Roman"/>
        </w:rPr>
      </w:pPr>
      <w:r w:rsidRPr="006514F2">
        <w:rPr>
          <w:rFonts w:ascii="Times New Roman" w:hAnsi="Times New Roman"/>
          <w:b/>
        </w:rPr>
        <w:t>2.</w:t>
      </w:r>
      <w:r w:rsidR="00C25440" w:rsidRPr="006514F2">
        <w:rPr>
          <w:rFonts w:ascii="Times New Roman" w:hAnsi="Times New Roman"/>
          <w:b/>
        </w:rPr>
        <w:tab/>
      </w:r>
      <w:r w:rsidR="0081139B" w:rsidRPr="006514F2">
        <w:rPr>
          <w:rFonts w:ascii="Times New Roman" w:hAnsi="Times New Roman"/>
        </w:rPr>
        <w:t>This Act shall come into operation on the day on which it receives the Royal Assent.</w:t>
      </w:r>
    </w:p>
    <w:p w:rsidR="0081139B" w:rsidRPr="006514F2" w:rsidRDefault="007D39D5" w:rsidP="00B02987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6514F2">
        <w:rPr>
          <w:rFonts w:ascii="Times New Roman" w:hAnsi="Times New Roman"/>
          <w:b/>
        </w:rPr>
        <w:t>3.</w:t>
      </w:r>
      <w:r w:rsidR="0081139B" w:rsidRPr="006514F2">
        <w:rPr>
          <w:rFonts w:ascii="Times New Roman" w:hAnsi="Times New Roman"/>
        </w:rPr>
        <w:t>—(1.)</w:t>
      </w:r>
      <w:r w:rsidR="00C25440" w:rsidRPr="006514F2">
        <w:rPr>
          <w:rFonts w:ascii="Times New Roman" w:hAnsi="Times New Roman"/>
        </w:rPr>
        <w:tab/>
      </w:r>
      <w:r w:rsidR="0081139B" w:rsidRPr="006514F2">
        <w:rPr>
          <w:rFonts w:ascii="Times New Roman" w:hAnsi="Times New Roman"/>
        </w:rPr>
        <w:t xml:space="preserve">Section seven </w:t>
      </w:r>
      <w:r w:rsidRPr="000B4DB7">
        <w:rPr>
          <w:rFonts w:ascii="Times New Roman" w:hAnsi="Times New Roman"/>
          <w:smallCaps/>
        </w:rPr>
        <w:t>a</w:t>
      </w:r>
      <w:r w:rsidRPr="006514F2">
        <w:rPr>
          <w:rFonts w:ascii="Times New Roman" w:hAnsi="Times New Roman"/>
          <w:b/>
          <w:smallCaps/>
        </w:rPr>
        <w:t xml:space="preserve"> </w:t>
      </w:r>
      <w:r w:rsidR="0081139B" w:rsidRPr="006514F2">
        <w:rPr>
          <w:rFonts w:ascii="Times New Roman" w:hAnsi="Times New Roman"/>
        </w:rPr>
        <w:t>of the Principal Act is repealed and the following section inserted in its stead:—</w:t>
      </w:r>
    </w:p>
    <w:p w:rsidR="0081139B" w:rsidRPr="006514F2" w:rsidRDefault="007D39D5" w:rsidP="00B0298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514F2">
        <w:rPr>
          <w:rFonts w:ascii="Times New Roman" w:hAnsi="Times New Roman" w:cs="Times New Roman"/>
          <w:b/>
          <w:sz w:val="20"/>
        </w:rPr>
        <w:t>Medical practitioners to write prescriptions on official forms.</w:t>
      </w:r>
    </w:p>
    <w:p w:rsidR="0081139B" w:rsidRPr="006514F2" w:rsidRDefault="00FE7CEF" w:rsidP="00B02987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6514F2">
        <w:rPr>
          <w:rFonts w:ascii="Times New Roman" w:hAnsi="Times New Roman"/>
        </w:rPr>
        <w:t>“</w:t>
      </w:r>
      <w:r w:rsidR="0081139B" w:rsidRPr="006514F2">
        <w:rPr>
          <w:rFonts w:ascii="Times New Roman" w:hAnsi="Times New Roman"/>
        </w:rPr>
        <w:t>7</w:t>
      </w:r>
      <w:r w:rsidR="007D39D5" w:rsidRPr="000B4DB7">
        <w:rPr>
          <w:rFonts w:ascii="Times New Roman" w:hAnsi="Times New Roman"/>
          <w:smallCaps/>
        </w:rPr>
        <w:t>a</w:t>
      </w:r>
      <w:r w:rsidR="0081139B" w:rsidRPr="006514F2">
        <w:rPr>
          <w:rFonts w:ascii="Times New Roman" w:hAnsi="Times New Roman"/>
        </w:rPr>
        <w:t>.—(1.)</w:t>
      </w:r>
      <w:r w:rsidR="00C25440" w:rsidRPr="006514F2">
        <w:rPr>
          <w:rFonts w:ascii="Times New Roman" w:hAnsi="Times New Roman"/>
        </w:rPr>
        <w:tab/>
      </w:r>
      <w:r w:rsidR="0081139B" w:rsidRPr="006514F2">
        <w:rPr>
          <w:rFonts w:ascii="Times New Roman" w:hAnsi="Times New Roman"/>
        </w:rPr>
        <w:t>Subject to this section, a medical practitioner shall not write, in respect of a person entitled to receive pharmaceutical benefits, a prescription for—</w:t>
      </w:r>
    </w:p>
    <w:p w:rsidR="0081139B" w:rsidRPr="006514F2" w:rsidRDefault="0081139B" w:rsidP="00B02987">
      <w:pPr>
        <w:spacing w:after="60" w:line="240" w:lineRule="auto"/>
        <w:ind w:left="1008" w:hanging="576"/>
        <w:jc w:val="both"/>
        <w:rPr>
          <w:rFonts w:ascii="Times New Roman" w:hAnsi="Times New Roman"/>
        </w:rPr>
      </w:pPr>
      <w:r w:rsidRPr="006514F2">
        <w:rPr>
          <w:rFonts w:ascii="Times New Roman" w:hAnsi="Times New Roman"/>
        </w:rPr>
        <w:t>(</w:t>
      </w:r>
      <w:r w:rsidR="007D39D5" w:rsidRPr="006514F2">
        <w:rPr>
          <w:rFonts w:ascii="Times New Roman" w:hAnsi="Times New Roman"/>
          <w:i/>
        </w:rPr>
        <w:t>a</w:t>
      </w:r>
      <w:r w:rsidRPr="006514F2">
        <w:rPr>
          <w:rFonts w:ascii="Times New Roman" w:hAnsi="Times New Roman"/>
        </w:rPr>
        <w:t>) an uncompounded medicine the name of which, or a medicinal compound the formula of which, is contained, or is deemed to be included, in the Commonwealth Pharmaceutical Formulary; or</w:t>
      </w:r>
    </w:p>
    <w:p w:rsidR="0081139B" w:rsidRPr="006514F2" w:rsidRDefault="0081139B" w:rsidP="00B02987">
      <w:pPr>
        <w:spacing w:after="60" w:line="240" w:lineRule="auto"/>
        <w:ind w:left="1008" w:hanging="576"/>
        <w:jc w:val="both"/>
        <w:rPr>
          <w:rFonts w:ascii="Times New Roman" w:hAnsi="Times New Roman"/>
        </w:rPr>
      </w:pPr>
      <w:r w:rsidRPr="006514F2">
        <w:rPr>
          <w:rFonts w:ascii="Times New Roman" w:hAnsi="Times New Roman"/>
        </w:rPr>
        <w:t>(</w:t>
      </w:r>
      <w:r w:rsidR="007D39D5" w:rsidRPr="006514F2">
        <w:rPr>
          <w:rFonts w:ascii="Times New Roman" w:hAnsi="Times New Roman"/>
          <w:i/>
        </w:rPr>
        <w:t>b</w:t>
      </w:r>
      <w:r w:rsidRPr="006514F2">
        <w:rPr>
          <w:rFonts w:ascii="Times New Roman" w:hAnsi="Times New Roman"/>
        </w:rPr>
        <w:t>) a material or appliance the name of which is contained in the prescribed addendum to the Commonwealth Pharmaceutical Formulary,</w:t>
      </w:r>
    </w:p>
    <w:p w:rsidR="0081139B" w:rsidRPr="006514F2" w:rsidRDefault="0081139B" w:rsidP="00B02987">
      <w:pPr>
        <w:spacing w:after="0" w:line="240" w:lineRule="auto"/>
        <w:jc w:val="both"/>
        <w:rPr>
          <w:rFonts w:ascii="Times New Roman" w:hAnsi="Times New Roman"/>
        </w:rPr>
      </w:pPr>
      <w:r w:rsidRPr="006514F2">
        <w:rPr>
          <w:rFonts w:ascii="Times New Roman" w:hAnsi="Times New Roman"/>
        </w:rPr>
        <w:t>otherwise than on a prescription form supplied by the Commonwealth for the purposes of this Act.</w:t>
      </w:r>
    </w:p>
    <w:p w:rsidR="0081139B" w:rsidRPr="006514F2" w:rsidRDefault="0081139B" w:rsidP="00B02987">
      <w:pPr>
        <w:spacing w:before="60" w:after="60" w:line="240" w:lineRule="auto"/>
        <w:ind w:firstLine="432"/>
        <w:jc w:val="both"/>
        <w:rPr>
          <w:rFonts w:ascii="Times New Roman" w:hAnsi="Times New Roman"/>
        </w:rPr>
      </w:pPr>
      <w:r w:rsidRPr="006514F2">
        <w:rPr>
          <w:rFonts w:ascii="Times New Roman" w:hAnsi="Times New Roman"/>
        </w:rPr>
        <w:t>Penalty: Fifty pounds.</w:t>
      </w:r>
    </w:p>
    <w:p w:rsidR="0081139B" w:rsidRPr="006514F2" w:rsidRDefault="00FE7CEF" w:rsidP="00EE6D57">
      <w:pPr>
        <w:tabs>
          <w:tab w:val="left" w:pos="99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6514F2">
        <w:rPr>
          <w:rFonts w:ascii="Times New Roman" w:hAnsi="Times New Roman"/>
        </w:rPr>
        <w:t>“</w:t>
      </w:r>
      <w:r w:rsidR="0081139B" w:rsidRPr="006514F2">
        <w:rPr>
          <w:rFonts w:ascii="Times New Roman" w:hAnsi="Times New Roman"/>
        </w:rPr>
        <w:t>(2.)</w:t>
      </w:r>
      <w:r w:rsidR="00C25440" w:rsidRPr="006514F2">
        <w:rPr>
          <w:rFonts w:ascii="Times New Roman" w:hAnsi="Times New Roman"/>
        </w:rPr>
        <w:tab/>
      </w:r>
      <w:r w:rsidR="0081139B" w:rsidRPr="006514F2">
        <w:rPr>
          <w:rFonts w:ascii="Times New Roman" w:hAnsi="Times New Roman"/>
        </w:rPr>
        <w:t>The last preceding sub-section shall not apply—</w:t>
      </w:r>
    </w:p>
    <w:p w:rsidR="0081139B" w:rsidRPr="006514F2" w:rsidRDefault="0081139B" w:rsidP="00B02987">
      <w:pPr>
        <w:spacing w:after="60" w:line="240" w:lineRule="auto"/>
        <w:ind w:left="1008" w:hanging="576"/>
        <w:jc w:val="both"/>
        <w:rPr>
          <w:rFonts w:ascii="Times New Roman" w:hAnsi="Times New Roman"/>
        </w:rPr>
      </w:pPr>
      <w:r w:rsidRPr="006514F2">
        <w:rPr>
          <w:rFonts w:ascii="Times New Roman" w:hAnsi="Times New Roman"/>
        </w:rPr>
        <w:t>(</w:t>
      </w:r>
      <w:r w:rsidR="007D39D5" w:rsidRPr="006514F2">
        <w:rPr>
          <w:rFonts w:ascii="Times New Roman" w:hAnsi="Times New Roman"/>
          <w:i/>
        </w:rPr>
        <w:t>a</w:t>
      </w:r>
      <w:r w:rsidRPr="006514F2">
        <w:rPr>
          <w:rFonts w:ascii="Times New Roman" w:hAnsi="Times New Roman"/>
        </w:rPr>
        <w:t>) in any case in which the person in respect of whom, or at whose request, the prescription is written requests the medical practitioner not to write the prescription on a prescription form supplied by the Commonwealth for the purposes of this Act; or</w:t>
      </w:r>
    </w:p>
    <w:p w:rsidR="0081139B" w:rsidRPr="006514F2" w:rsidRDefault="0081139B" w:rsidP="00B02987">
      <w:pPr>
        <w:spacing w:after="60" w:line="240" w:lineRule="auto"/>
        <w:ind w:left="1008" w:hanging="576"/>
        <w:jc w:val="both"/>
        <w:rPr>
          <w:rFonts w:ascii="Times New Roman" w:hAnsi="Times New Roman"/>
        </w:rPr>
      </w:pPr>
      <w:r w:rsidRPr="006514F2">
        <w:rPr>
          <w:rFonts w:ascii="Times New Roman" w:hAnsi="Times New Roman"/>
        </w:rPr>
        <w:t>(</w:t>
      </w:r>
      <w:r w:rsidR="007D39D5" w:rsidRPr="006514F2">
        <w:rPr>
          <w:rFonts w:ascii="Times New Roman" w:hAnsi="Times New Roman"/>
          <w:i/>
        </w:rPr>
        <w:t>b</w:t>
      </w:r>
      <w:r w:rsidRPr="006514F2">
        <w:rPr>
          <w:rFonts w:ascii="Times New Roman" w:hAnsi="Times New Roman"/>
        </w:rPr>
        <w:t>) in such other cases or circumstances as are prescribed.</w:t>
      </w:r>
      <w:r w:rsidR="00FE7CEF" w:rsidRPr="006514F2">
        <w:rPr>
          <w:rFonts w:ascii="Times New Roman" w:hAnsi="Times New Roman"/>
        </w:rPr>
        <w:t>”</w:t>
      </w:r>
      <w:r w:rsidRPr="006514F2">
        <w:rPr>
          <w:rFonts w:ascii="Times New Roman" w:hAnsi="Times New Roman"/>
        </w:rPr>
        <w:t>.</w:t>
      </w:r>
    </w:p>
    <w:p w:rsidR="0081139B" w:rsidRPr="006514F2" w:rsidRDefault="0081139B" w:rsidP="00B02987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6514F2">
        <w:rPr>
          <w:rFonts w:ascii="Times New Roman" w:hAnsi="Times New Roman"/>
        </w:rPr>
        <w:t>(2.)</w:t>
      </w:r>
      <w:r w:rsidR="00C25440" w:rsidRPr="006514F2">
        <w:rPr>
          <w:rFonts w:ascii="Times New Roman" w:hAnsi="Times New Roman"/>
        </w:rPr>
        <w:tab/>
      </w:r>
      <w:bookmarkStart w:id="0" w:name="_GoBack"/>
      <w:r w:rsidRPr="006514F2">
        <w:rPr>
          <w:rFonts w:ascii="Times New Roman" w:hAnsi="Times New Roman"/>
        </w:rPr>
        <w:t>The section inserted in the Principal Act by this section shall come into operation on a date to be fixed by Proclamation.</w:t>
      </w:r>
      <w:bookmarkEnd w:id="0"/>
    </w:p>
    <w:p w:rsidR="0081139B" w:rsidRPr="006514F2" w:rsidRDefault="0081139B" w:rsidP="00B02987">
      <w:pPr>
        <w:tabs>
          <w:tab w:val="left" w:pos="900"/>
        </w:tabs>
        <w:spacing w:after="120" w:line="240" w:lineRule="auto"/>
        <w:ind w:firstLine="432"/>
        <w:jc w:val="both"/>
        <w:rPr>
          <w:rFonts w:ascii="Times New Roman" w:hAnsi="Times New Roman"/>
        </w:rPr>
      </w:pPr>
      <w:r w:rsidRPr="006514F2">
        <w:rPr>
          <w:rFonts w:ascii="Times New Roman" w:hAnsi="Times New Roman"/>
        </w:rPr>
        <w:t>(3.)</w:t>
      </w:r>
      <w:r w:rsidR="00C25440" w:rsidRPr="006514F2">
        <w:rPr>
          <w:rFonts w:ascii="Times New Roman" w:hAnsi="Times New Roman"/>
        </w:rPr>
        <w:tab/>
      </w:r>
      <w:r w:rsidRPr="006514F2">
        <w:rPr>
          <w:rFonts w:ascii="Times New Roman" w:hAnsi="Times New Roman"/>
        </w:rPr>
        <w:t>Regulations for the purposes of the section inserted by subsection (1.) of this section may be made under the Principal Act, as amended by this Act</w:t>
      </w:r>
      <w:r w:rsidR="00A72C4A">
        <w:rPr>
          <w:rFonts w:ascii="Times New Roman" w:hAnsi="Times New Roman"/>
        </w:rPr>
        <w:t>,</w:t>
      </w:r>
      <w:r w:rsidRPr="006514F2">
        <w:rPr>
          <w:rFonts w:ascii="Times New Roman" w:hAnsi="Times New Roman"/>
        </w:rPr>
        <w:t xml:space="preserve"> at any time after the commencement of this Act, but any such regulations shall not take effect before the date fixed under the last preceding sub-section.</w:t>
      </w:r>
    </w:p>
    <w:sectPr w:rsidR="0081139B" w:rsidRPr="006514F2" w:rsidSect="0069304B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341" w:rsidRDefault="00005341" w:rsidP="00D2630F">
      <w:pPr>
        <w:spacing w:after="0" w:line="240" w:lineRule="auto"/>
      </w:pPr>
      <w:r>
        <w:separator/>
      </w:r>
    </w:p>
  </w:endnote>
  <w:endnote w:type="continuationSeparator" w:id="0">
    <w:p w:rsidR="00005341" w:rsidRDefault="00005341" w:rsidP="00D26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341" w:rsidRDefault="00005341" w:rsidP="00D2630F">
      <w:pPr>
        <w:spacing w:after="0" w:line="240" w:lineRule="auto"/>
      </w:pPr>
      <w:r>
        <w:separator/>
      </w:r>
    </w:p>
  </w:footnote>
  <w:footnote w:type="continuationSeparator" w:id="0">
    <w:p w:rsidR="00005341" w:rsidRDefault="00005341" w:rsidP="00D26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30F" w:rsidRPr="00D2630F" w:rsidRDefault="00D2630F" w:rsidP="008655C6">
    <w:pPr>
      <w:pStyle w:val="Header"/>
      <w:tabs>
        <w:tab w:val="clear" w:pos="9360"/>
        <w:tab w:val="left" w:pos="8370"/>
      </w:tabs>
      <w:rPr>
        <w:sz w:val="20"/>
      </w:rPr>
    </w:pPr>
    <w:r w:rsidRPr="00D2630F">
      <w:rPr>
        <w:rFonts w:ascii="Times New Roman" w:hAnsi="Times New Roman"/>
        <w:sz w:val="20"/>
      </w:rPr>
      <w:t>1949.</w:t>
    </w:r>
    <w:r w:rsidRPr="00D2630F">
      <w:rPr>
        <w:rFonts w:ascii="Times New Roman" w:hAnsi="Times New Roman"/>
        <w:sz w:val="20"/>
      </w:rPr>
      <w:tab/>
    </w:r>
    <w:r w:rsidRPr="00D2630F">
      <w:rPr>
        <w:rFonts w:ascii="Times New Roman" w:hAnsi="Times New Roman"/>
        <w:i/>
        <w:sz w:val="20"/>
      </w:rPr>
      <w:t xml:space="preserve">Pharmaceutical Benefits </w:t>
    </w:r>
    <w:r w:rsidRPr="00D2630F">
      <w:rPr>
        <w:rFonts w:ascii="Times New Roman" w:hAnsi="Times New Roman"/>
        <w:sz w:val="20"/>
      </w:rPr>
      <w:t>(</w:t>
    </w:r>
    <w:r w:rsidRPr="00D2630F">
      <w:rPr>
        <w:rFonts w:ascii="Times New Roman" w:hAnsi="Times New Roman"/>
        <w:i/>
        <w:sz w:val="20"/>
      </w:rPr>
      <w:t xml:space="preserve">No. </w:t>
    </w:r>
    <w:r w:rsidRPr="00D2630F">
      <w:rPr>
        <w:rFonts w:ascii="Times New Roman" w:hAnsi="Times New Roman"/>
        <w:sz w:val="20"/>
      </w:rPr>
      <w:t>2).</w:t>
    </w:r>
    <w:r w:rsidRPr="00D2630F">
      <w:rPr>
        <w:rFonts w:ascii="Times New Roman" w:hAnsi="Times New Roman"/>
        <w:sz w:val="20"/>
      </w:rPr>
      <w:tab/>
      <w:t>No. 26.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139B"/>
    <w:rsid w:val="00005341"/>
    <w:rsid w:val="00014E86"/>
    <w:rsid w:val="000B4DB7"/>
    <w:rsid w:val="002247F0"/>
    <w:rsid w:val="00313DF2"/>
    <w:rsid w:val="004D1E48"/>
    <w:rsid w:val="005C0D63"/>
    <w:rsid w:val="005F1681"/>
    <w:rsid w:val="006514F2"/>
    <w:rsid w:val="00682FC0"/>
    <w:rsid w:val="0069304B"/>
    <w:rsid w:val="006B48D5"/>
    <w:rsid w:val="007974E3"/>
    <w:rsid w:val="007D39D5"/>
    <w:rsid w:val="0081139B"/>
    <w:rsid w:val="00832A9A"/>
    <w:rsid w:val="008655C6"/>
    <w:rsid w:val="00900DF1"/>
    <w:rsid w:val="00A72C4A"/>
    <w:rsid w:val="00A73C7E"/>
    <w:rsid w:val="00AA50CC"/>
    <w:rsid w:val="00B02987"/>
    <w:rsid w:val="00B40A51"/>
    <w:rsid w:val="00C25440"/>
    <w:rsid w:val="00D2630F"/>
    <w:rsid w:val="00E67274"/>
    <w:rsid w:val="00EE6D57"/>
    <w:rsid w:val="00F046D4"/>
    <w:rsid w:val="00FC6906"/>
    <w:rsid w:val="00FE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81139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81139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81139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81139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81139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81139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81139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81139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">
    <w:name w:val="CharStyle1"/>
    <w:basedOn w:val="DefaultParagraphFont"/>
    <w:rsid w:val="0081139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8"/>
      <w:szCs w:val="28"/>
    </w:rPr>
  </w:style>
  <w:style w:type="character" w:customStyle="1" w:styleId="CharStyle3">
    <w:name w:val="CharStyle3"/>
    <w:basedOn w:val="DefaultParagraphFont"/>
    <w:rsid w:val="0081139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20"/>
      <w:sz w:val="24"/>
      <w:szCs w:val="24"/>
    </w:rPr>
  </w:style>
  <w:style w:type="character" w:customStyle="1" w:styleId="CharStyle4">
    <w:name w:val="CharStyle4"/>
    <w:basedOn w:val="DefaultParagraphFont"/>
    <w:rsid w:val="0081139B"/>
    <w:rPr>
      <w:rFonts w:ascii="Century Schoolbook" w:eastAsia="Century Schoolbook" w:hAnsi="Century Schoolbook" w:cs="Century Schoolbook"/>
      <w:b w:val="0"/>
      <w:bCs w:val="0"/>
      <w:i/>
      <w:iCs/>
      <w:smallCaps w:val="0"/>
      <w:sz w:val="24"/>
      <w:szCs w:val="24"/>
    </w:rPr>
  </w:style>
  <w:style w:type="character" w:customStyle="1" w:styleId="CharStyle5">
    <w:name w:val="CharStyle5"/>
    <w:basedOn w:val="DefaultParagraphFont"/>
    <w:rsid w:val="0081139B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6">
    <w:name w:val="CharStyle6"/>
    <w:basedOn w:val="DefaultParagraphFont"/>
    <w:rsid w:val="0081139B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0"/>
      <w:szCs w:val="20"/>
    </w:rPr>
  </w:style>
  <w:style w:type="character" w:customStyle="1" w:styleId="CharStyle7">
    <w:name w:val="CharStyle7"/>
    <w:basedOn w:val="DefaultParagraphFont"/>
    <w:rsid w:val="0081139B"/>
    <w:rPr>
      <w:rFonts w:ascii="Sylfaen" w:eastAsia="Sylfaen" w:hAnsi="Sylfaen" w:cs="Sylfaen"/>
      <w:b/>
      <w:bCs/>
      <w:i w:val="0"/>
      <w:iCs w:val="0"/>
      <w:smallCaps w:val="0"/>
      <w:sz w:val="60"/>
      <w:szCs w:val="60"/>
    </w:rPr>
  </w:style>
  <w:style w:type="character" w:customStyle="1" w:styleId="CharStyle16">
    <w:name w:val="CharStyle16"/>
    <w:basedOn w:val="DefaultParagraphFont"/>
    <w:rsid w:val="0081139B"/>
    <w:rPr>
      <w:rFonts w:ascii="Century Schoolbook" w:eastAsia="Century Schoolbook" w:hAnsi="Century Schoolbook" w:cs="Century Schoolbook"/>
      <w:b w:val="0"/>
      <w:bCs w:val="0"/>
      <w:i/>
      <w:iCs/>
      <w:smallCaps w:val="0"/>
      <w:spacing w:val="-10"/>
      <w:sz w:val="18"/>
      <w:szCs w:val="18"/>
    </w:rPr>
  </w:style>
  <w:style w:type="character" w:customStyle="1" w:styleId="CharStyle17">
    <w:name w:val="CharStyle17"/>
    <w:basedOn w:val="DefaultParagraphFont"/>
    <w:rsid w:val="0081139B"/>
    <w:rPr>
      <w:rFonts w:ascii="Bookman Old Style" w:eastAsia="Bookman Old Style" w:hAnsi="Bookman Old Style" w:cs="Bookman Old Style"/>
      <w:b/>
      <w:bCs/>
      <w:i w:val="0"/>
      <w:iCs w:val="0"/>
      <w:smallCaps w:val="0"/>
      <w:sz w:val="18"/>
      <w:szCs w:val="18"/>
    </w:rPr>
  </w:style>
  <w:style w:type="character" w:customStyle="1" w:styleId="CharStyle19">
    <w:name w:val="CharStyle19"/>
    <w:basedOn w:val="DefaultParagraphFont"/>
    <w:rsid w:val="0081139B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2"/>
      <w:szCs w:val="12"/>
    </w:rPr>
  </w:style>
  <w:style w:type="character" w:customStyle="1" w:styleId="CharStyle22">
    <w:name w:val="CharStyle22"/>
    <w:basedOn w:val="DefaultParagraphFont"/>
    <w:rsid w:val="0081139B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24">
    <w:name w:val="CharStyle24"/>
    <w:basedOn w:val="DefaultParagraphFont"/>
    <w:rsid w:val="0081139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D26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630F"/>
  </w:style>
  <w:style w:type="paragraph" w:styleId="Footer">
    <w:name w:val="footer"/>
    <w:basedOn w:val="Normal"/>
    <w:link w:val="FooterChar"/>
    <w:uiPriority w:val="99"/>
    <w:semiHidden/>
    <w:unhideWhenUsed/>
    <w:rsid w:val="00D26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63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21</cp:revision>
  <dcterms:created xsi:type="dcterms:W3CDTF">2017-04-18T10:05:00Z</dcterms:created>
  <dcterms:modified xsi:type="dcterms:W3CDTF">2018-03-13T22:28:00Z</dcterms:modified>
</cp:coreProperties>
</file>