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FA" w:rsidRPr="002F6FCE" w:rsidRDefault="004314FA" w:rsidP="002F6FCE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2F6FCE">
        <w:rPr>
          <w:rFonts w:ascii="Times New Roman" w:hAnsi="Times New Roman"/>
          <w:sz w:val="36"/>
        </w:rPr>
        <w:t>LOAN (HOUSING)</w:t>
      </w:r>
      <w:r w:rsidR="00584613">
        <w:rPr>
          <w:rFonts w:ascii="Times New Roman" w:hAnsi="Times New Roman"/>
          <w:sz w:val="36"/>
        </w:rPr>
        <w:t>.</w:t>
      </w:r>
    </w:p>
    <w:p w:rsidR="0036391E" w:rsidRPr="002F6FCE" w:rsidRDefault="0036391E" w:rsidP="008E2D67">
      <w:pPr>
        <w:pBdr>
          <w:top w:val="single" w:sz="4" w:space="1" w:color="auto"/>
        </w:pBdr>
        <w:spacing w:before="360" w:line="240" w:lineRule="auto"/>
        <w:ind w:left="3744" w:right="3744"/>
        <w:jc w:val="center"/>
        <w:rPr>
          <w:rFonts w:ascii="Times New Roman" w:hAnsi="Times New Roman"/>
        </w:rPr>
      </w:pPr>
    </w:p>
    <w:p w:rsidR="004314FA" w:rsidRPr="002F6FCE" w:rsidRDefault="00B67A03" w:rsidP="002F6FCE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2F6FCE">
        <w:rPr>
          <w:rFonts w:ascii="Times New Roman" w:hAnsi="Times New Roman"/>
          <w:b/>
          <w:sz w:val="28"/>
        </w:rPr>
        <w:t>No. 21 of 1950.</w:t>
      </w:r>
    </w:p>
    <w:p w:rsidR="004314FA" w:rsidRPr="002F6FCE" w:rsidRDefault="004314FA" w:rsidP="002F6FCE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2F6FCE">
        <w:rPr>
          <w:rFonts w:ascii="Times New Roman" w:hAnsi="Times New Roman"/>
          <w:sz w:val="26"/>
        </w:rPr>
        <w:t>An Act to authorize the Raising of Moneys to be advanced to the States for the purposes of Housing.</w:t>
      </w:r>
    </w:p>
    <w:p w:rsidR="00602C49" w:rsidRPr="002F6FCE" w:rsidRDefault="004314FA" w:rsidP="002F6FCE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2F6FCE">
        <w:rPr>
          <w:rFonts w:ascii="Times New Roman" w:hAnsi="Times New Roman"/>
          <w:sz w:val="26"/>
        </w:rPr>
        <w:t>[Assented to 9th November, 1950.]</w:t>
      </w:r>
    </w:p>
    <w:p w:rsidR="004314FA" w:rsidRPr="002F6FCE" w:rsidRDefault="004314FA" w:rsidP="002F6FCE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2F6FCE">
        <w:rPr>
          <w:rFonts w:ascii="Times New Roman" w:hAnsi="Times New Roman"/>
          <w:sz w:val="26"/>
        </w:rPr>
        <w:t>[Date of commencement, 7th December, 1950.]</w:t>
      </w:r>
    </w:p>
    <w:p w:rsidR="004314FA" w:rsidRPr="00877976" w:rsidRDefault="004314FA" w:rsidP="002F6FCE">
      <w:pPr>
        <w:spacing w:after="0" w:line="240" w:lineRule="auto"/>
        <w:jc w:val="both"/>
        <w:rPr>
          <w:rFonts w:ascii="Times New Roman" w:hAnsi="Times New Roman"/>
        </w:rPr>
      </w:pPr>
      <w:r w:rsidRPr="00877976">
        <w:rPr>
          <w:rFonts w:ascii="Times New Roman" w:hAnsi="Times New Roman"/>
        </w:rPr>
        <w:t>BE it enacted by the King</w:t>
      </w:r>
      <w:r w:rsidR="004D7374" w:rsidRPr="00877976">
        <w:rPr>
          <w:rFonts w:ascii="Times New Roman" w:hAnsi="Times New Roman"/>
        </w:rPr>
        <w:t>’</w:t>
      </w:r>
      <w:r w:rsidRPr="00877976">
        <w:rPr>
          <w:rFonts w:ascii="Times New Roman" w:hAnsi="Times New Roman"/>
        </w:rPr>
        <w:t>s Most Excellent Majesty, the Senate, and the House of Representatives of the Commonwealth of Australia, as follows :—</w:t>
      </w:r>
    </w:p>
    <w:p w:rsidR="004314FA" w:rsidRPr="00A759ED" w:rsidRDefault="00B67A03" w:rsidP="00A759E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759ED">
        <w:rPr>
          <w:rFonts w:ascii="Times New Roman" w:hAnsi="Times New Roman" w:cs="Times New Roman"/>
          <w:b/>
          <w:sz w:val="20"/>
        </w:rPr>
        <w:t>Short title.</w:t>
      </w:r>
      <w:bookmarkStart w:id="0" w:name="_GoBack"/>
      <w:bookmarkEnd w:id="0"/>
    </w:p>
    <w:p w:rsidR="004314FA" w:rsidRPr="002F6FCE" w:rsidRDefault="00B67A03" w:rsidP="002F6FC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F6FCE">
        <w:rPr>
          <w:rFonts w:ascii="Times New Roman" w:hAnsi="Times New Roman"/>
          <w:b/>
        </w:rPr>
        <w:t>1.</w:t>
      </w:r>
      <w:r w:rsidR="00D45994" w:rsidRPr="002F6FCE">
        <w:rPr>
          <w:rFonts w:ascii="Times New Roman" w:hAnsi="Times New Roman"/>
          <w:b/>
        </w:rPr>
        <w:tab/>
      </w:r>
      <w:r w:rsidR="004314FA" w:rsidRPr="002F6FCE">
        <w:rPr>
          <w:rFonts w:ascii="Times New Roman" w:hAnsi="Times New Roman"/>
        </w:rPr>
        <w:t xml:space="preserve">This Act may be cited as the </w:t>
      </w:r>
      <w:r w:rsidRPr="002F6FCE">
        <w:rPr>
          <w:rFonts w:ascii="Times New Roman" w:hAnsi="Times New Roman"/>
          <w:i/>
        </w:rPr>
        <w:t xml:space="preserve">Loan </w:t>
      </w:r>
      <w:r w:rsidRPr="00A759ED">
        <w:rPr>
          <w:rFonts w:ascii="Times New Roman" w:hAnsi="Times New Roman"/>
        </w:rPr>
        <w:t>(</w:t>
      </w:r>
      <w:r w:rsidRPr="002F6FCE">
        <w:rPr>
          <w:rFonts w:ascii="Times New Roman" w:hAnsi="Times New Roman"/>
          <w:i/>
        </w:rPr>
        <w:t>Housing</w:t>
      </w:r>
      <w:r w:rsidRPr="00A759ED">
        <w:rPr>
          <w:rFonts w:ascii="Times New Roman" w:hAnsi="Times New Roman"/>
        </w:rPr>
        <w:t xml:space="preserve">) </w:t>
      </w:r>
      <w:r w:rsidRPr="002F6FCE">
        <w:rPr>
          <w:rFonts w:ascii="Times New Roman" w:hAnsi="Times New Roman"/>
          <w:i/>
        </w:rPr>
        <w:t xml:space="preserve">Act </w:t>
      </w:r>
      <w:r w:rsidR="004314FA" w:rsidRPr="002F6FCE">
        <w:rPr>
          <w:rFonts w:ascii="Times New Roman" w:hAnsi="Times New Roman"/>
        </w:rPr>
        <w:t>1950.</w:t>
      </w:r>
    </w:p>
    <w:p w:rsidR="004314FA" w:rsidRPr="00A759ED" w:rsidRDefault="00B67A03" w:rsidP="00A759E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759ED">
        <w:rPr>
          <w:rFonts w:ascii="Times New Roman" w:hAnsi="Times New Roman" w:cs="Times New Roman"/>
          <w:b/>
          <w:sz w:val="20"/>
        </w:rPr>
        <w:t>Authority to borrow £26,000,000.</w:t>
      </w:r>
    </w:p>
    <w:p w:rsidR="004314FA" w:rsidRPr="002F6FCE" w:rsidRDefault="00B67A03" w:rsidP="008C3AB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F6FCE">
        <w:rPr>
          <w:rFonts w:ascii="Times New Roman" w:hAnsi="Times New Roman"/>
          <w:b/>
        </w:rPr>
        <w:t>2.</w:t>
      </w:r>
      <w:r w:rsidR="00D45994" w:rsidRPr="002F6FCE">
        <w:rPr>
          <w:rFonts w:ascii="Times New Roman" w:hAnsi="Times New Roman"/>
          <w:b/>
        </w:rPr>
        <w:tab/>
      </w:r>
      <w:r w:rsidR="004314FA" w:rsidRPr="002F6FCE">
        <w:rPr>
          <w:rFonts w:ascii="Times New Roman" w:hAnsi="Times New Roman"/>
        </w:rPr>
        <w:t xml:space="preserve">The Treasurer may, from time to time, under the provisions of the </w:t>
      </w:r>
      <w:r w:rsidRPr="00F06DA7">
        <w:rPr>
          <w:rFonts w:ascii="Times New Roman" w:hAnsi="Times New Roman"/>
          <w:i/>
        </w:rPr>
        <w:t>Commonwealth Inscribed Stock Act</w:t>
      </w:r>
      <w:r w:rsidRPr="002F6FCE">
        <w:rPr>
          <w:rFonts w:ascii="Times New Roman" w:hAnsi="Times New Roman"/>
        </w:rPr>
        <w:t xml:space="preserve"> </w:t>
      </w:r>
      <w:r w:rsidR="004314FA" w:rsidRPr="002F6FCE">
        <w:rPr>
          <w:rFonts w:ascii="Times New Roman" w:hAnsi="Times New Roman"/>
        </w:rPr>
        <w:t>1911</w:t>
      </w:r>
      <w:r w:rsidR="008E2D67">
        <w:rPr>
          <w:rFonts w:ascii="Times New Roman" w:hAnsi="Times New Roman"/>
        </w:rPr>
        <w:t>–</w:t>
      </w:r>
      <w:r w:rsidR="004314FA" w:rsidRPr="002F6FCE">
        <w:rPr>
          <w:rFonts w:ascii="Times New Roman" w:hAnsi="Times New Roman"/>
        </w:rPr>
        <w:t>1946, or under the provisions of any Act authorizing the issue of Treasury Bills, borrow moneys not exceeding in the whole the sum of Twenty-six million pounds.</w:t>
      </w:r>
    </w:p>
    <w:p w:rsidR="004314FA" w:rsidRPr="00A759ED" w:rsidRDefault="00B67A03" w:rsidP="00A759E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759ED">
        <w:rPr>
          <w:rFonts w:ascii="Times New Roman" w:hAnsi="Times New Roman" w:cs="Times New Roman"/>
          <w:b/>
          <w:sz w:val="20"/>
        </w:rPr>
        <w:t>Application of money.</w:t>
      </w:r>
    </w:p>
    <w:p w:rsidR="004314FA" w:rsidRPr="002F6FCE" w:rsidRDefault="00B67A03" w:rsidP="002F6FC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F6FCE">
        <w:rPr>
          <w:rFonts w:ascii="Times New Roman" w:hAnsi="Times New Roman"/>
          <w:b/>
        </w:rPr>
        <w:t>3.</w:t>
      </w:r>
      <w:r w:rsidR="00D45994" w:rsidRPr="002F6FCE">
        <w:rPr>
          <w:rFonts w:ascii="Times New Roman" w:hAnsi="Times New Roman"/>
          <w:b/>
        </w:rPr>
        <w:tab/>
      </w:r>
      <w:r w:rsidR="004314FA" w:rsidRPr="002F6FCE">
        <w:rPr>
          <w:rFonts w:ascii="Times New Roman" w:hAnsi="Times New Roman"/>
        </w:rPr>
        <w:t xml:space="preserve">Moneys borrowed under this Act shall be issued and applied only for the expenses of borrowing and for </w:t>
      </w:r>
      <w:r w:rsidRPr="002F6FCE">
        <w:rPr>
          <w:rFonts w:ascii="Times New Roman" w:hAnsi="Times New Roman"/>
        </w:rPr>
        <w:t xml:space="preserve">making </w:t>
      </w:r>
      <w:r w:rsidR="004314FA" w:rsidRPr="002F6FCE">
        <w:rPr>
          <w:rFonts w:ascii="Times New Roman" w:hAnsi="Times New Roman"/>
        </w:rPr>
        <w:t xml:space="preserve">advances to the States for the purposes of housing in pursuance of the agreement the execution of which is authorized by the </w:t>
      </w:r>
      <w:r w:rsidRPr="00F06DA7">
        <w:rPr>
          <w:rFonts w:ascii="Times New Roman" w:hAnsi="Times New Roman"/>
          <w:i/>
        </w:rPr>
        <w:t>Commonwealth and State Housing Agreement Act</w:t>
      </w:r>
      <w:r w:rsidRPr="002F6FCE">
        <w:rPr>
          <w:rFonts w:ascii="Times New Roman" w:hAnsi="Times New Roman"/>
        </w:rPr>
        <w:t xml:space="preserve"> </w:t>
      </w:r>
      <w:r w:rsidR="004314FA" w:rsidRPr="002F6FCE">
        <w:rPr>
          <w:rFonts w:ascii="Times New Roman" w:hAnsi="Times New Roman"/>
        </w:rPr>
        <w:t>1945.</w:t>
      </w:r>
    </w:p>
    <w:p w:rsidR="00245825" w:rsidRPr="002F6FCE" w:rsidRDefault="00245825" w:rsidP="002F6FCE">
      <w:pPr>
        <w:pBdr>
          <w:top w:val="single" w:sz="4" w:space="1" w:color="auto"/>
        </w:pBdr>
        <w:spacing w:before="360" w:after="120" w:line="240" w:lineRule="auto"/>
        <w:ind w:left="3600" w:right="3600"/>
        <w:jc w:val="center"/>
        <w:rPr>
          <w:rFonts w:ascii="Times New Roman" w:hAnsi="Times New Roman"/>
        </w:rPr>
      </w:pPr>
    </w:p>
    <w:sectPr w:rsidR="00245825" w:rsidRPr="002F6FCE" w:rsidSect="006F6030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04" w:rsidRDefault="003E1C04" w:rsidP="00F7581C">
      <w:pPr>
        <w:spacing w:after="0" w:line="240" w:lineRule="auto"/>
      </w:pPr>
      <w:r>
        <w:separator/>
      </w:r>
    </w:p>
  </w:endnote>
  <w:endnote w:type="continuationSeparator" w:id="0">
    <w:p w:rsidR="003E1C04" w:rsidRDefault="003E1C04" w:rsidP="00F7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04" w:rsidRDefault="003E1C04" w:rsidP="00F7581C">
      <w:pPr>
        <w:spacing w:after="0" w:line="240" w:lineRule="auto"/>
      </w:pPr>
      <w:r>
        <w:separator/>
      </w:r>
    </w:p>
  </w:footnote>
  <w:footnote w:type="continuationSeparator" w:id="0">
    <w:p w:rsidR="003E1C04" w:rsidRDefault="003E1C04" w:rsidP="00F7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1C" w:rsidRPr="00F7581C" w:rsidRDefault="00F7581C" w:rsidP="0033689B">
    <w:pPr>
      <w:pStyle w:val="Header"/>
      <w:tabs>
        <w:tab w:val="clear" w:pos="9360"/>
        <w:tab w:val="right" w:pos="8640"/>
      </w:tabs>
      <w:rPr>
        <w:sz w:val="20"/>
      </w:rPr>
    </w:pPr>
    <w:r w:rsidRPr="00F7581C">
      <w:rPr>
        <w:rFonts w:ascii="Times New Roman" w:hAnsi="Times New Roman"/>
        <w:sz w:val="20"/>
      </w:rPr>
      <w:t>1950.</w:t>
    </w:r>
    <w:r w:rsidRPr="00F7581C">
      <w:rPr>
        <w:rFonts w:ascii="Times New Roman" w:hAnsi="Times New Roman"/>
        <w:sz w:val="20"/>
      </w:rPr>
      <w:tab/>
    </w:r>
    <w:r w:rsidRPr="00F7581C">
      <w:rPr>
        <w:rFonts w:ascii="Times New Roman" w:hAnsi="Times New Roman"/>
        <w:i/>
        <w:sz w:val="20"/>
      </w:rPr>
      <w:t xml:space="preserve">Loan </w:t>
    </w:r>
    <w:r w:rsidRPr="00F7581C">
      <w:rPr>
        <w:rFonts w:ascii="Times New Roman" w:hAnsi="Times New Roman"/>
        <w:sz w:val="20"/>
      </w:rPr>
      <w:t>(</w:t>
    </w:r>
    <w:r w:rsidRPr="00F7581C">
      <w:rPr>
        <w:rFonts w:ascii="Times New Roman" w:hAnsi="Times New Roman"/>
        <w:i/>
        <w:sz w:val="20"/>
      </w:rPr>
      <w:t>Housing</w:t>
    </w:r>
    <w:r w:rsidRPr="00F7581C">
      <w:rPr>
        <w:rFonts w:ascii="Times New Roman" w:hAnsi="Times New Roman"/>
        <w:sz w:val="20"/>
      </w:rPr>
      <w:t>)</w:t>
    </w:r>
    <w:r w:rsidRPr="00F7581C">
      <w:rPr>
        <w:rFonts w:ascii="Times New Roman" w:hAnsi="Times New Roman"/>
        <w:i/>
        <w:sz w:val="20"/>
      </w:rPr>
      <w:t>.</w:t>
    </w:r>
    <w:r w:rsidRPr="00F7581C">
      <w:rPr>
        <w:rFonts w:ascii="Times New Roman" w:hAnsi="Times New Roman"/>
        <w:i/>
        <w:sz w:val="20"/>
      </w:rPr>
      <w:tab/>
    </w:r>
    <w:r w:rsidRPr="00F7581C">
      <w:rPr>
        <w:rFonts w:ascii="Times New Roman" w:hAnsi="Times New Roman"/>
        <w:sz w:val="20"/>
      </w:rPr>
      <w:t>No. 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4993"/>
    <w:rsid w:val="00073B0D"/>
    <w:rsid w:val="000A5376"/>
    <w:rsid w:val="000A6802"/>
    <w:rsid w:val="000C245B"/>
    <w:rsid w:val="000F4EEC"/>
    <w:rsid w:val="0010035D"/>
    <w:rsid w:val="001306D9"/>
    <w:rsid w:val="001621FE"/>
    <w:rsid w:val="0016512B"/>
    <w:rsid w:val="001B4B4E"/>
    <w:rsid w:val="001D6847"/>
    <w:rsid w:val="001E30F3"/>
    <w:rsid w:val="001E567A"/>
    <w:rsid w:val="00245825"/>
    <w:rsid w:val="00247676"/>
    <w:rsid w:val="002636F1"/>
    <w:rsid w:val="002718EF"/>
    <w:rsid w:val="002771D2"/>
    <w:rsid w:val="002A7018"/>
    <w:rsid w:val="002B6552"/>
    <w:rsid w:val="002E6E46"/>
    <w:rsid w:val="002F6FCE"/>
    <w:rsid w:val="0033689B"/>
    <w:rsid w:val="00344955"/>
    <w:rsid w:val="003454AE"/>
    <w:rsid w:val="00360088"/>
    <w:rsid w:val="0036391E"/>
    <w:rsid w:val="00365A2D"/>
    <w:rsid w:val="003939F3"/>
    <w:rsid w:val="003B47D7"/>
    <w:rsid w:val="003E1C04"/>
    <w:rsid w:val="004068FF"/>
    <w:rsid w:val="004314FA"/>
    <w:rsid w:val="00435FA8"/>
    <w:rsid w:val="00466DB9"/>
    <w:rsid w:val="004D7374"/>
    <w:rsid w:val="004E3AD3"/>
    <w:rsid w:val="004F5232"/>
    <w:rsid w:val="00513ED7"/>
    <w:rsid w:val="00522DF3"/>
    <w:rsid w:val="0055498A"/>
    <w:rsid w:val="00584613"/>
    <w:rsid w:val="00586B6C"/>
    <w:rsid w:val="005A373C"/>
    <w:rsid w:val="00602C49"/>
    <w:rsid w:val="00604102"/>
    <w:rsid w:val="00615DC2"/>
    <w:rsid w:val="00661702"/>
    <w:rsid w:val="006B0E10"/>
    <w:rsid w:val="006B38AF"/>
    <w:rsid w:val="006B4C04"/>
    <w:rsid w:val="006F6030"/>
    <w:rsid w:val="006F77B2"/>
    <w:rsid w:val="00797485"/>
    <w:rsid w:val="007F3877"/>
    <w:rsid w:val="00810080"/>
    <w:rsid w:val="0081144C"/>
    <w:rsid w:val="00822794"/>
    <w:rsid w:val="0083798E"/>
    <w:rsid w:val="00862DCB"/>
    <w:rsid w:val="00877976"/>
    <w:rsid w:val="00882BD4"/>
    <w:rsid w:val="008A4705"/>
    <w:rsid w:val="008B6B53"/>
    <w:rsid w:val="008C3ABA"/>
    <w:rsid w:val="008E2D67"/>
    <w:rsid w:val="00910FCC"/>
    <w:rsid w:val="0093169D"/>
    <w:rsid w:val="009521F6"/>
    <w:rsid w:val="00954C0F"/>
    <w:rsid w:val="009C40D1"/>
    <w:rsid w:val="009F7B88"/>
    <w:rsid w:val="00A13AD7"/>
    <w:rsid w:val="00A24FDB"/>
    <w:rsid w:val="00A62E80"/>
    <w:rsid w:val="00A66B9E"/>
    <w:rsid w:val="00A679C1"/>
    <w:rsid w:val="00A759ED"/>
    <w:rsid w:val="00A96DB4"/>
    <w:rsid w:val="00AC6D38"/>
    <w:rsid w:val="00B54993"/>
    <w:rsid w:val="00B67A03"/>
    <w:rsid w:val="00B74A5F"/>
    <w:rsid w:val="00BD68FD"/>
    <w:rsid w:val="00BD6CAC"/>
    <w:rsid w:val="00C177A5"/>
    <w:rsid w:val="00C40337"/>
    <w:rsid w:val="00C70B15"/>
    <w:rsid w:val="00C959A3"/>
    <w:rsid w:val="00CC7A15"/>
    <w:rsid w:val="00D45994"/>
    <w:rsid w:val="00D54BF8"/>
    <w:rsid w:val="00D83AB0"/>
    <w:rsid w:val="00D85211"/>
    <w:rsid w:val="00D86C98"/>
    <w:rsid w:val="00DD4BA5"/>
    <w:rsid w:val="00DF5ACF"/>
    <w:rsid w:val="00E07A14"/>
    <w:rsid w:val="00E91ABB"/>
    <w:rsid w:val="00ED6ECB"/>
    <w:rsid w:val="00EE45F3"/>
    <w:rsid w:val="00F020E0"/>
    <w:rsid w:val="00F06DA7"/>
    <w:rsid w:val="00F17302"/>
    <w:rsid w:val="00F321D3"/>
    <w:rsid w:val="00F648DD"/>
    <w:rsid w:val="00F7581C"/>
    <w:rsid w:val="00F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B5499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B5499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B5499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B54993"/>
    <w:rPr>
      <w:rFonts w:ascii="Sylfaen" w:eastAsia="Sylfaen" w:hAnsi="Sylfaen" w:cs="Sylfaen"/>
      <w:b/>
      <w:bCs/>
      <w:i w:val="0"/>
      <w:iCs w:val="0"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B54993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5">
    <w:name w:val="CharStyle5"/>
    <w:basedOn w:val="DefaultParagraphFont"/>
    <w:rsid w:val="00B54993"/>
    <w:rPr>
      <w:rFonts w:ascii="Sylfaen" w:eastAsia="Sylfaen" w:hAnsi="Sylfaen" w:cs="Sylfaen"/>
      <w:b w:val="0"/>
      <w:bCs w:val="0"/>
      <w:i w:val="0"/>
      <w:iCs w:val="0"/>
      <w:smallCaps w:val="0"/>
      <w:sz w:val="64"/>
      <w:szCs w:val="64"/>
    </w:rPr>
  </w:style>
  <w:style w:type="character" w:customStyle="1" w:styleId="CharStyle6">
    <w:name w:val="CharStyle6"/>
    <w:basedOn w:val="DefaultParagraphFont"/>
    <w:rsid w:val="00B5499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0"/>
      <w:szCs w:val="20"/>
    </w:rPr>
  </w:style>
  <w:style w:type="character" w:customStyle="1" w:styleId="CharStyle11">
    <w:name w:val="CharStyle11"/>
    <w:basedOn w:val="DefaultParagraphFont"/>
    <w:rsid w:val="00B54993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12">
    <w:name w:val="CharStyle12"/>
    <w:basedOn w:val="DefaultParagraphFont"/>
    <w:rsid w:val="00B5499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8"/>
      <w:szCs w:val="18"/>
    </w:rPr>
  </w:style>
  <w:style w:type="character" w:customStyle="1" w:styleId="CharStyle13">
    <w:name w:val="CharStyle13"/>
    <w:basedOn w:val="DefaultParagraphFont"/>
    <w:rsid w:val="00B54993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20"/>
      <w:sz w:val="20"/>
      <w:szCs w:val="20"/>
    </w:rPr>
  </w:style>
  <w:style w:type="character" w:customStyle="1" w:styleId="CharStyle15">
    <w:name w:val="CharStyle15"/>
    <w:basedOn w:val="DefaultParagraphFont"/>
    <w:rsid w:val="00B54993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16">
    <w:name w:val="CharStyle16"/>
    <w:basedOn w:val="DefaultParagraphFont"/>
    <w:rsid w:val="00B5499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4"/>
      <w:szCs w:val="14"/>
    </w:rPr>
  </w:style>
  <w:style w:type="paragraph" w:styleId="ListParagraph">
    <w:name w:val="List Paragraph"/>
    <w:basedOn w:val="Normal"/>
    <w:uiPriority w:val="34"/>
    <w:qFormat/>
    <w:rsid w:val="00A62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81C"/>
  </w:style>
  <w:style w:type="paragraph" w:styleId="Footer">
    <w:name w:val="footer"/>
    <w:basedOn w:val="Normal"/>
    <w:link w:val="FooterChar"/>
    <w:uiPriority w:val="99"/>
    <w:semiHidden/>
    <w:unhideWhenUsed/>
    <w:rsid w:val="00F7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VISHNOI</dc:creator>
  <cp:lastModifiedBy>Harper, Michael</cp:lastModifiedBy>
  <cp:revision>16</cp:revision>
  <dcterms:created xsi:type="dcterms:W3CDTF">2017-04-19T16:29:00Z</dcterms:created>
  <dcterms:modified xsi:type="dcterms:W3CDTF">2018-03-20T19:13:00Z</dcterms:modified>
</cp:coreProperties>
</file>