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FE" w:rsidRPr="00863972" w:rsidRDefault="000C7CFE" w:rsidP="00DE4B71">
      <w:pPr>
        <w:spacing w:before="2000" w:after="120" w:line="240" w:lineRule="auto"/>
        <w:jc w:val="center"/>
        <w:rPr>
          <w:rFonts w:ascii="Times New Roman" w:hAnsi="Times New Roman" w:cs="Times New Roman"/>
          <w:sz w:val="36"/>
        </w:rPr>
      </w:pPr>
      <w:r w:rsidRPr="00863972">
        <w:rPr>
          <w:rFonts w:ascii="Times New Roman" w:hAnsi="Times New Roman" w:cs="Times New Roman"/>
          <w:sz w:val="36"/>
        </w:rPr>
        <w:t>LAND TAX ASSESSMENT.</w:t>
      </w:r>
    </w:p>
    <w:p w:rsidR="000B2AA5" w:rsidRPr="00DE4B71" w:rsidRDefault="000B2AA5" w:rsidP="00DB2999">
      <w:pPr>
        <w:pBdr>
          <w:top w:val="single" w:sz="4" w:space="1" w:color="auto"/>
        </w:pBdr>
        <w:spacing w:after="0" w:line="240" w:lineRule="auto"/>
        <w:ind w:left="4032" w:right="3888"/>
        <w:jc w:val="center"/>
        <w:rPr>
          <w:rFonts w:ascii="Times New Roman" w:hAnsi="Times New Roman"/>
          <w:sz w:val="10"/>
        </w:rPr>
      </w:pPr>
    </w:p>
    <w:p w:rsidR="000C7CFE" w:rsidRPr="00863972" w:rsidRDefault="000C7CFE" w:rsidP="00DE4B7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972">
        <w:rPr>
          <w:rFonts w:ascii="Times New Roman" w:hAnsi="Times New Roman" w:cs="Times New Roman"/>
          <w:b/>
          <w:sz w:val="28"/>
        </w:rPr>
        <w:t>No. 23 of 1952.</w:t>
      </w:r>
    </w:p>
    <w:p w:rsidR="000C7CFE" w:rsidRPr="00863972" w:rsidRDefault="000C7CFE" w:rsidP="0045222F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863972">
        <w:rPr>
          <w:rFonts w:ascii="Times New Roman" w:hAnsi="Times New Roman" w:cs="Times New Roman"/>
          <w:sz w:val="26"/>
        </w:rPr>
        <w:t xml:space="preserve">An Act to amend the </w:t>
      </w:r>
      <w:r w:rsidRPr="00863972">
        <w:rPr>
          <w:rFonts w:ascii="Times New Roman" w:hAnsi="Times New Roman" w:cs="Times New Roman"/>
          <w:i/>
          <w:sz w:val="26"/>
        </w:rPr>
        <w:t>Land Tax Assessment</w:t>
      </w:r>
      <w:r w:rsidR="006D589B" w:rsidRPr="00863972">
        <w:rPr>
          <w:rFonts w:ascii="Times New Roman" w:hAnsi="Times New Roman" w:cs="Times New Roman"/>
          <w:i/>
          <w:sz w:val="26"/>
        </w:rPr>
        <w:t xml:space="preserve"> </w:t>
      </w:r>
      <w:r w:rsidRPr="00863972">
        <w:rPr>
          <w:rFonts w:ascii="Times New Roman" w:hAnsi="Times New Roman" w:cs="Times New Roman"/>
          <w:i/>
          <w:sz w:val="26"/>
        </w:rPr>
        <w:t xml:space="preserve">Act </w:t>
      </w:r>
      <w:r w:rsidRPr="00863972">
        <w:rPr>
          <w:rFonts w:ascii="Times New Roman" w:hAnsi="Times New Roman" w:cs="Times New Roman"/>
          <w:sz w:val="26"/>
        </w:rPr>
        <w:t>1910</w:t>
      </w:r>
      <w:r w:rsidR="00140EEC" w:rsidRPr="00863972">
        <w:rPr>
          <w:rFonts w:ascii="Times New Roman" w:hAnsi="Times New Roman" w:cs="Times New Roman"/>
          <w:sz w:val="26"/>
        </w:rPr>
        <w:t>–</w:t>
      </w:r>
      <w:r w:rsidRPr="00863972">
        <w:rPr>
          <w:rFonts w:ascii="Times New Roman" w:hAnsi="Times New Roman" w:cs="Times New Roman"/>
          <w:sz w:val="26"/>
        </w:rPr>
        <w:t>1951.</w:t>
      </w:r>
    </w:p>
    <w:p w:rsidR="000C7CFE" w:rsidRPr="00863972" w:rsidRDefault="000C7CFE" w:rsidP="00863972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863972">
        <w:rPr>
          <w:rFonts w:ascii="Times New Roman" w:hAnsi="Times New Roman" w:cs="Times New Roman"/>
          <w:sz w:val="26"/>
        </w:rPr>
        <w:t>[Assented to 12th June, 1952.]</w:t>
      </w:r>
    </w:p>
    <w:p w:rsidR="000C7CFE" w:rsidRPr="00D16895" w:rsidRDefault="000C7CFE" w:rsidP="00863972">
      <w:pPr>
        <w:spacing w:after="0" w:line="240" w:lineRule="auto"/>
        <w:jc w:val="both"/>
        <w:rPr>
          <w:rFonts w:ascii="Times New Roman" w:hAnsi="Times New Roman"/>
        </w:rPr>
      </w:pPr>
      <w:r w:rsidRPr="00D16895">
        <w:rPr>
          <w:rFonts w:ascii="Times New Roman" w:hAnsi="Times New Roman"/>
        </w:rPr>
        <w:t>BE it enacted by the Queen</w:t>
      </w:r>
      <w:r w:rsidR="002A5BC3" w:rsidRPr="00D16895">
        <w:rPr>
          <w:rFonts w:ascii="Times New Roman" w:hAnsi="Times New Roman"/>
        </w:rPr>
        <w:t>’</w:t>
      </w:r>
      <w:r w:rsidRPr="00D16895">
        <w:rPr>
          <w:rFonts w:ascii="Times New Roman" w:hAnsi="Times New Roman"/>
        </w:rPr>
        <w:t>s Most Excellent Majesty, the Senate,</w:t>
      </w:r>
      <w:r w:rsidR="006D589B" w:rsidRPr="00D16895">
        <w:rPr>
          <w:rFonts w:ascii="Times New Roman" w:hAnsi="Times New Roman"/>
        </w:rPr>
        <w:t xml:space="preserve"> </w:t>
      </w:r>
      <w:r w:rsidRPr="00D16895">
        <w:rPr>
          <w:rFonts w:ascii="Times New Roman" w:hAnsi="Times New Roman"/>
        </w:rPr>
        <w:t>and the House of Representatives of the Commonwealth of</w:t>
      </w:r>
      <w:r w:rsidR="006D589B" w:rsidRPr="00D16895">
        <w:rPr>
          <w:rFonts w:ascii="Times New Roman" w:hAnsi="Times New Roman"/>
        </w:rPr>
        <w:t xml:space="preserve"> </w:t>
      </w:r>
      <w:r w:rsidRPr="00D16895">
        <w:rPr>
          <w:rFonts w:ascii="Times New Roman" w:hAnsi="Times New Roman"/>
        </w:rPr>
        <w:t>Australia, as follows:—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Short title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and citation.</w:t>
      </w:r>
    </w:p>
    <w:p w:rsidR="000C7CFE" w:rsidRPr="00863972" w:rsidRDefault="000C7CFE" w:rsidP="00863972">
      <w:pPr>
        <w:tabs>
          <w:tab w:val="left" w:pos="432"/>
          <w:tab w:val="left" w:pos="864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1.</w:t>
      </w:r>
      <w:r w:rsidR="00FC4FEA" w:rsidRPr="00863972">
        <w:rPr>
          <w:rFonts w:ascii="Times New Roman" w:hAnsi="Times New Roman"/>
        </w:rPr>
        <w:t>—(1.)</w:t>
      </w:r>
      <w:r w:rsidR="00684ECA" w:rsidRPr="00863972">
        <w:rPr>
          <w:rFonts w:ascii="Times New Roman" w:hAnsi="Times New Roman"/>
        </w:rPr>
        <w:tab/>
      </w:r>
      <w:r w:rsidRPr="00863972">
        <w:rPr>
          <w:rFonts w:ascii="Times New Roman" w:hAnsi="Times New Roman"/>
        </w:rPr>
        <w:t xml:space="preserve">This Act may be cited as the </w:t>
      </w:r>
      <w:r w:rsidRPr="00863972">
        <w:rPr>
          <w:rFonts w:ascii="Times New Roman" w:hAnsi="Times New Roman"/>
          <w:i/>
        </w:rPr>
        <w:t>Land Tax Assessment Act</w:t>
      </w:r>
      <w:r w:rsidR="006D589B" w:rsidRPr="00863972">
        <w:rPr>
          <w:rFonts w:ascii="Times New Roman" w:hAnsi="Times New Roman"/>
          <w:i/>
        </w:rPr>
        <w:t xml:space="preserve"> </w:t>
      </w:r>
      <w:r w:rsidRPr="00863972">
        <w:rPr>
          <w:rFonts w:ascii="Times New Roman" w:hAnsi="Times New Roman"/>
        </w:rPr>
        <w:t>1952.</w:t>
      </w:r>
    </w:p>
    <w:p w:rsidR="000C7CFE" w:rsidRPr="00863972" w:rsidRDefault="005D6A7E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(2.)</w:t>
      </w:r>
      <w:r w:rsidR="00684ECA" w:rsidRPr="00863972">
        <w:rPr>
          <w:rFonts w:ascii="Times New Roman" w:hAnsi="Times New Roman"/>
        </w:rPr>
        <w:tab/>
      </w:r>
      <w:r w:rsidR="000C7CFE" w:rsidRPr="00863972">
        <w:rPr>
          <w:rFonts w:ascii="Times New Roman" w:hAnsi="Times New Roman"/>
        </w:rPr>
        <w:t xml:space="preserve">The </w:t>
      </w:r>
      <w:r w:rsidR="000C7CFE" w:rsidRPr="00863972">
        <w:rPr>
          <w:rFonts w:ascii="Times New Roman" w:hAnsi="Times New Roman"/>
          <w:i/>
        </w:rPr>
        <w:t xml:space="preserve">Land Tax Assessment Act </w:t>
      </w:r>
      <w:r w:rsidR="000C7CFE" w:rsidRPr="00863972">
        <w:rPr>
          <w:rFonts w:ascii="Times New Roman" w:hAnsi="Times New Roman"/>
        </w:rPr>
        <w:t>1910</w:t>
      </w:r>
      <w:r w:rsidR="00140EEC" w:rsidRPr="00863972">
        <w:rPr>
          <w:rFonts w:ascii="Times New Roman" w:hAnsi="Times New Roman"/>
        </w:rPr>
        <w:t>–</w:t>
      </w:r>
      <w:r w:rsidR="00D16895">
        <w:rPr>
          <w:rFonts w:ascii="Times New Roman" w:hAnsi="Times New Roman"/>
        </w:rPr>
        <w:t>1951</w:t>
      </w:r>
      <w:r w:rsidR="000C7CFE" w:rsidRPr="00863972">
        <w:rPr>
          <w:rFonts w:ascii="Times New Roman" w:hAnsi="Times New Roman"/>
        </w:rPr>
        <w:t xml:space="preserve"> is in this Act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referred to as the Principal Act.</w:t>
      </w:r>
    </w:p>
    <w:p w:rsidR="000C7CFE" w:rsidRPr="00863972" w:rsidRDefault="005D6A7E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(3.)</w:t>
      </w:r>
      <w:r w:rsidR="00684ECA" w:rsidRPr="00863972">
        <w:rPr>
          <w:rFonts w:ascii="Times New Roman" w:hAnsi="Times New Roman"/>
        </w:rPr>
        <w:tab/>
      </w:r>
      <w:r w:rsidR="000C7CFE" w:rsidRPr="00863972">
        <w:rPr>
          <w:rFonts w:ascii="Times New Roman" w:hAnsi="Times New Roman"/>
        </w:rPr>
        <w:t>The Principal Act, as amended by this Act, may be cited as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 xml:space="preserve">the </w:t>
      </w:r>
      <w:r w:rsidR="000C7CFE" w:rsidRPr="00863972">
        <w:rPr>
          <w:rFonts w:ascii="Times New Roman" w:hAnsi="Times New Roman"/>
          <w:i/>
        </w:rPr>
        <w:t xml:space="preserve">Land Tax Assessment Act </w:t>
      </w:r>
      <w:r w:rsidR="000C7CFE" w:rsidRPr="00863972">
        <w:rPr>
          <w:rFonts w:ascii="Times New Roman" w:hAnsi="Times New Roman"/>
        </w:rPr>
        <w:t>1910</w:t>
      </w:r>
      <w:r w:rsidR="00140EEC" w:rsidRPr="00863972">
        <w:rPr>
          <w:rFonts w:ascii="Times New Roman" w:hAnsi="Times New Roman"/>
        </w:rPr>
        <w:t>–</w:t>
      </w:r>
      <w:r w:rsidR="000C7CFE" w:rsidRPr="00863972">
        <w:rPr>
          <w:rFonts w:ascii="Times New Roman" w:hAnsi="Times New Roman"/>
        </w:rPr>
        <w:t>1952.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Commencement.</w:t>
      </w:r>
    </w:p>
    <w:p w:rsidR="000C7CFE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2.</w:t>
      </w:r>
      <w:r w:rsidR="00684ECA" w:rsidRPr="00863972">
        <w:rPr>
          <w:rFonts w:ascii="Times New Roman" w:hAnsi="Times New Roman"/>
          <w:b/>
        </w:rPr>
        <w:tab/>
      </w:r>
      <w:r w:rsidR="000C7CFE" w:rsidRPr="00863972">
        <w:rPr>
          <w:rFonts w:ascii="Times New Roman" w:hAnsi="Times New Roman"/>
        </w:rPr>
        <w:t>This Act shall come into operation on the day on which it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receives the Royal Assent.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Taxable value.</w:t>
      </w:r>
    </w:p>
    <w:p w:rsidR="000C7CFE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3.</w:t>
      </w:r>
      <w:r w:rsidR="00684ECA" w:rsidRPr="00863972">
        <w:rPr>
          <w:rFonts w:ascii="Times New Roman" w:hAnsi="Times New Roman"/>
          <w:b/>
        </w:rPr>
        <w:tab/>
      </w:r>
      <w:r w:rsidR="000C7CFE" w:rsidRPr="00863972">
        <w:rPr>
          <w:rFonts w:ascii="Times New Roman" w:hAnsi="Times New Roman"/>
        </w:rPr>
        <w:t>Section eleven of the Principal Act is amended by omitting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from paragraph (</w:t>
      </w:r>
      <w:r w:rsidR="000C7CFE" w:rsidRPr="00863972">
        <w:rPr>
          <w:rFonts w:ascii="Times New Roman" w:hAnsi="Times New Roman"/>
          <w:i/>
        </w:rPr>
        <w:t>b</w:t>
      </w:r>
      <w:r w:rsidR="000C7CFE" w:rsidRPr="00863972">
        <w:rPr>
          <w:rFonts w:ascii="Times New Roman" w:hAnsi="Times New Roman"/>
        </w:rPr>
        <w:t>)</w:t>
      </w:r>
      <w:r w:rsidR="000C7CFE" w:rsidRPr="00863972">
        <w:rPr>
          <w:rFonts w:ascii="Times New Roman" w:hAnsi="Times New Roman"/>
          <w:i/>
        </w:rPr>
        <w:t xml:space="preserve"> </w:t>
      </w:r>
      <w:r w:rsidR="000C7CFE" w:rsidRPr="00863972">
        <w:rPr>
          <w:rFonts w:ascii="Times New Roman" w:hAnsi="Times New Roman"/>
        </w:rPr>
        <w:t xml:space="preserve">of sub-section (2.) the words </w:t>
      </w:r>
      <w:r w:rsidR="002A5BC3">
        <w:rPr>
          <w:rFonts w:ascii="Times New Roman" w:hAnsi="Times New Roman"/>
        </w:rPr>
        <w:t>“</w:t>
      </w:r>
      <w:r w:rsidR="000C7CFE" w:rsidRPr="00863972">
        <w:rPr>
          <w:rFonts w:ascii="Times New Roman" w:hAnsi="Times New Roman"/>
        </w:rPr>
        <w:t>Five thousand</w:t>
      </w:r>
      <w:r w:rsidR="006D589B" w:rsidRPr="00863972">
        <w:rPr>
          <w:rFonts w:ascii="Times New Roman" w:hAnsi="Times New Roman"/>
        </w:rPr>
        <w:t xml:space="preserve"> </w:t>
      </w:r>
      <w:r w:rsidR="00DC5251">
        <w:rPr>
          <w:rFonts w:ascii="Times New Roman" w:hAnsi="Times New Roman"/>
        </w:rPr>
        <w:t>pounds”</w:t>
      </w:r>
      <w:r w:rsidR="003A51ED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 xml:space="preserve">and inserting in their stead the words </w:t>
      </w:r>
      <w:r w:rsidR="002A5BC3">
        <w:rPr>
          <w:rFonts w:ascii="Times New Roman" w:hAnsi="Times New Roman"/>
        </w:rPr>
        <w:t>“</w:t>
      </w:r>
      <w:r w:rsidR="000C7CFE" w:rsidRPr="00863972">
        <w:rPr>
          <w:rFonts w:ascii="Times New Roman" w:hAnsi="Times New Roman"/>
        </w:rPr>
        <w:t>Eight thousand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seven hundred and fifty pounds</w:t>
      </w:r>
      <w:r w:rsidR="002A5BC3">
        <w:rPr>
          <w:rFonts w:ascii="Times New Roman" w:hAnsi="Times New Roman"/>
        </w:rPr>
        <w:t>”</w:t>
      </w:r>
      <w:r w:rsidR="000C7CFE" w:rsidRPr="00863972">
        <w:rPr>
          <w:rFonts w:ascii="Times New Roman" w:hAnsi="Times New Roman"/>
        </w:rPr>
        <w:t>.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Joint owners.</w:t>
      </w:r>
    </w:p>
    <w:p w:rsidR="000C7CFE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4.</w:t>
      </w:r>
      <w:r w:rsidR="00684ECA" w:rsidRPr="00863972">
        <w:rPr>
          <w:rFonts w:ascii="Times New Roman" w:hAnsi="Times New Roman"/>
          <w:b/>
        </w:rPr>
        <w:tab/>
      </w:r>
      <w:r w:rsidR="000C7CFE" w:rsidRPr="00863972">
        <w:rPr>
          <w:rFonts w:ascii="Times New Roman" w:hAnsi="Times New Roman"/>
        </w:rPr>
        <w:t>Section thirty-eight of the Principal Act is amended by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 xml:space="preserve">omitting from sub-section (7.) the words </w:t>
      </w:r>
      <w:r w:rsidR="002A5BC3">
        <w:rPr>
          <w:rFonts w:ascii="Times New Roman" w:hAnsi="Times New Roman"/>
        </w:rPr>
        <w:t>“</w:t>
      </w:r>
      <w:r w:rsidR="000C7CFE" w:rsidRPr="00863972">
        <w:rPr>
          <w:rFonts w:ascii="Times New Roman" w:hAnsi="Times New Roman"/>
        </w:rPr>
        <w:t>Five thousand pounds</w:t>
      </w:r>
      <w:r w:rsidR="002A5BC3">
        <w:rPr>
          <w:rFonts w:ascii="Times New Roman" w:hAnsi="Times New Roman"/>
        </w:rPr>
        <w:t>”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 xml:space="preserve">(wherever occurring) and inserting in their stead the words </w:t>
      </w:r>
      <w:r w:rsidR="002A5BC3">
        <w:rPr>
          <w:rFonts w:ascii="Times New Roman" w:hAnsi="Times New Roman"/>
        </w:rPr>
        <w:t>“</w:t>
      </w:r>
      <w:r w:rsidR="000C7CFE" w:rsidRPr="00863972">
        <w:rPr>
          <w:rFonts w:ascii="Times New Roman" w:hAnsi="Times New Roman"/>
        </w:rPr>
        <w:t>Eight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thousand seven hundred and fifty pounds</w:t>
      </w:r>
      <w:r w:rsidR="002A5BC3">
        <w:rPr>
          <w:rFonts w:ascii="Times New Roman" w:hAnsi="Times New Roman"/>
        </w:rPr>
        <w:t>”</w:t>
      </w:r>
      <w:r w:rsidR="000C7CFE" w:rsidRPr="00863972">
        <w:rPr>
          <w:rFonts w:ascii="Times New Roman" w:hAnsi="Times New Roman"/>
        </w:rPr>
        <w:t>.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Deductions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under original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and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subsidiary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settlements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and wills.</w:t>
      </w:r>
    </w:p>
    <w:p w:rsidR="000C7CFE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5.</w:t>
      </w:r>
      <w:r w:rsidR="00684ECA" w:rsidRPr="00863972">
        <w:rPr>
          <w:rFonts w:ascii="Times New Roman" w:hAnsi="Times New Roman"/>
          <w:b/>
        </w:rPr>
        <w:tab/>
      </w:r>
      <w:r w:rsidR="000C7CFE" w:rsidRPr="00863972">
        <w:rPr>
          <w:rFonts w:ascii="Times New Roman" w:hAnsi="Times New Roman"/>
        </w:rPr>
        <w:t xml:space="preserve">Section thirty-eight </w:t>
      </w:r>
      <w:r w:rsidR="000C7CFE" w:rsidRPr="00863972">
        <w:rPr>
          <w:rFonts w:ascii="Times New Roman" w:hAnsi="Times New Roman"/>
          <w:smallCaps/>
        </w:rPr>
        <w:t xml:space="preserve">a </w:t>
      </w:r>
      <w:r w:rsidR="000C7CFE" w:rsidRPr="00863972">
        <w:rPr>
          <w:rFonts w:ascii="Times New Roman" w:hAnsi="Times New Roman"/>
        </w:rPr>
        <w:t>of the Principal Act is amended by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 xml:space="preserve">omitting from sub-section (1.) the words </w:t>
      </w:r>
      <w:r w:rsidR="002A5BC3">
        <w:rPr>
          <w:rFonts w:ascii="Times New Roman" w:hAnsi="Times New Roman"/>
        </w:rPr>
        <w:t>“</w:t>
      </w:r>
      <w:r w:rsidR="000C7CFE" w:rsidRPr="00863972">
        <w:rPr>
          <w:rFonts w:ascii="Times New Roman" w:hAnsi="Times New Roman"/>
        </w:rPr>
        <w:t>Five thousand pounds</w:t>
      </w:r>
      <w:r w:rsidR="002A5BC3">
        <w:rPr>
          <w:rFonts w:ascii="Times New Roman" w:hAnsi="Times New Roman"/>
        </w:rPr>
        <w:t>”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 xml:space="preserve">(wherever occurring) and inserting in their stead the words </w:t>
      </w:r>
      <w:r w:rsidR="002A5BC3">
        <w:rPr>
          <w:rFonts w:ascii="Times New Roman" w:hAnsi="Times New Roman"/>
        </w:rPr>
        <w:t>“</w:t>
      </w:r>
      <w:r w:rsidR="000C7CFE" w:rsidRPr="00863972">
        <w:rPr>
          <w:rFonts w:ascii="Times New Roman" w:hAnsi="Times New Roman"/>
        </w:rPr>
        <w:t>Eight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thousand seven hundred and fifty pounds</w:t>
      </w:r>
      <w:r w:rsidR="002A5BC3">
        <w:rPr>
          <w:rFonts w:ascii="Times New Roman" w:hAnsi="Times New Roman"/>
        </w:rPr>
        <w:t>”</w:t>
      </w:r>
      <w:r w:rsidR="000C7CFE" w:rsidRPr="00863972">
        <w:rPr>
          <w:rFonts w:ascii="Times New Roman" w:hAnsi="Times New Roman"/>
        </w:rPr>
        <w:t>.</w:t>
      </w:r>
    </w:p>
    <w:p w:rsidR="000C7CFE" w:rsidRPr="00863972" w:rsidRDefault="000C7CFE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Application</w:t>
      </w:r>
      <w:r w:rsidR="006D589B" w:rsidRPr="00863972">
        <w:rPr>
          <w:rFonts w:ascii="Times New Roman" w:hAnsi="Times New Roman" w:cs="Times New Roman"/>
          <w:b/>
          <w:sz w:val="20"/>
        </w:rPr>
        <w:t xml:space="preserve"> </w:t>
      </w:r>
      <w:r w:rsidRPr="00863972">
        <w:rPr>
          <w:rFonts w:ascii="Times New Roman" w:hAnsi="Times New Roman" w:cs="Times New Roman"/>
          <w:b/>
          <w:sz w:val="20"/>
        </w:rPr>
        <w:t>of amendments.</w:t>
      </w:r>
    </w:p>
    <w:p w:rsidR="000C7CFE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6.</w:t>
      </w:r>
      <w:r w:rsidR="00684ECA" w:rsidRPr="00863972">
        <w:rPr>
          <w:rFonts w:ascii="Times New Roman" w:hAnsi="Times New Roman"/>
          <w:b/>
        </w:rPr>
        <w:tab/>
      </w:r>
      <w:r w:rsidR="000C7CFE" w:rsidRPr="00863972">
        <w:rPr>
          <w:rFonts w:ascii="Times New Roman" w:hAnsi="Times New Roman"/>
        </w:rPr>
        <w:t>The amendments effected by this Act apply to all assessments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for the financial year which began on the first day of July, One thousand</w:t>
      </w:r>
      <w:r w:rsidR="006D589B" w:rsidRPr="00863972">
        <w:rPr>
          <w:rFonts w:ascii="Times New Roman" w:hAnsi="Times New Roman"/>
        </w:rPr>
        <w:t xml:space="preserve"> </w:t>
      </w:r>
      <w:r w:rsidR="000C7CFE" w:rsidRPr="00863972">
        <w:rPr>
          <w:rFonts w:ascii="Times New Roman" w:hAnsi="Times New Roman"/>
        </w:rPr>
        <w:t>nine hundred and fifty-one, and for all subsequent financial years.</w:t>
      </w:r>
      <w:bookmarkStart w:id="0" w:name="_GoBack"/>
      <w:bookmarkEnd w:id="0"/>
    </w:p>
    <w:sectPr w:rsidR="000C7CFE" w:rsidRPr="00863972" w:rsidSect="00A4384B">
      <w:type w:val="nextColumn"/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53C4"/>
    <w:rsid w:val="00001F60"/>
    <w:rsid w:val="00012BB2"/>
    <w:rsid w:val="000421F0"/>
    <w:rsid w:val="00062AA2"/>
    <w:rsid w:val="00081F84"/>
    <w:rsid w:val="000947F0"/>
    <w:rsid w:val="000A6412"/>
    <w:rsid w:val="000B1C53"/>
    <w:rsid w:val="000B2AA5"/>
    <w:rsid w:val="000B345F"/>
    <w:rsid w:val="000C7CFE"/>
    <w:rsid w:val="000D6E92"/>
    <w:rsid w:val="000E33BF"/>
    <w:rsid w:val="000F701B"/>
    <w:rsid w:val="00100766"/>
    <w:rsid w:val="00100982"/>
    <w:rsid w:val="00110225"/>
    <w:rsid w:val="0011179C"/>
    <w:rsid w:val="00121067"/>
    <w:rsid w:val="00140EEC"/>
    <w:rsid w:val="001413C4"/>
    <w:rsid w:val="00141520"/>
    <w:rsid w:val="00154FF1"/>
    <w:rsid w:val="001646F3"/>
    <w:rsid w:val="00167B94"/>
    <w:rsid w:val="0019476D"/>
    <w:rsid w:val="00196685"/>
    <w:rsid w:val="001C3B6C"/>
    <w:rsid w:val="001E025C"/>
    <w:rsid w:val="001E607A"/>
    <w:rsid w:val="001F0677"/>
    <w:rsid w:val="001F271D"/>
    <w:rsid w:val="001F7660"/>
    <w:rsid w:val="002234D0"/>
    <w:rsid w:val="00226EE6"/>
    <w:rsid w:val="002341E9"/>
    <w:rsid w:val="0027103E"/>
    <w:rsid w:val="002813BC"/>
    <w:rsid w:val="00285C3F"/>
    <w:rsid w:val="002874CE"/>
    <w:rsid w:val="00291C1D"/>
    <w:rsid w:val="002A31E5"/>
    <w:rsid w:val="002A5BC3"/>
    <w:rsid w:val="002C3446"/>
    <w:rsid w:val="002F0FD8"/>
    <w:rsid w:val="00300C6B"/>
    <w:rsid w:val="00324184"/>
    <w:rsid w:val="00367F09"/>
    <w:rsid w:val="00370BDC"/>
    <w:rsid w:val="00376204"/>
    <w:rsid w:val="003973A5"/>
    <w:rsid w:val="003A4126"/>
    <w:rsid w:val="003A51ED"/>
    <w:rsid w:val="003B40F6"/>
    <w:rsid w:val="003B475A"/>
    <w:rsid w:val="003D436C"/>
    <w:rsid w:val="003D4D02"/>
    <w:rsid w:val="003E6BEE"/>
    <w:rsid w:val="003F647A"/>
    <w:rsid w:val="0040377A"/>
    <w:rsid w:val="00422D73"/>
    <w:rsid w:val="0042380F"/>
    <w:rsid w:val="004401FA"/>
    <w:rsid w:val="0045222F"/>
    <w:rsid w:val="00457F96"/>
    <w:rsid w:val="00464FA1"/>
    <w:rsid w:val="004758A7"/>
    <w:rsid w:val="004826CF"/>
    <w:rsid w:val="00490D0A"/>
    <w:rsid w:val="004965EE"/>
    <w:rsid w:val="004A23BA"/>
    <w:rsid w:val="004B3C81"/>
    <w:rsid w:val="004E4EB6"/>
    <w:rsid w:val="004E5404"/>
    <w:rsid w:val="004E6AA3"/>
    <w:rsid w:val="004F0522"/>
    <w:rsid w:val="00523CA7"/>
    <w:rsid w:val="005306E4"/>
    <w:rsid w:val="005313EA"/>
    <w:rsid w:val="0053341B"/>
    <w:rsid w:val="00561A90"/>
    <w:rsid w:val="00575B98"/>
    <w:rsid w:val="00577C11"/>
    <w:rsid w:val="00582824"/>
    <w:rsid w:val="00590EAE"/>
    <w:rsid w:val="005B329A"/>
    <w:rsid w:val="005D1B25"/>
    <w:rsid w:val="005D6A7E"/>
    <w:rsid w:val="005F37F0"/>
    <w:rsid w:val="005F57E6"/>
    <w:rsid w:val="005F7A30"/>
    <w:rsid w:val="00616C89"/>
    <w:rsid w:val="00623A5B"/>
    <w:rsid w:val="00630ED1"/>
    <w:rsid w:val="00671BE1"/>
    <w:rsid w:val="00673DC1"/>
    <w:rsid w:val="0067721E"/>
    <w:rsid w:val="00682A3B"/>
    <w:rsid w:val="00684ECA"/>
    <w:rsid w:val="00695FDB"/>
    <w:rsid w:val="006A53E8"/>
    <w:rsid w:val="006D589B"/>
    <w:rsid w:val="006E4E75"/>
    <w:rsid w:val="006F2C8B"/>
    <w:rsid w:val="006F79F4"/>
    <w:rsid w:val="007005A3"/>
    <w:rsid w:val="007032AF"/>
    <w:rsid w:val="00703538"/>
    <w:rsid w:val="007174DD"/>
    <w:rsid w:val="00717BB4"/>
    <w:rsid w:val="007337BE"/>
    <w:rsid w:val="00760E4A"/>
    <w:rsid w:val="007B249A"/>
    <w:rsid w:val="007D1D12"/>
    <w:rsid w:val="007D7894"/>
    <w:rsid w:val="007F01B3"/>
    <w:rsid w:val="00807A5D"/>
    <w:rsid w:val="008209E8"/>
    <w:rsid w:val="008230E8"/>
    <w:rsid w:val="00845391"/>
    <w:rsid w:val="00863972"/>
    <w:rsid w:val="0089538C"/>
    <w:rsid w:val="008A3B84"/>
    <w:rsid w:val="008A46E3"/>
    <w:rsid w:val="008B1F7F"/>
    <w:rsid w:val="008B4F6D"/>
    <w:rsid w:val="008C49B2"/>
    <w:rsid w:val="008D18A1"/>
    <w:rsid w:val="008D4301"/>
    <w:rsid w:val="008E6A64"/>
    <w:rsid w:val="009015E1"/>
    <w:rsid w:val="00902149"/>
    <w:rsid w:val="00912976"/>
    <w:rsid w:val="00917E38"/>
    <w:rsid w:val="00924563"/>
    <w:rsid w:val="00925008"/>
    <w:rsid w:val="00927354"/>
    <w:rsid w:val="009365F2"/>
    <w:rsid w:val="00940D8D"/>
    <w:rsid w:val="009739B6"/>
    <w:rsid w:val="009774A5"/>
    <w:rsid w:val="00993F70"/>
    <w:rsid w:val="009E10A1"/>
    <w:rsid w:val="00A12E61"/>
    <w:rsid w:val="00A138EE"/>
    <w:rsid w:val="00A24D3E"/>
    <w:rsid w:val="00A3578D"/>
    <w:rsid w:val="00A42E1E"/>
    <w:rsid w:val="00A4384B"/>
    <w:rsid w:val="00A51850"/>
    <w:rsid w:val="00A61C24"/>
    <w:rsid w:val="00A63774"/>
    <w:rsid w:val="00A768AF"/>
    <w:rsid w:val="00A85B74"/>
    <w:rsid w:val="00AA39F4"/>
    <w:rsid w:val="00AA41F8"/>
    <w:rsid w:val="00AA51C4"/>
    <w:rsid w:val="00AA5C30"/>
    <w:rsid w:val="00AB247D"/>
    <w:rsid w:val="00AE0038"/>
    <w:rsid w:val="00AF1E83"/>
    <w:rsid w:val="00AF76FB"/>
    <w:rsid w:val="00B004FC"/>
    <w:rsid w:val="00B27089"/>
    <w:rsid w:val="00B733AF"/>
    <w:rsid w:val="00B86C88"/>
    <w:rsid w:val="00B976E2"/>
    <w:rsid w:val="00BA2D39"/>
    <w:rsid w:val="00BB4041"/>
    <w:rsid w:val="00BB6FD3"/>
    <w:rsid w:val="00BE01BB"/>
    <w:rsid w:val="00C17FB7"/>
    <w:rsid w:val="00C328F4"/>
    <w:rsid w:val="00C36E7F"/>
    <w:rsid w:val="00C433AC"/>
    <w:rsid w:val="00C656A8"/>
    <w:rsid w:val="00C74F96"/>
    <w:rsid w:val="00C833EF"/>
    <w:rsid w:val="00CA7AD4"/>
    <w:rsid w:val="00CC0749"/>
    <w:rsid w:val="00CC2AB8"/>
    <w:rsid w:val="00CC3972"/>
    <w:rsid w:val="00CE6325"/>
    <w:rsid w:val="00D06FE7"/>
    <w:rsid w:val="00D16895"/>
    <w:rsid w:val="00D353C4"/>
    <w:rsid w:val="00D43CF5"/>
    <w:rsid w:val="00D56309"/>
    <w:rsid w:val="00D6514B"/>
    <w:rsid w:val="00D73A38"/>
    <w:rsid w:val="00D96D85"/>
    <w:rsid w:val="00DB2999"/>
    <w:rsid w:val="00DC066A"/>
    <w:rsid w:val="00DC5251"/>
    <w:rsid w:val="00DD13F1"/>
    <w:rsid w:val="00DE4B71"/>
    <w:rsid w:val="00DF0914"/>
    <w:rsid w:val="00DF43CF"/>
    <w:rsid w:val="00DF505D"/>
    <w:rsid w:val="00E552B9"/>
    <w:rsid w:val="00E57CC5"/>
    <w:rsid w:val="00EB6A18"/>
    <w:rsid w:val="00EC09EF"/>
    <w:rsid w:val="00F03622"/>
    <w:rsid w:val="00F13EEB"/>
    <w:rsid w:val="00F15956"/>
    <w:rsid w:val="00F24095"/>
    <w:rsid w:val="00F30C18"/>
    <w:rsid w:val="00F67E35"/>
    <w:rsid w:val="00F7281B"/>
    <w:rsid w:val="00F84E46"/>
    <w:rsid w:val="00FB442A"/>
    <w:rsid w:val="00FC4FEA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">
    <w:name w:val="Style7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">
    <w:name w:val="Style3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2">
    <w:name w:val="Style312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1">
    <w:name w:val="Style23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6">
    <w:name w:val="Style49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1">
    <w:name w:val="Style37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5">
    <w:name w:val="Style50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1">
    <w:name w:val="Style32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">
    <w:name w:val="Style4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">
    <w:name w:val="Style5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">
    <w:name w:val="Style7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7">
    <w:name w:val="Style51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0">
    <w:name w:val="Style29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4">
    <w:name w:val="Style38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8">
    <w:name w:val="Style4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3">
    <w:name w:val="Style16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9">
    <w:name w:val="Style10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">
    <w:name w:val="Style23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8">
    <w:name w:val="Style4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8">
    <w:name w:val="Style5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9">
    <w:name w:val="Style51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6">
    <w:name w:val="CharStyle6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51">
    <w:name w:val="CharStyle51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2">
    <w:name w:val="CharStyle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97">
    <w:name w:val="CharStyle97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12">
    <w:name w:val="CharStyle112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14">
    <w:name w:val="CharStyle114"/>
    <w:basedOn w:val="DefaultParagraphFont"/>
    <w:rsid w:val="00D353C4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65">
    <w:name w:val="CharStyle16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95">
    <w:name w:val="CharStyle19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52">
    <w:name w:val="CharStyle2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53">
    <w:name w:val="CharStyle253"/>
    <w:basedOn w:val="DefaultParagraphFont"/>
    <w:rsid w:val="00D353C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8"/>
      <w:szCs w:val="58"/>
    </w:rPr>
  </w:style>
  <w:style w:type="character" w:customStyle="1" w:styleId="CharStyle287">
    <w:name w:val="CharStyle287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93">
    <w:name w:val="CharStyle293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94">
    <w:name w:val="CharStyle294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344">
    <w:name w:val="CharStyle344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45">
    <w:name w:val="CharStyle345"/>
    <w:basedOn w:val="DefaultParagraphFont"/>
    <w:rsid w:val="00D353C4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46">
    <w:name w:val="CharStyle346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350">
    <w:name w:val="CharStyle350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2">
    <w:name w:val="Style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9">
    <w:name w:val="Style63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">
    <w:name w:val="Style3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">
    <w:name w:val="Style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">
    <w:name w:val="Style4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3">
    <w:name w:val="Style9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1">
    <w:name w:val="Style90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1">
    <w:name w:val="Style4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">
    <w:name w:val="Style4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">
    <w:name w:val="Style5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">
    <w:name w:val="Style6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9">
    <w:name w:val="Style2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6">
    <w:name w:val="Style62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1">
    <w:name w:val="Style8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0">
    <w:name w:val="Style2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2">
    <w:name w:val="Style9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2">
    <w:name w:val="Style29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1">
    <w:name w:val="Style29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">
    <w:name w:val="Style8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2">
    <w:name w:val="Style3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7">
    <w:name w:val="Style63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">
    <w:name w:val="Style9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0">
    <w:name w:val="Style72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1">
    <w:name w:val="Style9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0">
    <w:name w:val="Style59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7">
    <w:name w:val="Style29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8">
    <w:name w:val="Style9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4">
    <w:name w:val="Style50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4">
    <w:name w:val="Style6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41">
    <w:name w:val="Style9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2">
    <w:name w:val="Style28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5">
    <w:name w:val="Style30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3">
    <w:name w:val="Style3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9">
    <w:name w:val="Style8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1">
    <w:name w:val="Style4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8">
    <w:name w:val="Style60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2">
    <w:name w:val="Style21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48">
    <w:name w:val="Style74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2">
    <w:name w:val="Style2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0">
    <w:name w:val="Style31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0">
    <w:name w:val="Style90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">
    <w:name w:val="Style20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2">
    <w:name w:val="Style3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9">
    <w:name w:val="Style32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">
    <w:name w:val="Style31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6">
    <w:name w:val="Style21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2">
    <w:name w:val="Style9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5">
    <w:name w:val="Style92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6">
    <w:name w:val="Style59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6">
    <w:name w:val="Style70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0">
    <w:name w:val="Style3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0">
    <w:name w:val="Style35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23">
    <w:name w:val="CharStyle23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0"/>
      <w:szCs w:val="10"/>
    </w:rPr>
  </w:style>
  <w:style w:type="character" w:customStyle="1" w:styleId="CharStyle30">
    <w:name w:val="CharStyle30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93">
    <w:name w:val="CharStyle9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102">
    <w:name w:val="CharStyle102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34">
    <w:name w:val="CharStyle134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8">
    <w:name w:val="CharStyle138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178">
    <w:name w:val="CharStyle17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4">
    <w:name w:val="CharStyle19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00">
    <w:name w:val="CharStyle200"/>
    <w:basedOn w:val="DefaultParagraphFont"/>
    <w:rsid w:val="00AA41F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5">
    <w:name w:val="CharStyle22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35">
    <w:name w:val="CharStyle23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48">
    <w:name w:val="CharStyle248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03">
    <w:name w:val="CharStyle3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348">
    <w:name w:val="CharStyle34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74">
    <w:name w:val="CharStyle374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375">
    <w:name w:val="CharStyle37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79">
    <w:name w:val="CharStyle379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03">
    <w:name w:val="CharStyle4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42">
    <w:name w:val="CharStyle44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55">
    <w:name w:val="CharStyle455"/>
    <w:basedOn w:val="DefaultParagraphFont"/>
    <w:rsid w:val="00AA41F8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8"/>
      <w:szCs w:val="28"/>
    </w:rPr>
  </w:style>
  <w:style w:type="character" w:customStyle="1" w:styleId="CharStyle527">
    <w:name w:val="CharStyle527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67">
    <w:name w:val="CharStyle567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581">
    <w:name w:val="CharStyle581"/>
    <w:basedOn w:val="DefaultParagraphFont"/>
    <w:rsid w:val="00AA41F8"/>
    <w:rPr>
      <w:rFonts w:ascii="Book Antiqua" w:eastAsia="Book Antiqua" w:hAnsi="Book Antiqua" w:cs="Book Antiqua"/>
      <w:b/>
      <w:bCs/>
      <w:i/>
      <w:iCs/>
      <w:smallCaps w:val="0"/>
      <w:spacing w:val="10"/>
      <w:sz w:val="14"/>
      <w:szCs w:val="14"/>
    </w:rPr>
  </w:style>
  <w:style w:type="character" w:customStyle="1" w:styleId="CharStyle599">
    <w:name w:val="CharStyle59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5">
    <w:name w:val="CharStyle60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9">
    <w:name w:val="CharStyle60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8">
    <w:name w:val="Style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0">
    <w:name w:val="Style32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4">
    <w:name w:val="Style41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2">
    <w:name w:val="Style61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3">
    <w:name w:val="Style61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">
    <w:name w:val="Style3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6">
    <w:name w:val="Style76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33">
    <w:name w:val="Style4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6">
    <w:name w:val="Style68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6">
    <w:name w:val="Style29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0">
    <w:name w:val="Style8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24">
    <w:name w:val="Style112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3">
    <w:name w:val="Style8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2">
    <w:name w:val="Style32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64">
    <w:name w:val="Style6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0">
    <w:name w:val="Style1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0">
    <w:name w:val="Style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6">
    <w:name w:val="Style85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8">
    <w:name w:val="Style7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9">
    <w:name w:val="Style40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7">
    <w:name w:val="Style39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8">
    <w:name w:val="Style84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6">
    <w:name w:val="Style64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9">
    <w:name w:val="Style9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">
    <w:name w:val="Style10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9">
    <w:name w:val="Style6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5">
    <w:name w:val="Style80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1">
    <w:name w:val="Style60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9">
    <w:name w:val="Style42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4">
    <w:name w:val="Style70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5">
    <w:name w:val="Style62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8">
    <w:name w:val="Style40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9">
    <w:name w:val="Style27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0">
    <w:name w:val="Style27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8">
    <w:name w:val="Style81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3">
    <w:name w:val="Style6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4">
    <w:name w:val="Style108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0">
    <w:name w:val="Style9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7">
    <w:name w:val="Style15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8">
    <w:name w:val="Style1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">
    <w:name w:val="Style15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4">
    <w:name w:val="Style1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3">
    <w:name w:val="Style3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42">
    <w:name w:val="Style114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3">
    <w:name w:val="Style115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1">
    <w:name w:val="Style115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1">
    <w:name w:val="CharStyle21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8">
    <w:name w:val="CharStyle38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4">
    <w:name w:val="CharStyle74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9">
    <w:name w:val="CharStyle89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95">
    <w:name w:val="CharStyle95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96">
    <w:name w:val="CharStyle9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15">
    <w:name w:val="CharStyle115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116">
    <w:name w:val="CharStyle11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17">
    <w:name w:val="CharStyle11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120">
    <w:name w:val="CharStyle120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22">
    <w:name w:val="CharStyle122"/>
    <w:basedOn w:val="DefaultParagraphFont"/>
    <w:rsid w:val="000C7CFE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24">
    <w:name w:val="CharStyle124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126">
    <w:name w:val="CharStyle126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16">
    <w:name w:val="CharStyle21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74">
    <w:name w:val="CharStyle274"/>
    <w:basedOn w:val="DefaultParagraphFont"/>
    <w:rsid w:val="000C7CFE"/>
    <w:rPr>
      <w:rFonts w:ascii="Palatino Linotype" w:eastAsia="Palatino Linotype" w:hAnsi="Palatino Linotype" w:cs="Palatino Linotype"/>
      <w:b/>
      <w:bCs/>
      <w:i/>
      <w:iCs/>
      <w:smallCaps w:val="0"/>
      <w:sz w:val="12"/>
      <w:szCs w:val="12"/>
    </w:rPr>
  </w:style>
  <w:style w:type="character" w:customStyle="1" w:styleId="CharStyle310">
    <w:name w:val="CharStyle31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13">
    <w:name w:val="CharStyle313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3">
    <w:name w:val="CharStyle323"/>
    <w:basedOn w:val="DefaultParagraphFont"/>
    <w:rsid w:val="000C7CF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36"/>
      <w:szCs w:val="36"/>
    </w:rPr>
  </w:style>
  <w:style w:type="character" w:customStyle="1" w:styleId="CharStyle327">
    <w:name w:val="CharStyle32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32">
    <w:name w:val="CharStyle332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51">
    <w:name w:val="CharStyle351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57">
    <w:name w:val="CharStyle357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388">
    <w:name w:val="CharStyle38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23">
    <w:name w:val="CharStyle423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/>
      <w:sz w:val="12"/>
      <w:szCs w:val="12"/>
    </w:rPr>
  </w:style>
  <w:style w:type="character" w:customStyle="1" w:styleId="CharStyle429">
    <w:name w:val="CharStyle429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470">
    <w:name w:val="CharStyle47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28">
    <w:name w:val="CharStyle52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30">
    <w:name w:val="CharStyle530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72">
    <w:name w:val="CharStyle572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3">
    <w:name w:val="CharStyle573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4">
    <w:name w:val="CharStyle574"/>
    <w:basedOn w:val="DefaultParagraphFont"/>
    <w:rsid w:val="000C7CFE"/>
    <w:rPr>
      <w:rFonts w:ascii="Century Gothic" w:eastAsia="Century Gothic" w:hAnsi="Century Gothic" w:cs="Century Gothic"/>
      <w:b w:val="0"/>
      <w:bCs w:val="0"/>
      <w:i/>
      <w:iCs/>
      <w:smallCaps w:val="0"/>
      <w:sz w:val="18"/>
      <w:szCs w:val="18"/>
    </w:rPr>
  </w:style>
  <w:style w:type="character" w:customStyle="1" w:styleId="CharStyle575">
    <w:name w:val="CharStyle575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6">
    <w:name w:val="CharStyle57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20"/>
      <w:szCs w:val="20"/>
    </w:rPr>
  </w:style>
  <w:style w:type="character" w:customStyle="1" w:styleId="CharStyle583">
    <w:name w:val="CharStyle583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7">
    <w:name w:val="CharStyle587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9">
    <w:name w:val="CharStyle589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9E1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277</Words>
  <Characters>1396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</cp:revision>
  <dcterms:created xsi:type="dcterms:W3CDTF">2017-04-20T06:44:00Z</dcterms:created>
  <dcterms:modified xsi:type="dcterms:W3CDTF">2018-05-02T04:54:00Z</dcterms:modified>
</cp:coreProperties>
</file>